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4904" w:rsidRDefault="00687AAF">
      <w:pPr>
        <w:rPr>
          <w:rFonts w:ascii="Arial" w:hAnsi="Arial" w:cs="Arial"/>
          <w:sz w:val="20"/>
          <w:szCs w:val="20"/>
        </w:rPr>
      </w:pPr>
      <w:r w:rsidRPr="002E4904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2E4904">
          <w:rPr>
            <w:rStyle w:val="Hyperlink"/>
            <w:rFonts w:ascii="Arial" w:hAnsi="Arial" w:cs="Arial"/>
            <w:color w:val="auto"/>
            <w:sz w:val="20"/>
            <w:szCs w:val="20"/>
          </w:rPr>
          <w:t>http://www.sgh.com.sg/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687AAF" w:rsidRPr="00687AAF" w:rsidTr="00687AAF">
        <w:trPr>
          <w:tblCellSpacing w:w="0" w:type="dxa"/>
        </w:trPr>
        <w:tc>
          <w:tcPr>
            <w:tcW w:w="0" w:type="auto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87AAF" w:rsidRPr="00687AAF" w:rsidRDefault="00687AAF" w:rsidP="00687AA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687AAF" w:rsidRPr="00687AAF" w:rsidTr="00687AAF">
        <w:trPr>
          <w:tblCellSpacing w:w="0" w:type="dxa"/>
        </w:trPr>
        <w:tc>
          <w:tcPr>
            <w:tcW w:w="0" w:type="auto"/>
            <w:vAlign w:val="center"/>
            <w:hideMark/>
          </w:tcPr>
          <w:p w:rsidR="00687AAF" w:rsidRPr="002E4904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/>
                <w:sz w:val="20"/>
                <w:szCs w:val="20"/>
              </w:rPr>
              <w:t>MISSION STATEMENT</w:t>
            </w:r>
            <w:r w:rsidRPr="002E490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87AA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2E4904">
              <w:rPr>
                <w:rFonts w:ascii="Arial" w:eastAsia="Times New Roman" w:hAnsi="Arial" w:cs="Arial"/>
                <w:sz w:val="20"/>
                <w:szCs w:val="20"/>
              </w:rPr>
              <w:t xml:space="preserve">We deliver quality care to every patient through comprehensive integrated clinical practice, medical innovation and lifelong learning. </w:t>
            </w:r>
          </w:p>
          <w:p w:rsidR="00687AAF" w:rsidRPr="00687AAF" w:rsidRDefault="00687AAF" w:rsidP="00687AA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sz w:val="20"/>
                <w:szCs w:val="20"/>
              </w:rPr>
              <w:t>We are dedicated to meeting the needs of:</w:t>
            </w:r>
          </w:p>
          <w:p w:rsidR="00687AAF" w:rsidRPr="00687AAF" w:rsidRDefault="00687AAF" w:rsidP="00687A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Our patient -</w:t>
            </w:r>
            <w:r w:rsidRPr="002E4904">
              <w:rPr>
                <w:rFonts w:ascii="Arial" w:eastAsia="Times New Roman" w:hAnsi="Arial" w:cs="Arial"/>
                <w:sz w:val="20"/>
                <w:szCs w:val="20"/>
              </w:rPr>
              <w:t xml:space="preserve"> excellent and cost-effective healthcare </w:t>
            </w:r>
          </w:p>
          <w:p w:rsidR="00687AAF" w:rsidRPr="00687AAF" w:rsidRDefault="00687AAF" w:rsidP="00687A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Our staff -</w:t>
            </w:r>
            <w:r w:rsidRPr="002E4904">
              <w:rPr>
                <w:rFonts w:ascii="Arial" w:eastAsia="Times New Roman" w:hAnsi="Arial" w:cs="Arial"/>
                <w:sz w:val="20"/>
                <w:szCs w:val="20"/>
              </w:rPr>
              <w:t xml:space="preserve"> continuing development and welfare </w:t>
            </w:r>
          </w:p>
          <w:p w:rsidR="00687AAF" w:rsidRPr="00687AAF" w:rsidRDefault="00687AAF" w:rsidP="00687A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Our nation -</w:t>
            </w:r>
            <w:r w:rsidRPr="002E4904">
              <w:rPr>
                <w:rFonts w:ascii="Arial" w:eastAsia="Times New Roman" w:hAnsi="Arial" w:cs="Arial"/>
                <w:sz w:val="20"/>
                <w:szCs w:val="20"/>
              </w:rPr>
              <w:t xml:space="preserve"> partnership in promoting health </w:t>
            </w:r>
          </w:p>
        </w:tc>
      </w:tr>
    </w:tbl>
    <w:p w:rsidR="00687AAF" w:rsidRPr="002E4904" w:rsidRDefault="00687AAF" w:rsidP="00687AAF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2E4904">
        <w:rPr>
          <w:rStyle w:val="textheader"/>
          <w:rFonts w:ascii="Arial" w:hAnsi="Arial" w:cs="Arial"/>
          <w:b/>
          <w:sz w:val="20"/>
          <w:szCs w:val="20"/>
          <w:highlight w:val="yellow"/>
        </w:rPr>
        <w:t>OUR VISION</w:t>
      </w:r>
      <w:r w:rsidRPr="002E4904">
        <w:rPr>
          <w:rStyle w:val="textheader"/>
          <w:rFonts w:ascii="Arial" w:hAnsi="Arial" w:cs="Arial"/>
          <w:sz w:val="20"/>
          <w:szCs w:val="20"/>
        </w:rPr>
        <w:t xml:space="preserve"> </w:t>
      </w:r>
      <w:r w:rsidRPr="002E4904">
        <w:rPr>
          <w:rFonts w:ascii="Arial" w:hAnsi="Arial" w:cs="Arial"/>
          <w:sz w:val="20"/>
          <w:szCs w:val="20"/>
        </w:rPr>
        <w:br/>
      </w:r>
      <w:r w:rsidRPr="002E4904">
        <w:rPr>
          <w:rStyle w:val="text"/>
          <w:rFonts w:ascii="Arial" w:hAnsi="Arial" w:cs="Arial"/>
          <w:sz w:val="20"/>
          <w:szCs w:val="20"/>
        </w:rPr>
        <w:t xml:space="preserve">To be a renowned </w:t>
      </w:r>
      <w:proofErr w:type="spellStart"/>
      <w:r w:rsidRPr="002E4904">
        <w:rPr>
          <w:rStyle w:val="text"/>
          <w:rFonts w:ascii="Arial" w:hAnsi="Arial" w:cs="Arial"/>
          <w:sz w:val="20"/>
          <w:szCs w:val="20"/>
        </w:rPr>
        <w:t>organisation</w:t>
      </w:r>
      <w:proofErr w:type="spellEnd"/>
      <w:r w:rsidRPr="002E4904">
        <w:rPr>
          <w:rStyle w:val="text"/>
          <w:rFonts w:ascii="Arial" w:hAnsi="Arial" w:cs="Arial"/>
          <w:sz w:val="20"/>
          <w:szCs w:val="20"/>
        </w:rPr>
        <w:t xml:space="preserve"> at the leading edge of Medicine, providing quality healthcare to meet our nation's aspirations.</w:t>
      </w:r>
      <w:proofErr w:type="gramEnd"/>
      <w:r w:rsidRPr="002E4904">
        <w:rPr>
          <w:rStyle w:val="text"/>
          <w:rFonts w:ascii="Arial" w:hAnsi="Arial" w:cs="Arial"/>
          <w:sz w:val="20"/>
          <w:szCs w:val="20"/>
        </w:rPr>
        <w:t xml:space="preserve"> </w:t>
      </w:r>
    </w:p>
    <w:p w:rsidR="00687AAF" w:rsidRPr="00687AAF" w:rsidRDefault="00687AAF" w:rsidP="00687AA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E4904">
        <w:rPr>
          <w:rFonts w:ascii="Arial" w:eastAsia="Times New Roman" w:hAnsi="Arial" w:cs="Arial"/>
          <w:b/>
          <w:sz w:val="20"/>
          <w:szCs w:val="20"/>
        </w:rPr>
        <w:t>OUR CORE VALUES</w:t>
      </w:r>
      <w:r w:rsidRPr="002E4904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 xml:space="preserve">Commitment </w:t>
      </w:r>
      <w:r w:rsidRPr="002E4904">
        <w:rPr>
          <w:rFonts w:ascii="Arial" w:eastAsia="Times New Roman" w:hAnsi="Arial" w:cs="Arial"/>
          <w:sz w:val="20"/>
          <w:szCs w:val="20"/>
        </w:rPr>
        <w:t xml:space="preserve">- Dedicated to SGH and its mission, and upholding the highest professional integrity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>Collegiality</w:t>
      </w:r>
      <w:r w:rsidRPr="002E4904">
        <w:rPr>
          <w:rFonts w:ascii="Arial" w:eastAsia="Times New Roman" w:hAnsi="Arial" w:cs="Arial"/>
          <w:sz w:val="20"/>
          <w:szCs w:val="20"/>
        </w:rPr>
        <w:t xml:space="preserve"> - Looking beyond oneself and working in partnership with others; building trust through openness and goodwill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>Compassion</w:t>
      </w:r>
      <w:r w:rsidRPr="002E4904">
        <w:rPr>
          <w:rFonts w:ascii="Arial" w:eastAsia="Times New Roman" w:hAnsi="Arial" w:cs="Arial"/>
          <w:sz w:val="20"/>
          <w:szCs w:val="20"/>
        </w:rPr>
        <w:t xml:space="preserve"> - Valuing and caring for every individual; being sensitive and attentive to their needs in a timely and appropriate manner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>Respect</w:t>
      </w:r>
      <w:r w:rsidRPr="002E4904">
        <w:rPr>
          <w:rFonts w:ascii="Arial" w:eastAsia="Times New Roman" w:hAnsi="Arial" w:cs="Arial"/>
          <w:sz w:val="20"/>
          <w:szCs w:val="20"/>
        </w:rPr>
        <w:t xml:space="preserve"> - treating every individual with consideration and dignity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 xml:space="preserve">Integrity </w:t>
      </w:r>
      <w:r w:rsidRPr="002E4904">
        <w:rPr>
          <w:rFonts w:ascii="Arial" w:eastAsia="Times New Roman" w:hAnsi="Arial" w:cs="Arial"/>
          <w:sz w:val="20"/>
          <w:szCs w:val="20"/>
        </w:rPr>
        <w:t>- Upholding firm principles and high standards, and demonstrating a high level of trust and honesty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24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 xml:space="preserve">Openness </w:t>
      </w:r>
      <w:r w:rsidRPr="002E4904">
        <w:rPr>
          <w:rFonts w:ascii="Arial" w:eastAsia="Times New Roman" w:hAnsi="Arial" w:cs="Arial"/>
          <w:sz w:val="20"/>
          <w:szCs w:val="20"/>
        </w:rPr>
        <w:t>- Being upfront and truthful in actions and words</w:t>
      </w:r>
      <w:r w:rsidRPr="00687AAF">
        <w:rPr>
          <w:rFonts w:ascii="Arial" w:eastAsia="Times New Roman" w:hAnsi="Arial" w:cs="Arial"/>
          <w:sz w:val="20"/>
          <w:szCs w:val="20"/>
        </w:rPr>
        <w:t xml:space="preserve"> </w:t>
      </w:r>
    </w:p>
    <w:p w:rsidR="00687AAF" w:rsidRPr="00687AAF" w:rsidRDefault="00687AAF" w:rsidP="0068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bCs/>
          <w:sz w:val="20"/>
          <w:szCs w:val="20"/>
        </w:rPr>
        <w:t>Professionalism</w:t>
      </w:r>
      <w:r w:rsidRPr="002E4904">
        <w:rPr>
          <w:rFonts w:ascii="Arial" w:eastAsia="Times New Roman" w:hAnsi="Arial" w:cs="Arial"/>
          <w:sz w:val="20"/>
          <w:szCs w:val="20"/>
        </w:rPr>
        <w:t xml:space="preserve"> - Dedicating one's best knowledge and skills to assure best outcome and experience for patients and colleagues; staying professionally competent and seeking self-improvement and development continually. </w:t>
      </w:r>
    </w:p>
    <w:p w:rsidR="00687AAF" w:rsidRPr="002E4904" w:rsidRDefault="00687AAF">
      <w:pPr>
        <w:rPr>
          <w:rFonts w:ascii="Arial" w:hAnsi="Arial" w:cs="Arial"/>
          <w:sz w:val="20"/>
          <w:szCs w:val="20"/>
        </w:rPr>
      </w:pPr>
    </w:p>
    <w:p w:rsidR="00687AAF" w:rsidRPr="002E4904" w:rsidRDefault="00687AAF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Medical specialties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Dermatology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Endocrinology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Family Medicine &amp; Continuing Care  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Geriatric Medicine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E4904">
        <w:rPr>
          <w:rFonts w:ascii="Arial" w:eastAsia="Times New Roman" w:hAnsi="Arial" w:cs="Arial"/>
          <w:sz w:val="20"/>
          <w:szCs w:val="20"/>
        </w:rPr>
        <w:t>Haematology</w:t>
      </w:r>
      <w:proofErr w:type="spellEnd"/>
      <w:r w:rsidRPr="002E490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Internal Medicine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lastRenderedPageBreak/>
        <w:t xml:space="preserve">Neonatal &amp; Developmental Med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Neurology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Occupational Medicine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Psychiatry </w:t>
      </w:r>
    </w:p>
    <w:p w:rsidR="00687AAF" w:rsidRPr="00687AAF" w:rsidRDefault="00687AAF" w:rsidP="00687AA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E4904">
        <w:rPr>
          <w:rFonts w:ascii="Arial" w:eastAsia="Times New Roman" w:hAnsi="Arial" w:cs="Arial"/>
          <w:b/>
          <w:sz w:val="20"/>
          <w:szCs w:val="20"/>
        </w:rPr>
        <w:t>Rehabilitation Medicine</w:t>
      </w:r>
      <w:r w:rsidRPr="002E4904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Renal Medicine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Respiratory Med &amp; Critical Care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Rheumatology &amp; Immunology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>
      <w:pPr>
        <w:rPr>
          <w:rFonts w:ascii="Arial" w:hAnsi="Arial" w:cs="Arial"/>
          <w:sz w:val="20"/>
          <w:szCs w:val="20"/>
        </w:rPr>
      </w:pPr>
    </w:p>
    <w:p w:rsidR="00687AAF" w:rsidRPr="002E4904" w:rsidRDefault="00687AAF">
      <w:pPr>
        <w:rPr>
          <w:rStyle w:val="Strong"/>
          <w:rFonts w:ascii="Arial" w:hAnsi="Arial" w:cs="Arial"/>
          <w:sz w:val="20"/>
          <w:szCs w:val="20"/>
        </w:rPr>
      </w:pPr>
      <w:r w:rsidRPr="002E4904">
        <w:rPr>
          <w:rStyle w:val="Strong"/>
          <w:rFonts w:ascii="Arial" w:hAnsi="Arial" w:cs="Arial"/>
          <w:sz w:val="20"/>
          <w:szCs w:val="20"/>
          <w:highlight w:val="yellow"/>
        </w:rPr>
        <w:t>Surgical Specialties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E4904">
        <w:rPr>
          <w:rFonts w:ascii="Arial" w:eastAsia="Times New Roman" w:hAnsi="Arial" w:cs="Arial"/>
          <w:sz w:val="20"/>
          <w:szCs w:val="20"/>
        </w:rPr>
        <w:t>Anaesthesia</w:t>
      </w:r>
      <w:proofErr w:type="spellEnd"/>
      <w:r w:rsidRPr="002E4904">
        <w:rPr>
          <w:rFonts w:ascii="Arial" w:eastAsia="Times New Roman" w:hAnsi="Arial" w:cs="Arial"/>
          <w:sz w:val="20"/>
          <w:szCs w:val="20"/>
        </w:rPr>
        <w:t xml:space="preserve"> &amp; SIC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Colorectal 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General 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Hand 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Neurosurgery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Obstetrics and </w:t>
      </w:r>
      <w:proofErr w:type="spellStart"/>
      <w:r w:rsidRPr="002E4904">
        <w:rPr>
          <w:rFonts w:ascii="Arial" w:eastAsia="Times New Roman" w:hAnsi="Arial" w:cs="Arial"/>
          <w:sz w:val="20"/>
          <w:szCs w:val="20"/>
        </w:rPr>
        <w:t>Gynaecology</w:t>
      </w:r>
      <w:proofErr w:type="spellEnd"/>
      <w:r w:rsidRPr="002E490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E490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2E4904">
        <w:rPr>
          <w:rFonts w:ascii="Arial" w:eastAsia="Times New Roman" w:hAnsi="Arial" w:cs="Arial"/>
          <w:sz w:val="20"/>
          <w:szCs w:val="20"/>
        </w:rPr>
        <w:t xml:space="preserve"> 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Otolaryngology (ENT)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Plastic, Reconstructive &amp; Aesthetic Surgery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>Urology</w:t>
      </w:r>
    </w:p>
    <w:p w:rsidR="00687AAF" w:rsidRPr="002E4904" w:rsidRDefault="00687AAF" w:rsidP="00687AAF">
      <w:pPr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rPr>
          <w:rStyle w:val="Strong"/>
          <w:rFonts w:ascii="Arial" w:hAnsi="Arial" w:cs="Arial"/>
          <w:sz w:val="20"/>
          <w:szCs w:val="20"/>
        </w:rPr>
      </w:pPr>
      <w:r w:rsidRPr="002E4904">
        <w:rPr>
          <w:rStyle w:val="Strong"/>
          <w:rFonts w:ascii="Arial" w:hAnsi="Arial" w:cs="Arial"/>
          <w:sz w:val="20"/>
          <w:szCs w:val="20"/>
          <w:highlight w:val="yellow"/>
        </w:rPr>
        <w:t xml:space="preserve">Specialist Service </w:t>
      </w:r>
      <w:proofErr w:type="spellStart"/>
      <w:r w:rsidRPr="002E4904">
        <w:rPr>
          <w:rStyle w:val="Strong"/>
          <w:rFonts w:ascii="Arial" w:hAnsi="Arial" w:cs="Arial"/>
          <w:sz w:val="20"/>
          <w:szCs w:val="20"/>
          <w:highlight w:val="yellow"/>
        </w:rPr>
        <w:t>Centres</w:t>
      </w:r>
      <w:proofErr w:type="spellEnd"/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Ambulatory Surgery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Burns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Centre for Assisted Reproduction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Diabetes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Dialysis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lastRenderedPageBreak/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ENT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Endoscopy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2E4904">
        <w:rPr>
          <w:rFonts w:ascii="Arial" w:eastAsia="Times New Roman" w:hAnsi="Arial" w:cs="Arial"/>
          <w:sz w:val="20"/>
          <w:szCs w:val="20"/>
        </w:rPr>
        <w:t>Haematology</w:t>
      </w:r>
      <w:proofErr w:type="spellEnd"/>
      <w:r w:rsidRPr="002E4904">
        <w:rPr>
          <w:rFonts w:ascii="Arial" w:eastAsia="Times New Roman" w:hAnsi="Arial" w:cs="Arial"/>
          <w:sz w:val="20"/>
          <w:szCs w:val="20"/>
        </w:rPr>
        <w:t xml:space="preserve">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Health Assessment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Inflammatory Bowel Disease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687AAF">
        <w:rPr>
          <w:rFonts w:ascii="Arial" w:eastAsia="Times New Roman" w:hAnsi="Arial" w:cs="Arial"/>
          <w:sz w:val="20"/>
          <w:szCs w:val="20"/>
        </w:rPr>
        <w:t xml:space="preserve">  </w:t>
      </w: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Pain Management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E4904">
        <w:rPr>
          <w:rFonts w:ascii="Arial" w:eastAsia="Times New Roman" w:hAnsi="Arial" w:cs="Arial"/>
          <w:sz w:val="20"/>
          <w:szCs w:val="20"/>
        </w:rPr>
        <w:t xml:space="preserve">Rehabilitation Centre </w:t>
      </w:r>
    </w:p>
    <w:p w:rsidR="00687AAF" w:rsidRPr="00687AAF" w:rsidRDefault="00687AAF" w:rsidP="00687AAF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:rsidR="00687AAF" w:rsidRPr="002E4904" w:rsidRDefault="00687AAF" w:rsidP="00687AAF">
      <w:pPr>
        <w:rPr>
          <w:rFonts w:ascii="Arial" w:eastAsia="Times New Roman" w:hAnsi="Arial" w:cs="Arial"/>
          <w:b/>
          <w:sz w:val="20"/>
          <w:szCs w:val="20"/>
        </w:rPr>
      </w:pPr>
      <w:r w:rsidRPr="002E4904">
        <w:rPr>
          <w:rFonts w:ascii="Arial" w:eastAsia="Times New Roman" w:hAnsi="Arial" w:cs="Arial"/>
          <w:b/>
          <w:sz w:val="20"/>
          <w:szCs w:val="20"/>
          <w:highlight w:val="yellow"/>
        </w:rPr>
        <w:t>Doctors in anesthesia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7185"/>
      </w:tblGrid>
      <w:tr w:rsidR="00687AAF" w:rsidRPr="00687AAF" w:rsidTr="00687AAF">
        <w:trPr>
          <w:tblCellSpacing w:w="15" w:type="dxa"/>
        </w:trPr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Dr. 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Ang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Sze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Teng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, Claire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MBBS, M Med (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Anaesthesiology</w:t>
            </w:r>
            <w:proofErr w:type="spellEnd"/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&amp; Surgical Intensive Care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Intensive Care (part-time)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63214220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62241792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87AAF" w:rsidRPr="00687AAF" w:rsidRDefault="00687AAF" w:rsidP="00687AAF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687AAF" w:rsidRPr="00687AAF" w:rsidTr="00687AAF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Dr. 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Boey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Sek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Koon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MBBS, M Med (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), FAMS 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Anaesthesiology</w:t>
            </w:r>
            <w:proofErr w:type="spellEnd"/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 &amp; Surgical Intensive Care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 xml:space="preserve">O&amp;G </w:t>
            </w:r>
            <w:proofErr w:type="spellStart"/>
            <w:r w:rsidRPr="00687AAF">
              <w:rPr>
                <w:rFonts w:ascii="Arial" w:eastAsia="Times New Roman" w:hAnsi="Arial" w:cs="Arial"/>
                <w:sz w:val="20"/>
                <w:szCs w:val="20"/>
              </w:rPr>
              <w:t>Anaesthesia</w:t>
            </w:r>
            <w:proofErr w:type="spellEnd"/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63214220</w:t>
            </w:r>
          </w:p>
        </w:tc>
      </w:tr>
      <w:tr w:rsidR="00687AAF" w:rsidRPr="00687AAF" w:rsidTr="00687AA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687AAF" w:rsidRPr="00687AAF" w:rsidRDefault="00687AAF" w:rsidP="00687A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7AAF">
              <w:rPr>
                <w:rFonts w:ascii="Arial" w:eastAsia="Times New Roman" w:hAnsi="Arial" w:cs="Arial"/>
                <w:sz w:val="20"/>
                <w:szCs w:val="20"/>
              </w:rPr>
              <w:t>62241792</w:t>
            </w:r>
          </w:p>
        </w:tc>
      </w:tr>
    </w:tbl>
    <w:p w:rsidR="00687AAF" w:rsidRPr="002E4904" w:rsidRDefault="00687AAF" w:rsidP="00687AAF">
      <w:pPr>
        <w:rPr>
          <w:rFonts w:ascii="Arial" w:hAnsi="Arial" w:cs="Arial"/>
          <w:sz w:val="20"/>
          <w:szCs w:val="20"/>
        </w:rPr>
      </w:pPr>
    </w:p>
    <w:p w:rsidR="00687AAF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ENT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6978"/>
        <w:gridCol w:w="96"/>
        <w:gridCol w:w="111"/>
      </w:tblGrid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A/ Prof A.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Balakrishnan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 (ORL)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Paediatric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Otolaryngology - areas of special interest include assessment and surgical treatment of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paediatric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airway problems,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transnasal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correction of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choanal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atresia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, diagnosis &amp; treatment of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paediatric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sinusitis, and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paediatric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otolaryngologic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allergies.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63214790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62262079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  Chan Yew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Meng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 (ORL)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Otolaryngology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Otology/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-otology - areas of special interest include acoustic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neuroma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surgery, mastoid/middle ear surgery, facial nerve surgery, skull base surgery, and vertigo &amp; tinnitus management.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63214790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62262079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emergency medicine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7185"/>
      </w:tblGrid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Dr. 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Annitha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Annathurai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M Med (A&amp;E), MRCS (A&amp;E)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Emergency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Associate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Emergency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Advanced Specialty Training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63214100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62260294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Chan Kim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Poh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Emergency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Registrar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Emergency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Advanced Specialty Training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63214100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62260294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Gastroenterology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7185"/>
      </w:tblGrid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Dr. 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Chuah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Wei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MBChB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(Glasgow), MRCP (UK)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Gastroenterology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Hepatology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Registrar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Gastroenterology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Hepatology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Advanced Specialty Training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63214684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62273623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Doris Ng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Hui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Lan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MBBCh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BAO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Honours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)(UK), MRCP (UK), PhD (UK)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Gastroenterology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Hepatology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Gastroenterology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Hepatology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Gastroenterology, Nutrition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63214684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62273623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general surgery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6844"/>
        <w:gridCol w:w="163"/>
        <w:gridCol w:w="178"/>
      </w:tblGrid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Chan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Shao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Wah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, Georgette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MRCSE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Surg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Consultant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Advanced Specialty Training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63214051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62209323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Chan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Weng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Hoong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Surg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General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Gastrointestinal, Laparoscopic &amp; General Surgery, Surgical Oncology, Therapeutic Endoscopy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63214051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62209323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lastRenderedPageBreak/>
        <w:t>Doctors in neurosurgery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7185"/>
      </w:tblGrid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Dr. 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Chumpon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Chan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MBBS, FRCS (Gen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Surg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 (Neurosurgery)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-Oncology, Skull-Base Surgery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63263608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62263824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1"/>
        <w:gridCol w:w="2280"/>
        <w:gridCol w:w="703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David Low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Chyi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Yeu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BMBCh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(Dublin), MRCS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Registrar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Neurosurgery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Advanced Specialty Training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63263608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62263824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orthopedic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7185"/>
      </w:tblGrid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Benedict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Peng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Chan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Wearn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MBChB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(Leeds),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 Med (Ortho)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Spine Service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63214047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62262684, 62248100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Benjamin Tow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Phak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Boon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 Med (Ortho),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)(Ortho)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Orthopaedic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Spine Service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63214047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62262684, 62248100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lastRenderedPageBreak/>
        <w:t>Doctors in pediatric medicine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6852"/>
        <w:gridCol w:w="159"/>
        <w:gridCol w:w="174"/>
      </w:tblGrid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Chan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Kwai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Lin, Daisy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Neonatal and Developmental Medicine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Neonatal and Developmental Medicine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Neonatology, Child Development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63214597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62273670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Ho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Kah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Ying,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Selina</w:t>
            </w:r>
            <w:proofErr w:type="spellEnd"/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Paed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MRCP (UK), FAMS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Neonatal and Developmental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Neonatal and Developmental Medicine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Neonatology, Child Development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63214597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62273670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plastic surgery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4"/>
        <w:gridCol w:w="6885"/>
        <w:gridCol w:w="143"/>
        <w:gridCol w:w="158"/>
      </w:tblGrid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A/Prof Colin Song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MBBCh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Plastic, Reconstructive &amp; Aesthetic Surgery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Head &amp; Senior Consultant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Plastic, Reconstructive &amp; Aesthetic Surgery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Burns, Wound Care, Microsurgery, Aesthetic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63214686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62209340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89"/>
      </w:tblGrid>
      <w:tr w:rsidR="00FE397A" w:rsidRPr="00FE397A" w:rsidTr="00FE397A">
        <w:trPr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A/ Prof 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Foo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Chee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Liam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FRCS (Eng)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Plastic, Reconstructive &amp; Aesthetic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Plastic, Reconstructive &amp; Aesthetic Surgery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Cranio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-maxillofacial Surgery, Aesthetic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63214686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62209340</w:t>
            </w:r>
          </w:p>
        </w:tc>
      </w:tr>
    </w:tbl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Doctors in urology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295"/>
        <w:gridCol w:w="6978"/>
        <w:gridCol w:w="96"/>
        <w:gridCol w:w="111"/>
      </w:tblGrid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Dr. Chong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Tsung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Wen</w:t>
            </w:r>
            <w:proofErr w:type="spellEnd"/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Glasg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Surg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), FAMS,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DPhil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(Oxon)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Senior Consultant 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Endourology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, Benign Prostatic Hyperplasia, Clinical Research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Immun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-oncology)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63214693</w:t>
            </w:r>
          </w:p>
        </w:tc>
      </w:tr>
      <w:tr w:rsidR="00FE397A" w:rsidRPr="00FE397A" w:rsidTr="00FE397A">
        <w:trPr>
          <w:gridAfter w:val="2"/>
          <w:tblCellSpacing w:w="15" w:type="dxa"/>
        </w:trPr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62273787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E397A" w:rsidRPr="00FE397A" w:rsidRDefault="00FE397A" w:rsidP="00FE397A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11"/>
        <w:gridCol w:w="2280"/>
        <w:gridCol w:w="7044"/>
        <w:gridCol w:w="45"/>
      </w:tblGrid>
      <w:tr w:rsidR="00FE397A" w:rsidRPr="00FE397A" w:rsidTr="00FE397A">
        <w:trPr>
          <w:gridAfter w:val="1"/>
          <w:tblCellSpacing w:w="15" w:type="dxa"/>
        </w:trPr>
        <w:tc>
          <w:tcPr>
            <w:tcW w:w="15" w:type="dxa"/>
            <w:vMerge w:val="restart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Name of Doctor: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A/Prof  Christopher Cheng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Qualification: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MBBS, FRCS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Edin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Glasg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M Med (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Surg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), FAMS, Clinical Associate Professor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Department: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Designation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Head &amp; Senior Consultant 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Speciality</w:t>
            </w:r>
            <w:proofErr w:type="spellEnd"/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Urology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Sub-Specialty: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Uro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 xml:space="preserve">-oncology, Benign Prostatic Hyperplasia </w:t>
            </w:r>
            <w:proofErr w:type="spellStart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Andrology</w:t>
            </w:r>
            <w:proofErr w:type="spellEnd"/>
            <w:r w:rsidRPr="00FE397A">
              <w:rPr>
                <w:rFonts w:ascii="Arial" w:eastAsia="Times New Roman" w:hAnsi="Arial" w:cs="Arial"/>
                <w:sz w:val="20"/>
                <w:szCs w:val="20"/>
              </w:rPr>
              <w:t>, Infertility &amp; Erectile Dysfunction, Renal Transplantation, Laparoscopy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Telephone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63214693</w:t>
            </w:r>
          </w:p>
        </w:tc>
      </w:tr>
      <w:tr w:rsidR="00FE397A" w:rsidRPr="00FE397A" w:rsidTr="00FE397A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E4904">
              <w:rPr>
                <w:rFonts w:ascii="Arial" w:eastAsia="Times New Roman" w:hAnsi="Arial" w:cs="Arial"/>
                <w:bCs/>
                <w:sz w:val="20"/>
                <w:szCs w:val="20"/>
              </w:rPr>
              <w:t>Office Fax :</w:t>
            </w:r>
          </w:p>
        </w:tc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397A">
              <w:rPr>
                <w:rFonts w:ascii="Arial" w:eastAsia="Times New Roman" w:hAnsi="Arial" w:cs="Arial"/>
                <w:sz w:val="20"/>
                <w:szCs w:val="20"/>
              </w:rPr>
              <w:t>62273787</w:t>
            </w:r>
          </w:p>
        </w:tc>
      </w:tr>
      <w:tr w:rsidR="00FE397A" w:rsidRPr="00FE397A" w:rsidTr="00FE397A">
        <w:trPr>
          <w:tblCellSpacing w:w="15" w:type="dxa"/>
        </w:trPr>
        <w:tc>
          <w:tcPr>
            <w:tcW w:w="0" w:type="auto"/>
            <w:hideMark/>
          </w:tcPr>
          <w:p w:rsidR="00FE397A" w:rsidRPr="00FE397A" w:rsidRDefault="00FE397A" w:rsidP="00FE39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hideMark/>
          </w:tcPr>
          <w:p w:rsidR="00FE397A" w:rsidRPr="00FE397A" w:rsidRDefault="00FE397A" w:rsidP="00FE39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E4904" w:rsidRDefault="002E4904" w:rsidP="00FE397A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2E4904" w:rsidRDefault="002E4904" w:rsidP="00FE397A">
      <w:pPr>
        <w:rPr>
          <w:rFonts w:ascii="Arial" w:hAnsi="Arial" w:cs="Arial"/>
          <w:b/>
          <w:sz w:val="20"/>
          <w:szCs w:val="20"/>
          <w:highlight w:val="yellow"/>
        </w:rPr>
      </w:pPr>
    </w:p>
    <w:p w:rsidR="00FE397A" w:rsidRPr="002E4904" w:rsidRDefault="00FE397A" w:rsidP="00FE397A">
      <w:pPr>
        <w:rPr>
          <w:rFonts w:ascii="Arial" w:hAnsi="Arial" w:cs="Arial"/>
          <w:b/>
          <w:sz w:val="20"/>
          <w:szCs w:val="20"/>
        </w:rPr>
      </w:pPr>
      <w:r w:rsidRPr="002E4904">
        <w:rPr>
          <w:rFonts w:ascii="Arial" w:hAnsi="Arial" w:cs="Arial"/>
          <w:b/>
          <w:sz w:val="20"/>
          <w:szCs w:val="20"/>
          <w:highlight w:val="yellow"/>
        </w:rPr>
        <w:t>Contact us</w:t>
      </w:r>
    </w:p>
    <w:p w:rsidR="00FE397A" w:rsidRPr="002E4904" w:rsidRDefault="00FE397A" w:rsidP="00FE397A">
      <w:pPr>
        <w:rPr>
          <w:rStyle w:val="text"/>
          <w:rFonts w:ascii="Arial" w:hAnsi="Arial" w:cs="Arial"/>
          <w:sz w:val="20"/>
          <w:szCs w:val="20"/>
        </w:rPr>
      </w:pPr>
      <w:r w:rsidRPr="002E4904">
        <w:rPr>
          <w:rStyle w:val="Strong"/>
          <w:rFonts w:ascii="Arial" w:hAnsi="Arial" w:cs="Arial"/>
          <w:b w:val="0"/>
          <w:sz w:val="20"/>
          <w:szCs w:val="20"/>
        </w:rPr>
        <w:t>SINGAPORE GENERAL HOSPITAL</w:t>
      </w:r>
      <w:r w:rsidRPr="002E4904">
        <w:rPr>
          <w:rFonts w:ascii="Arial" w:hAnsi="Arial" w:cs="Arial"/>
          <w:sz w:val="20"/>
          <w:szCs w:val="20"/>
        </w:rPr>
        <w:br/>
      </w:r>
      <w:proofErr w:type="spellStart"/>
      <w:r w:rsidRPr="002E4904">
        <w:rPr>
          <w:rStyle w:val="text"/>
          <w:rFonts w:ascii="Arial" w:hAnsi="Arial" w:cs="Arial"/>
          <w:sz w:val="20"/>
          <w:szCs w:val="20"/>
        </w:rPr>
        <w:t>Outram</w:t>
      </w:r>
      <w:proofErr w:type="spellEnd"/>
      <w:r w:rsidRPr="002E4904">
        <w:rPr>
          <w:rStyle w:val="text"/>
          <w:rFonts w:ascii="Arial" w:hAnsi="Arial" w:cs="Arial"/>
          <w:sz w:val="20"/>
          <w:szCs w:val="20"/>
        </w:rPr>
        <w:t xml:space="preserve"> Road</w:t>
      </w:r>
      <w:r w:rsidRPr="002E4904">
        <w:rPr>
          <w:rFonts w:ascii="Arial" w:hAnsi="Arial" w:cs="Arial"/>
          <w:sz w:val="20"/>
          <w:szCs w:val="20"/>
        </w:rPr>
        <w:br/>
      </w:r>
      <w:r w:rsidRPr="002E4904">
        <w:rPr>
          <w:rStyle w:val="text"/>
          <w:rFonts w:ascii="Arial" w:hAnsi="Arial" w:cs="Arial"/>
          <w:sz w:val="20"/>
          <w:szCs w:val="20"/>
        </w:rPr>
        <w:t>Singapore 169608</w:t>
      </w:r>
      <w:r w:rsidRPr="002E4904">
        <w:rPr>
          <w:rFonts w:ascii="Arial" w:hAnsi="Arial" w:cs="Arial"/>
          <w:sz w:val="20"/>
          <w:szCs w:val="20"/>
        </w:rPr>
        <w:br/>
      </w:r>
      <w:r w:rsidRPr="002E4904">
        <w:rPr>
          <w:rStyle w:val="text"/>
          <w:rFonts w:ascii="Arial" w:hAnsi="Arial" w:cs="Arial"/>
          <w:sz w:val="20"/>
          <w:szCs w:val="20"/>
        </w:rPr>
        <w:t>Tel: 6222 3322</w:t>
      </w:r>
      <w:r w:rsidRPr="002E4904">
        <w:rPr>
          <w:rFonts w:ascii="Arial" w:hAnsi="Arial" w:cs="Arial"/>
          <w:sz w:val="20"/>
          <w:szCs w:val="20"/>
        </w:rPr>
        <w:br/>
      </w:r>
      <w:r w:rsidRPr="002E4904">
        <w:rPr>
          <w:rStyle w:val="text"/>
          <w:rFonts w:ascii="Arial" w:hAnsi="Arial" w:cs="Arial"/>
          <w:sz w:val="20"/>
          <w:szCs w:val="20"/>
        </w:rPr>
        <w:t xml:space="preserve">Fax: 6224 9221  </w:t>
      </w:r>
    </w:p>
    <w:p w:rsidR="00FE397A" w:rsidRPr="002E4904" w:rsidRDefault="00FE397A" w:rsidP="00FE397A">
      <w:pPr>
        <w:rPr>
          <w:rFonts w:ascii="Arial" w:hAnsi="Arial" w:cs="Arial"/>
          <w:b/>
          <w:noProof/>
          <w:sz w:val="20"/>
          <w:szCs w:val="20"/>
        </w:rPr>
      </w:pPr>
      <w:r w:rsidRPr="002E4904">
        <w:rPr>
          <w:rFonts w:ascii="Arial" w:hAnsi="Arial" w:cs="Arial"/>
          <w:b/>
          <w:noProof/>
          <w:sz w:val="20"/>
          <w:szCs w:val="20"/>
          <w:highlight w:val="yellow"/>
        </w:rPr>
        <w:t>PHOTOS</w:t>
      </w:r>
    </w:p>
    <w:p w:rsidR="00FE397A" w:rsidRPr="002E4904" w:rsidRDefault="00FE397A" w:rsidP="00FE397A">
      <w:pPr>
        <w:rPr>
          <w:rFonts w:ascii="Arial" w:hAnsi="Arial" w:cs="Arial"/>
          <w:sz w:val="20"/>
          <w:szCs w:val="20"/>
        </w:rPr>
      </w:pPr>
      <w:r w:rsidRPr="002E490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2381250" cy="238125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904">
        <w:rPr>
          <w:rFonts w:ascii="Arial" w:hAnsi="Arial" w:cs="Arial"/>
          <w:sz w:val="20"/>
          <w:szCs w:val="20"/>
        </w:rPr>
        <w:t xml:space="preserve"> </w:t>
      </w:r>
      <w:r w:rsidRPr="002E490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23812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90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90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90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28750" cy="1428750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97A" w:rsidRPr="002E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97151"/>
    <w:multiLevelType w:val="multilevel"/>
    <w:tmpl w:val="6B9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B9786D"/>
    <w:multiLevelType w:val="multilevel"/>
    <w:tmpl w:val="902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7AAF"/>
    <w:rsid w:val="002E4904"/>
    <w:rsid w:val="00687AAF"/>
    <w:rsid w:val="00FE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AAF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687AAF"/>
  </w:style>
  <w:style w:type="character" w:customStyle="1" w:styleId="textheader">
    <w:name w:val="textheader"/>
    <w:basedOn w:val="DefaultParagraphFont"/>
    <w:rsid w:val="00687AAF"/>
  </w:style>
  <w:style w:type="paragraph" w:styleId="NormalWeb">
    <w:name w:val="Normal (Web)"/>
    <w:basedOn w:val="Normal"/>
    <w:uiPriority w:val="99"/>
    <w:semiHidden/>
    <w:unhideWhenUsed/>
    <w:rsid w:val="0068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A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sgh.com.s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2009-11-19T14:07:00Z</dcterms:created>
  <dcterms:modified xsi:type="dcterms:W3CDTF">2009-11-19T14:34:00Z</dcterms:modified>
</cp:coreProperties>
</file>