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3FB" w:rsidRPr="00CC2352" w:rsidRDefault="009F63F5">
      <w:pPr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URL: http://www.ttsh.com.sg/new/index.php</w:t>
      </w:r>
    </w:p>
    <w:p w:rsidR="009F63F5" w:rsidRPr="00CC2352" w:rsidRDefault="009F63F5" w:rsidP="009F63F5">
      <w:pPr>
        <w:pStyle w:val="header2"/>
        <w:rPr>
          <w:rFonts w:ascii="Arial" w:hAnsi="Arial" w:cs="Arial"/>
          <w:b/>
          <w:sz w:val="20"/>
          <w:szCs w:val="20"/>
        </w:rPr>
      </w:pPr>
      <w:r w:rsidRPr="00CC2352">
        <w:rPr>
          <w:rFonts w:ascii="Arial" w:hAnsi="Arial" w:cs="Arial"/>
          <w:b/>
          <w:sz w:val="20"/>
          <w:szCs w:val="20"/>
          <w:highlight w:val="yellow"/>
        </w:rPr>
        <w:t>Our Vision</w:t>
      </w:r>
    </w:p>
    <w:p w:rsidR="009F63F5" w:rsidRPr="00CC2352" w:rsidRDefault="009F63F5" w:rsidP="009F63F5">
      <w:pPr>
        <w:pStyle w:val="copy"/>
        <w:rPr>
          <w:rFonts w:ascii="Arial" w:hAnsi="Arial" w:cs="Arial"/>
          <w:sz w:val="20"/>
          <w:szCs w:val="20"/>
        </w:rPr>
      </w:pPr>
      <w:proofErr w:type="gramStart"/>
      <w:r w:rsidRPr="00CC2352">
        <w:rPr>
          <w:rFonts w:ascii="Arial" w:hAnsi="Arial" w:cs="Arial"/>
          <w:sz w:val="20"/>
          <w:szCs w:val="20"/>
        </w:rPr>
        <w:t>Adding years of healthy life to the people of Singapore.</w:t>
      </w:r>
      <w:proofErr w:type="gramEnd"/>
    </w:p>
    <w:p w:rsidR="009F63F5" w:rsidRPr="00CC2352" w:rsidRDefault="009F63F5" w:rsidP="009F63F5">
      <w:pPr>
        <w:pStyle w:val="header2"/>
        <w:rPr>
          <w:rFonts w:ascii="Arial" w:hAnsi="Arial" w:cs="Arial"/>
          <w:b/>
          <w:sz w:val="20"/>
          <w:szCs w:val="20"/>
        </w:rPr>
      </w:pPr>
      <w:r w:rsidRPr="00CC2352">
        <w:rPr>
          <w:rFonts w:ascii="Arial" w:hAnsi="Arial" w:cs="Arial"/>
          <w:b/>
          <w:sz w:val="20"/>
          <w:szCs w:val="20"/>
          <w:highlight w:val="yellow"/>
        </w:rPr>
        <w:t>Our Mission</w:t>
      </w:r>
    </w:p>
    <w:p w:rsidR="009F63F5" w:rsidRPr="00CC2352" w:rsidRDefault="009F63F5" w:rsidP="009F63F5">
      <w:pPr>
        <w:pStyle w:val="copy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Building on our tradition</w:t>
      </w:r>
      <w:proofErr w:type="gramStart"/>
      <w:r w:rsidRPr="00CC2352">
        <w:rPr>
          <w:rFonts w:ascii="Arial" w:hAnsi="Arial" w:cs="Arial"/>
          <w:sz w:val="20"/>
          <w:szCs w:val="20"/>
        </w:rPr>
        <w:t>,</w:t>
      </w:r>
      <w:proofErr w:type="gramEnd"/>
      <w:r w:rsidRPr="00CC2352">
        <w:rPr>
          <w:rFonts w:ascii="Arial" w:hAnsi="Arial" w:cs="Arial"/>
          <w:sz w:val="20"/>
          <w:szCs w:val="20"/>
        </w:rPr>
        <w:br/>
        <w:t>Reaching out to the community,</w:t>
      </w:r>
      <w:r w:rsidRPr="00CC2352">
        <w:rPr>
          <w:rFonts w:ascii="Arial" w:hAnsi="Arial" w:cs="Arial"/>
          <w:sz w:val="20"/>
          <w:szCs w:val="20"/>
        </w:rPr>
        <w:br/>
        <w:t>Doing our best to serve, care and heal.</w:t>
      </w:r>
      <w:r w:rsidRPr="00CC2352">
        <w:rPr>
          <w:rFonts w:ascii="Arial" w:hAnsi="Arial" w:cs="Arial"/>
          <w:sz w:val="20"/>
          <w:szCs w:val="20"/>
        </w:rPr>
        <w:br/>
        <w:t>Together, we aim for excellence in cost-effective healthcare, education and research.</w:t>
      </w:r>
    </w:p>
    <w:p w:rsidR="009F63F5" w:rsidRPr="00CC2352" w:rsidRDefault="009F63F5" w:rsidP="009F63F5">
      <w:pPr>
        <w:pStyle w:val="header2"/>
        <w:rPr>
          <w:rFonts w:ascii="Arial" w:hAnsi="Arial" w:cs="Arial"/>
          <w:b/>
          <w:sz w:val="20"/>
          <w:szCs w:val="20"/>
        </w:rPr>
      </w:pPr>
      <w:r w:rsidRPr="00CC2352">
        <w:rPr>
          <w:rFonts w:ascii="Arial" w:hAnsi="Arial" w:cs="Arial"/>
          <w:b/>
          <w:sz w:val="20"/>
          <w:szCs w:val="20"/>
          <w:highlight w:val="yellow"/>
        </w:rPr>
        <w:t>Our Values</w:t>
      </w:r>
    </w:p>
    <w:p w:rsidR="009F63F5" w:rsidRPr="00CC2352" w:rsidRDefault="009F63F5" w:rsidP="009F63F5">
      <w:pPr>
        <w:pStyle w:val="copybold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Compassion</w:t>
      </w:r>
    </w:p>
    <w:p w:rsidR="009F63F5" w:rsidRPr="00CC2352" w:rsidRDefault="009F63F5" w:rsidP="009F63F5">
      <w:pPr>
        <w:pStyle w:val="copy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Our paramount concern is the welfare and well being of our fellow human beings.</w:t>
      </w:r>
    </w:p>
    <w:p w:rsidR="009F63F5" w:rsidRPr="00CC2352" w:rsidRDefault="009F63F5" w:rsidP="009F63F5">
      <w:pPr>
        <w:pStyle w:val="copy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 xml:space="preserve">We </w:t>
      </w:r>
      <w:proofErr w:type="spellStart"/>
      <w:r w:rsidRPr="00CC2352">
        <w:rPr>
          <w:rFonts w:ascii="Arial" w:hAnsi="Arial" w:cs="Arial"/>
          <w:sz w:val="20"/>
          <w:szCs w:val="20"/>
        </w:rPr>
        <w:t>sympathise</w:t>
      </w:r>
      <w:proofErr w:type="spellEnd"/>
      <w:r w:rsidRPr="00CC2352">
        <w:rPr>
          <w:rFonts w:ascii="Arial" w:hAnsi="Arial" w:cs="Arial"/>
          <w:sz w:val="20"/>
          <w:szCs w:val="20"/>
        </w:rPr>
        <w:t xml:space="preserve"> with those struck by illness and suffering and will do our best to help alleviate their conditions.</w:t>
      </w:r>
    </w:p>
    <w:p w:rsidR="009F63F5" w:rsidRPr="00CC2352" w:rsidRDefault="009F63F5" w:rsidP="009F63F5">
      <w:pPr>
        <w:pStyle w:val="copybold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Collegiality</w:t>
      </w:r>
    </w:p>
    <w:p w:rsidR="009F63F5" w:rsidRPr="00CC2352" w:rsidRDefault="009F63F5" w:rsidP="009F63F5">
      <w:pPr>
        <w:pStyle w:val="copy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 xml:space="preserve">We nurture success by promoting collaboration, participation and trust between individuals and other healthcare </w:t>
      </w:r>
      <w:proofErr w:type="spellStart"/>
      <w:r w:rsidRPr="00CC2352">
        <w:rPr>
          <w:rFonts w:ascii="Arial" w:hAnsi="Arial" w:cs="Arial"/>
          <w:sz w:val="20"/>
          <w:szCs w:val="20"/>
        </w:rPr>
        <w:t>organisations</w:t>
      </w:r>
      <w:proofErr w:type="spellEnd"/>
      <w:r w:rsidRPr="00CC2352">
        <w:rPr>
          <w:rFonts w:ascii="Arial" w:hAnsi="Arial" w:cs="Arial"/>
          <w:sz w:val="20"/>
          <w:szCs w:val="20"/>
        </w:rPr>
        <w:t>, within an environment of sharing and mutual respect.</w:t>
      </w:r>
    </w:p>
    <w:p w:rsidR="009F63F5" w:rsidRPr="00CC2352" w:rsidRDefault="009F63F5" w:rsidP="009F63F5">
      <w:pPr>
        <w:pStyle w:val="copybold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Respect</w:t>
      </w:r>
    </w:p>
    <w:p w:rsidR="009F63F5" w:rsidRPr="00CC2352" w:rsidRDefault="009F63F5" w:rsidP="009F63F5">
      <w:pPr>
        <w:pStyle w:val="copy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We treat everyone with honesty, decency and fairness.</w:t>
      </w:r>
    </w:p>
    <w:p w:rsidR="009F63F5" w:rsidRPr="00CC2352" w:rsidRDefault="009F63F5" w:rsidP="009F63F5">
      <w:pPr>
        <w:pStyle w:val="copybold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Integrity</w:t>
      </w:r>
    </w:p>
    <w:p w:rsidR="009F63F5" w:rsidRPr="00CC2352" w:rsidRDefault="009F63F5" w:rsidP="009F63F5">
      <w:pPr>
        <w:pStyle w:val="copy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We are committed to the highest standards of ethical conduct.</w:t>
      </w:r>
    </w:p>
    <w:p w:rsidR="009F63F5" w:rsidRPr="00CC2352" w:rsidRDefault="009F63F5" w:rsidP="009F63F5">
      <w:pPr>
        <w:pStyle w:val="copybold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Social Responsibility</w:t>
      </w:r>
    </w:p>
    <w:p w:rsidR="009F63F5" w:rsidRPr="00CC2352" w:rsidRDefault="009F63F5" w:rsidP="009F63F5">
      <w:pPr>
        <w:pStyle w:val="copy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We contribute positively to the well being and welfare of the community.</w:t>
      </w:r>
    </w:p>
    <w:p w:rsidR="009F63F5" w:rsidRPr="00CC2352" w:rsidRDefault="009F63F5" w:rsidP="009F63F5">
      <w:pPr>
        <w:pStyle w:val="copybold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Professionalism</w:t>
      </w:r>
    </w:p>
    <w:p w:rsidR="009F63F5" w:rsidRPr="00CC2352" w:rsidRDefault="009F63F5" w:rsidP="009F63F5">
      <w:pPr>
        <w:pStyle w:val="copy"/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We are committed to being the best in what we do, and achieving the best possible outcomes for our patients.</w:t>
      </w:r>
    </w:p>
    <w:p w:rsidR="009F63F5" w:rsidRPr="00CC2352" w:rsidRDefault="009F63F5">
      <w:pPr>
        <w:rPr>
          <w:rFonts w:ascii="Arial" w:hAnsi="Arial" w:cs="Arial"/>
          <w:sz w:val="20"/>
          <w:szCs w:val="20"/>
        </w:rPr>
      </w:pPr>
      <w:proofErr w:type="gramStart"/>
      <w:r w:rsidRPr="00CC2352">
        <w:rPr>
          <w:rStyle w:val="Strong"/>
          <w:rFonts w:ascii="Arial" w:hAnsi="Arial" w:cs="Arial"/>
          <w:b w:val="0"/>
          <w:sz w:val="20"/>
          <w:szCs w:val="20"/>
        </w:rPr>
        <w:t>an</w:t>
      </w:r>
      <w:proofErr w:type="gramEnd"/>
      <w:r w:rsidRPr="00CC2352">
        <w:rPr>
          <w:rStyle w:val="Strong"/>
          <w:rFonts w:ascii="Arial" w:hAnsi="Arial" w:cs="Arial"/>
          <w:b w:val="0"/>
          <w:sz w:val="20"/>
          <w:szCs w:val="20"/>
        </w:rPr>
        <w:t xml:space="preserve"> Tock </w:t>
      </w:r>
      <w:proofErr w:type="spellStart"/>
      <w:r w:rsidRPr="00CC2352">
        <w:rPr>
          <w:rStyle w:val="Strong"/>
          <w:rFonts w:ascii="Arial" w:hAnsi="Arial" w:cs="Arial"/>
          <w:b w:val="0"/>
          <w:sz w:val="20"/>
          <w:szCs w:val="20"/>
        </w:rPr>
        <w:t>Seng</w:t>
      </w:r>
      <w:proofErr w:type="spellEnd"/>
      <w:r w:rsidRPr="00CC2352">
        <w:rPr>
          <w:rStyle w:val="Strong"/>
          <w:rFonts w:ascii="Arial" w:hAnsi="Arial" w:cs="Arial"/>
          <w:b w:val="0"/>
          <w:sz w:val="20"/>
          <w:szCs w:val="20"/>
        </w:rPr>
        <w:t xml:space="preserve"> Hospital (TTSH), established in 1844,</w:t>
      </w:r>
      <w:r w:rsidRPr="00CC2352">
        <w:rPr>
          <w:rFonts w:ascii="Arial" w:hAnsi="Arial" w:cs="Arial"/>
          <w:sz w:val="20"/>
          <w:szCs w:val="20"/>
        </w:rPr>
        <w:t xml:space="preserve"> is the second largest acute care general hospital in Singapore, with specialty </w:t>
      </w:r>
      <w:proofErr w:type="spellStart"/>
      <w:r w:rsidRPr="00CC2352">
        <w:rPr>
          <w:rFonts w:ascii="Arial" w:hAnsi="Arial" w:cs="Arial"/>
          <w:sz w:val="20"/>
          <w:szCs w:val="20"/>
        </w:rPr>
        <w:t>centres</w:t>
      </w:r>
      <w:proofErr w:type="spellEnd"/>
      <w:r w:rsidRPr="00CC2352">
        <w:rPr>
          <w:rFonts w:ascii="Arial" w:hAnsi="Arial" w:cs="Arial"/>
          <w:sz w:val="20"/>
          <w:szCs w:val="20"/>
        </w:rPr>
        <w:t xml:space="preserve"> in Rehabilitation Medicine and Communicable Diseases. Tan Tock </w:t>
      </w:r>
      <w:proofErr w:type="spellStart"/>
      <w:r w:rsidRPr="00CC2352">
        <w:rPr>
          <w:rFonts w:ascii="Arial" w:hAnsi="Arial" w:cs="Arial"/>
          <w:sz w:val="20"/>
          <w:szCs w:val="20"/>
        </w:rPr>
        <w:t>Seng</w:t>
      </w:r>
      <w:proofErr w:type="spellEnd"/>
      <w:r w:rsidRPr="00CC2352">
        <w:rPr>
          <w:rFonts w:ascii="Arial" w:hAnsi="Arial" w:cs="Arial"/>
          <w:sz w:val="20"/>
          <w:szCs w:val="20"/>
        </w:rPr>
        <w:t xml:space="preserve"> Hospital champions the development of Geriatric Medicine, Infectious Disease Management, Rehabilitation Medicine, Respiratory Medicine, </w:t>
      </w:r>
      <w:proofErr w:type="gramStart"/>
      <w:r w:rsidRPr="00CC2352">
        <w:rPr>
          <w:rFonts w:ascii="Arial" w:hAnsi="Arial" w:cs="Arial"/>
          <w:sz w:val="20"/>
          <w:szCs w:val="20"/>
        </w:rPr>
        <w:t>Rheumatology ,</w:t>
      </w:r>
      <w:proofErr w:type="gramEnd"/>
      <w:r w:rsidRPr="00CC2352">
        <w:rPr>
          <w:rFonts w:ascii="Arial" w:hAnsi="Arial" w:cs="Arial"/>
          <w:sz w:val="20"/>
          <w:szCs w:val="20"/>
        </w:rPr>
        <w:t xml:space="preserve"> Allergy &amp; Immunology in Singapore. We are also a major referral centre for Geriatric Medicine, General Surgery, Emergency Medicine, Diagnostic Radiology, Gastroenterology, </w:t>
      </w:r>
      <w:proofErr w:type="spellStart"/>
      <w:r w:rsidRPr="00CC2352">
        <w:rPr>
          <w:rFonts w:ascii="Arial" w:hAnsi="Arial" w:cs="Arial"/>
          <w:sz w:val="20"/>
          <w:szCs w:val="20"/>
        </w:rPr>
        <w:t>Otorhinolaryngology</w:t>
      </w:r>
      <w:proofErr w:type="spellEnd"/>
      <w:r w:rsidRPr="00CC2352">
        <w:rPr>
          <w:rFonts w:ascii="Arial" w:hAnsi="Arial" w:cs="Arial"/>
          <w:sz w:val="20"/>
          <w:szCs w:val="20"/>
        </w:rPr>
        <w:t xml:space="preserve"> (Ear, Nose &amp; Throat) and </w:t>
      </w:r>
      <w:proofErr w:type="spellStart"/>
      <w:r w:rsidRPr="00CC2352">
        <w:rPr>
          <w:rFonts w:ascii="Arial" w:hAnsi="Arial" w:cs="Arial"/>
          <w:sz w:val="20"/>
          <w:szCs w:val="20"/>
        </w:rPr>
        <w:t>Orthopaedic</w:t>
      </w:r>
      <w:proofErr w:type="spellEnd"/>
      <w:r w:rsidRPr="00CC2352">
        <w:rPr>
          <w:rFonts w:ascii="Arial" w:hAnsi="Arial" w:cs="Arial"/>
          <w:sz w:val="20"/>
          <w:szCs w:val="20"/>
        </w:rPr>
        <w:t xml:space="preserve"> Surgery.</w:t>
      </w:r>
    </w:p>
    <w:p w:rsidR="009F63F5" w:rsidRPr="00CC2352" w:rsidRDefault="009F63F5">
      <w:pPr>
        <w:rPr>
          <w:rFonts w:ascii="Arial" w:hAnsi="Arial" w:cs="Arial"/>
          <w:sz w:val="20"/>
          <w:szCs w:val="20"/>
        </w:rPr>
      </w:pPr>
    </w:p>
    <w:p w:rsidR="009F63F5" w:rsidRPr="00CC2352" w:rsidRDefault="006813FB">
      <w:pPr>
        <w:rPr>
          <w:rFonts w:ascii="Arial" w:hAnsi="Arial" w:cs="Arial"/>
          <w:b/>
          <w:sz w:val="20"/>
          <w:szCs w:val="20"/>
        </w:rPr>
      </w:pPr>
      <w:r w:rsidRPr="00CC2352">
        <w:rPr>
          <w:rFonts w:ascii="Arial" w:hAnsi="Arial" w:cs="Arial"/>
          <w:b/>
          <w:sz w:val="20"/>
          <w:szCs w:val="20"/>
          <w:highlight w:val="yellow"/>
        </w:rPr>
        <w:t>Services:</w:t>
      </w:r>
    </w:p>
    <w:p w:rsidR="006813FB" w:rsidRPr="00CC2352" w:rsidRDefault="006813FB" w:rsidP="006813F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CC2352">
        <w:rPr>
          <w:rFonts w:ascii="Arial" w:eastAsia="Times New Roman" w:hAnsi="Arial" w:cs="Arial"/>
          <w:b/>
          <w:sz w:val="20"/>
          <w:szCs w:val="20"/>
        </w:rPr>
        <w:t>Services</w:t>
      </w: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  Full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Range of Clinical 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Anaesthesia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 xml:space="preserve"> Services </w:t>
      </w: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  Acute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Pain Management Service </w:t>
      </w: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  Interventional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Pain Management Service </w:t>
      </w: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  Chronic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Pain Management Service </w:t>
      </w: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  Surgical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Intensive Care </w:t>
      </w: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  Neurologic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Intensive Care </w:t>
      </w: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 xml:space="preserve">  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Perioperative</w:t>
      </w:r>
      <w:proofErr w:type="spellEnd"/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Medicine </w:t>
      </w: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  Critical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Care Information Service </w:t>
      </w:r>
    </w:p>
    <w:p w:rsidR="006813FB" w:rsidRPr="00CC2352" w:rsidRDefault="006813FB" w:rsidP="006813FB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  Ambulatory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and Regional 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Anaesthesia</w:t>
      </w:r>
      <w:proofErr w:type="spellEnd"/>
    </w:p>
    <w:p w:rsidR="006813FB" w:rsidRPr="00CC2352" w:rsidRDefault="006813FB" w:rsidP="006813FB">
      <w:pPr>
        <w:rPr>
          <w:rFonts w:ascii="Arial" w:eastAsia="Times New Roman" w:hAnsi="Arial" w:cs="Arial"/>
          <w:b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b/>
          <w:sz w:val="20"/>
          <w:szCs w:val="20"/>
          <w:highlight w:val="yellow"/>
        </w:rPr>
        <w:t>Doctors</w:t>
      </w:r>
      <w:proofErr w:type="gramEnd"/>
      <w:r w:rsidRPr="00CC2352">
        <w:rPr>
          <w:rFonts w:ascii="Arial" w:eastAsia="Times New Roman" w:hAnsi="Arial" w:cs="Arial"/>
          <w:b/>
          <w:sz w:val="20"/>
          <w:szCs w:val="20"/>
          <w:highlight w:val="yellow"/>
        </w:rPr>
        <w:t xml:space="preserve"> credentials</w:t>
      </w:r>
    </w:p>
    <w:p w:rsidR="00CC2352" w:rsidRPr="00CC2352" w:rsidRDefault="00CC2352" w:rsidP="00CC235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</w:rPr>
      </w:pPr>
      <w:r w:rsidRPr="00CC2352">
        <w:rPr>
          <w:rFonts w:ascii="Arial" w:eastAsia="Times New Roman" w:hAnsi="Arial" w:cs="Arial"/>
          <w:b/>
          <w:sz w:val="20"/>
          <w:szCs w:val="20"/>
          <w:highlight w:val="yellow"/>
        </w:rPr>
        <w:t xml:space="preserve">Doctors I n </w:t>
      </w:r>
      <w:proofErr w:type="spellStart"/>
      <w:r w:rsidRPr="00CC2352">
        <w:rPr>
          <w:rFonts w:ascii="Arial" w:eastAsia="Times New Roman" w:hAnsi="Arial" w:cs="Arial"/>
          <w:b/>
          <w:bCs/>
          <w:kern w:val="36"/>
          <w:sz w:val="20"/>
          <w:szCs w:val="20"/>
          <w:highlight w:val="yellow"/>
        </w:rPr>
        <w:t>Anaesthesiology</w:t>
      </w:r>
      <w:proofErr w:type="spellEnd"/>
    </w:p>
    <w:p w:rsidR="00CC2352" w:rsidRPr="00CC2352" w:rsidRDefault="00CC2352" w:rsidP="006813FB">
      <w:pPr>
        <w:rPr>
          <w:rFonts w:ascii="Arial" w:eastAsia="Times New Roman" w:hAnsi="Arial" w:cs="Arial"/>
          <w:sz w:val="20"/>
          <w:szCs w:val="20"/>
        </w:rPr>
      </w:pPr>
    </w:p>
    <w:p w:rsidR="006813FB" w:rsidRPr="00CC2352" w:rsidRDefault="006813FB" w:rsidP="006813F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5000" w:type="pct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0"/>
        <w:gridCol w:w="6838"/>
      </w:tblGrid>
      <w:tr w:rsidR="006813FB" w:rsidRPr="00CC2352" w:rsidTr="006813FB">
        <w:trPr>
          <w:tblCellSpacing w:w="22" w:type="dxa"/>
        </w:trPr>
        <w:tc>
          <w:tcPr>
            <w:tcW w:w="1995" w:type="dxa"/>
            <w:hideMark/>
          </w:tcPr>
          <w:p w:rsidR="006813FB" w:rsidRPr="00CC2352" w:rsidRDefault="006813FB" w:rsidP="006813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2352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90625" cy="1428750"/>
                  <wp:effectExtent l="19050" t="0" r="9525" b="0"/>
                  <wp:docPr id="625" name="Picture 625" descr="http://www.ttsh.com.sg/new/clinicalspecial/viewpic.php?filename=../admin/Dr_photo/Kwek%20Tong%20Kiat_350.jpg&amp;width=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http://www.ttsh.com.sg/new/clinicalspecial/viewpic.php?filename=../admin/Dr_photo/Kwek%20Tong%20Kiat_350.jpg&amp;width=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hideMark/>
          </w:tcPr>
          <w:p w:rsidR="006813FB" w:rsidRPr="00CC2352" w:rsidRDefault="006813FB" w:rsidP="006813FB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235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Name : </w:t>
            </w:r>
            <w:r w:rsidRPr="00CC2352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>Kwek</w:t>
            </w:r>
            <w:proofErr w:type="spellEnd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 xml:space="preserve"> Tong </w:t>
            </w:r>
            <w:proofErr w:type="spellStart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>Kiat</w:t>
            </w:r>
            <w:proofErr w:type="spellEnd"/>
          </w:p>
          <w:p w:rsidR="006813FB" w:rsidRPr="00CC2352" w:rsidRDefault="006813FB" w:rsidP="006813FB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2352">
              <w:rPr>
                <w:rFonts w:ascii="Arial" w:eastAsia="Times New Roman" w:hAnsi="Arial" w:cs="Arial"/>
                <w:sz w:val="20"/>
                <w:szCs w:val="20"/>
              </w:rPr>
              <w:t xml:space="preserve">Designation : </w:t>
            </w:r>
            <w:r w:rsidRPr="00CC2352">
              <w:rPr>
                <w:rFonts w:ascii="Arial" w:eastAsia="Times New Roman" w:hAnsi="Arial" w:cs="Arial"/>
                <w:sz w:val="20"/>
                <w:szCs w:val="20"/>
              </w:rPr>
              <w:br/>
              <w:t>Acting Head &amp; Senior Consultant</w:t>
            </w:r>
          </w:p>
          <w:p w:rsidR="006813FB" w:rsidRPr="00CC2352" w:rsidRDefault="006813FB" w:rsidP="006813FB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2352">
              <w:rPr>
                <w:rFonts w:ascii="Arial" w:eastAsia="Times New Roman" w:hAnsi="Arial" w:cs="Arial"/>
                <w:sz w:val="20"/>
                <w:szCs w:val="20"/>
              </w:rPr>
              <w:t>Credentials :</w:t>
            </w:r>
            <w:r w:rsidRPr="00CC235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MBBS, </w:t>
            </w:r>
            <w:proofErr w:type="spellStart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>MMed</w:t>
            </w:r>
            <w:proofErr w:type="spellEnd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>Anaes</w:t>
            </w:r>
            <w:proofErr w:type="spellEnd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>), FAMS</w:t>
            </w:r>
          </w:p>
          <w:p w:rsidR="006813FB" w:rsidRPr="00CC2352" w:rsidRDefault="006813FB" w:rsidP="006813FB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>Subspeciality</w:t>
            </w:r>
            <w:proofErr w:type="spellEnd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 xml:space="preserve"> :</w:t>
            </w:r>
            <w:r w:rsidRPr="00CC2352">
              <w:rPr>
                <w:rFonts w:ascii="Arial" w:eastAsia="Times New Roman" w:hAnsi="Arial" w:cs="Arial"/>
                <w:sz w:val="20"/>
                <w:szCs w:val="20"/>
              </w:rPr>
              <w:br/>
              <w:t>Intensive Care</w:t>
            </w:r>
          </w:p>
        </w:tc>
      </w:tr>
      <w:tr w:rsidR="006813FB" w:rsidRPr="00CC2352" w:rsidTr="006813FB">
        <w:trPr>
          <w:tblCellSpacing w:w="22" w:type="dxa"/>
        </w:trPr>
        <w:tc>
          <w:tcPr>
            <w:tcW w:w="0" w:type="auto"/>
            <w:gridSpan w:val="2"/>
            <w:vAlign w:val="center"/>
            <w:hideMark/>
          </w:tcPr>
          <w:p w:rsidR="006813FB" w:rsidRPr="00CC2352" w:rsidRDefault="006813FB" w:rsidP="006813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813FB" w:rsidRPr="00CC2352" w:rsidTr="006813FB">
        <w:trPr>
          <w:tblCellSpacing w:w="22" w:type="dxa"/>
        </w:trPr>
        <w:tc>
          <w:tcPr>
            <w:tcW w:w="1995" w:type="dxa"/>
            <w:hideMark/>
          </w:tcPr>
          <w:p w:rsidR="006813FB" w:rsidRPr="00CC2352" w:rsidRDefault="006813FB" w:rsidP="006813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2352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190625" cy="1428750"/>
                  <wp:effectExtent l="19050" t="0" r="9525" b="0"/>
                  <wp:docPr id="626" name="Picture 626" descr="http://www.ttsh.com.sg/new/clinicalspecial/viewpic.php?filename=../admin/Dr_photo/San%20Win%20Min_358.jpg&amp;width=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http://www.ttsh.com.sg/new/clinicalspecial/viewpic.php?filename=../admin/Dr_photo/San%20Win%20Min_358.jpg&amp;width=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hideMark/>
          </w:tcPr>
          <w:p w:rsidR="006813FB" w:rsidRPr="00CC2352" w:rsidRDefault="006813FB" w:rsidP="006813FB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235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Name : </w:t>
            </w:r>
            <w:r w:rsidRPr="00CC2352">
              <w:rPr>
                <w:rFonts w:ascii="Arial" w:eastAsia="Times New Roman" w:hAnsi="Arial" w:cs="Arial"/>
                <w:sz w:val="20"/>
                <w:szCs w:val="20"/>
              </w:rPr>
              <w:br/>
              <w:t>San Win Min</w:t>
            </w:r>
          </w:p>
          <w:p w:rsidR="006813FB" w:rsidRPr="00CC2352" w:rsidRDefault="006813FB" w:rsidP="006813FB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2352">
              <w:rPr>
                <w:rFonts w:ascii="Arial" w:eastAsia="Times New Roman" w:hAnsi="Arial" w:cs="Arial"/>
                <w:sz w:val="20"/>
                <w:szCs w:val="20"/>
              </w:rPr>
              <w:t xml:space="preserve">Designation : </w:t>
            </w:r>
            <w:r w:rsidRPr="00CC2352">
              <w:rPr>
                <w:rFonts w:ascii="Arial" w:eastAsia="Times New Roman" w:hAnsi="Arial" w:cs="Arial"/>
                <w:sz w:val="20"/>
                <w:szCs w:val="20"/>
              </w:rPr>
              <w:br/>
              <w:t>Emeritus Consultant</w:t>
            </w:r>
          </w:p>
          <w:p w:rsidR="006813FB" w:rsidRPr="00CC2352" w:rsidRDefault="006813FB" w:rsidP="006813FB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C2352">
              <w:rPr>
                <w:rFonts w:ascii="Arial" w:eastAsia="Times New Roman" w:hAnsi="Arial" w:cs="Arial"/>
                <w:sz w:val="20"/>
                <w:szCs w:val="20"/>
              </w:rPr>
              <w:t>Credentials :</w:t>
            </w:r>
            <w:r w:rsidRPr="00CC235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MBBS, </w:t>
            </w:r>
            <w:proofErr w:type="spellStart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>MMed</w:t>
            </w:r>
            <w:proofErr w:type="spellEnd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>Anaes</w:t>
            </w:r>
            <w:proofErr w:type="spellEnd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>), FANZCA, FAMS</w:t>
            </w:r>
          </w:p>
          <w:p w:rsidR="006813FB" w:rsidRPr="00CC2352" w:rsidRDefault="006813FB" w:rsidP="006813FB">
            <w:pPr>
              <w:spacing w:after="12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>Subspeciality</w:t>
            </w:r>
            <w:proofErr w:type="spellEnd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 xml:space="preserve"> :</w:t>
            </w:r>
            <w:r w:rsidRPr="00CC2352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CC2352">
              <w:rPr>
                <w:rFonts w:ascii="Arial" w:eastAsia="Times New Roman" w:hAnsi="Arial" w:cs="Arial"/>
                <w:sz w:val="20"/>
                <w:szCs w:val="20"/>
              </w:rPr>
              <w:t>Neuroanaesthesia</w:t>
            </w:r>
            <w:proofErr w:type="spellEnd"/>
          </w:p>
        </w:tc>
      </w:tr>
    </w:tbl>
    <w:p w:rsidR="006813FB" w:rsidRPr="00CC2352" w:rsidRDefault="006813FB" w:rsidP="006813FB">
      <w:pPr>
        <w:rPr>
          <w:rFonts w:ascii="Arial" w:hAnsi="Arial" w:cs="Arial"/>
          <w:sz w:val="20"/>
          <w:szCs w:val="20"/>
        </w:rPr>
      </w:pPr>
    </w:p>
    <w:p w:rsidR="006813FB" w:rsidRPr="00CC2352" w:rsidRDefault="006813FB" w:rsidP="006813FB">
      <w:pPr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General surgery</w:t>
      </w:r>
    </w:p>
    <w:p w:rsidR="006813FB" w:rsidRPr="00CC2352" w:rsidRDefault="006813FB" w:rsidP="006813FB">
      <w:pPr>
        <w:rPr>
          <w:rFonts w:ascii="Arial" w:hAnsi="Arial" w:cs="Arial"/>
          <w:b/>
          <w:sz w:val="20"/>
          <w:szCs w:val="20"/>
        </w:rPr>
      </w:pPr>
      <w:r w:rsidRPr="00CC2352">
        <w:rPr>
          <w:rFonts w:ascii="Arial" w:hAnsi="Arial" w:cs="Arial"/>
          <w:b/>
          <w:sz w:val="20"/>
          <w:szCs w:val="20"/>
          <w:highlight w:val="yellow"/>
        </w:rPr>
        <w:t>Cardiology</w:t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C2352">
        <w:rPr>
          <w:rFonts w:ascii="Arial" w:eastAsia="Times New Roman" w:hAnsi="Arial" w:cs="Arial"/>
          <w:sz w:val="20"/>
          <w:szCs w:val="20"/>
        </w:rPr>
        <w:lastRenderedPageBreak/>
        <w:br/>
      </w:r>
      <w:proofErr w:type="gramStart"/>
      <w:r w:rsidRPr="00CC2352">
        <w:rPr>
          <w:rFonts w:ascii="Arial" w:eastAsia="Times New Roman" w:hAnsi="Arial" w:cs="Arial"/>
          <w:sz w:val="20"/>
          <w:szCs w:val="20"/>
        </w:rPr>
        <w:t>Name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</w:t>
      </w:r>
      <w:r w:rsidRPr="00CC2352">
        <w:rPr>
          <w:rFonts w:ascii="Arial" w:eastAsia="Times New Roman" w:hAnsi="Arial" w:cs="Arial"/>
          <w:sz w:val="20"/>
          <w:szCs w:val="20"/>
        </w:rPr>
        <w:br/>
        <w:t xml:space="preserve">Adjunct Asst Prof Ho 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Kheng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Thye</w:t>
      </w:r>
      <w:proofErr w:type="spellEnd"/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Designation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</w:t>
      </w:r>
      <w:r w:rsidRPr="00CC2352">
        <w:rPr>
          <w:rFonts w:ascii="Arial" w:eastAsia="Times New Roman" w:hAnsi="Arial" w:cs="Arial"/>
          <w:sz w:val="20"/>
          <w:szCs w:val="20"/>
        </w:rPr>
        <w:br/>
        <w:t>Senior Consultant</w:t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Credentials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br/>
        <w:t>MBBS (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S'pore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>), MRCP (UK), FAMS, FACC, FESC, FAHA, Dip. Cert. Board of Nuclear Cardiology (USA)</w:t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CC2352">
        <w:rPr>
          <w:rFonts w:ascii="Arial" w:eastAsia="Times New Roman" w:hAnsi="Arial" w:cs="Arial"/>
          <w:sz w:val="20"/>
          <w:szCs w:val="20"/>
        </w:rPr>
        <w:t>Subspeciality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 xml:space="preserve">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br/>
        <w:t>Nuclear Cardiology, Cardiac Rehabilitation, Cardiac CT Angiography</w:t>
      </w: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C2352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190625" cy="1428750"/>
            <wp:effectExtent l="19050" t="0" r="9525" b="0"/>
            <wp:docPr id="629" name="Picture 629" descr="http://www.ttsh.com.sg/new/clinicalspecial/viewpic.php?filename=../admin/Dr_photo/Yong%20Quek%20Wei_123.jpg&amp;width=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http://www.ttsh.com.sg/new/clinicalspecial/viewpic.php?filename=../admin/Dr_photo/Yong%20Quek%20Wei_123.jpg&amp;width=1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C2352">
        <w:rPr>
          <w:rFonts w:ascii="Arial" w:eastAsia="Times New Roman" w:hAnsi="Arial" w:cs="Arial"/>
          <w:sz w:val="20"/>
          <w:szCs w:val="20"/>
        </w:rPr>
        <w:br/>
      </w:r>
      <w:proofErr w:type="gramStart"/>
      <w:r w:rsidRPr="00CC2352">
        <w:rPr>
          <w:rFonts w:ascii="Arial" w:eastAsia="Times New Roman" w:hAnsi="Arial" w:cs="Arial"/>
          <w:sz w:val="20"/>
          <w:szCs w:val="20"/>
        </w:rPr>
        <w:t>Name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</w:t>
      </w:r>
      <w:r w:rsidRPr="00CC2352">
        <w:rPr>
          <w:rFonts w:ascii="Arial" w:eastAsia="Times New Roman" w:hAnsi="Arial" w:cs="Arial"/>
          <w:sz w:val="20"/>
          <w:szCs w:val="20"/>
        </w:rPr>
        <w:br/>
        <w:t xml:space="preserve">Yong 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Quek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 xml:space="preserve"> Wei</w:t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Designation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</w:t>
      </w:r>
      <w:r w:rsidRPr="00CC2352">
        <w:rPr>
          <w:rFonts w:ascii="Arial" w:eastAsia="Times New Roman" w:hAnsi="Arial" w:cs="Arial"/>
          <w:sz w:val="20"/>
          <w:szCs w:val="20"/>
        </w:rPr>
        <w:br/>
        <w:t>Senior Consultant</w:t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Credentials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br/>
        <w:t>MBBS (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S'pore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>), LRCP, MRCP (Ireland), FRCP (Ireland), FAMS</w:t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CC2352">
        <w:rPr>
          <w:rFonts w:ascii="Arial" w:eastAsia="Times New Roman" w:hAnsi="Arial" w:cs="Arial"/>
          <w:sz w:val="20"/>
          <w:szCs w:val="20"/>
        </w:rPr>
        <w:t>Subspeciality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 xml:space="preserve">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br/>
        <w:t>Echocardiography, Cardiac CT Angiography</w:t>
      </w: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noProof/>
          <w:sz w:val="20"/>
          <w:szCs w:val="20"/>
        </w:rPr>
      </w:pPr>
      <w:r w:rsidRPr="00CC2352">
        <w:rPr>
          <w:rFonts w:ascii="Arial" w:eastAsia="Times New Roman" w:hAnsi="Arial" w:cs="Arial"/>
          <w:noProof/>
          <w:sz w:val="20"/>
          <w:szCs w:val="20"/>
        </w:rPr>
        <w:t>Clinical epidemiology</w:t>
      </w: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noProof/>
          <w:sz w:val="20"/>
          <w:szCs w:val="20"/>
        </w:rPr>
      </w:pPr>
      <w:r w:rsidRPr="00CC2352">
        <w:rPr>
          <w:rFonts w:ascii="Arial" w:eastAsia="Times New Roman" w:hAnsi="Arial" w:cs="Arial"/>
          <w:noProof/>
          <w:sz w:val="20"/>
          <w:szCs w:val="20"/>
        </w:rPr>
        <w:tab/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C2352">
        <w:rPr>
          <w:rFonts w:ascii="Arial" w:eastAsia="Times New Roman" w:hAnsi="Arial" w:cs="Arial"/>
          <w:sz w:val="20"/>
          <w:szCs w:val="20"/>
        </w:rPr>
        <w:br/>
      </w:r>
      <w:proofErr w:type="gramStart"/>
      <w:r w:rsidRPr="00CC2352">
        <w:rPr>
          <w:rFonts w:ascii="Arial" w:eastAsia="Times New Roman" w:hAnsi="Arial" w:cs="Arial"/>
          <w:sz w:val="20"/>
          <w:szCs w:val="20"/>
        </w:rPr>
        <w:t>Name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</w:t>
      </w:r>
      <w:r w:rsidRPr="00CC2352">
        <w:rPr>
          <w:rFonts w:ascii="Arial" w:eastAsia="Times New Roman" w:hAnsi="Arial" w:cs="Arial"/>
          <w:sz w:val="20"/>
          <w:szCs w:val="20"/>
        </w:rPr>
        <w:br/>
        <w:t>Chow Li Ping, Angela</w:t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Designation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</w:t>
      </w:r>
      <w:r w:rsidRPr="00CC2352">
        <w:rPr>
          <w:rFonts w:ascii="Arial" w:eastAsia="Times New Roman" w:hAnsi="Arial" w:cs="Arial"/>
          <w:sz w:val="20"/>
          <w:szCs w:val="20"/>
        </w:rPr>
        <w:br/>
        <w:t>Consultant</w:t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Credentials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br/>
        <w:t xml:space="preserve">MBBS, 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MMed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 xml:space="preserve"> (Public Health)</w:t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CC2352">
        <w:rPr>
          <w:rFonts w:ascii="Arial" w:eastAsia="Times New Roman" w:hAnsi="Arial" w:cs="Arial"/>
          <w:sz w:val="20"/>
          <w:szCs w:val="20"/>
        </w:rPr>
        <w:t>Subspeciality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 xml:space="preserve">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br/>
        <w:t>Public Health Medicine</w:t>
      </w: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C2352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190625" cy="1428750"/>
            <wp:effectExtent l="19050" t="0" r="9525" b="0"/>
            <wp:docPr id="633" name="Picture 633" descr="http://www.ttsh.com.sg/new/clinicalspecial/viewpic.php?filename=../admin/Dr_photo/Chen%20I-Cheng%20Mak%20Epidem.JPG&amp;width=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http://www.ttsh.com.sg/new/clinicalspecial/viewpic.php?filename=../admin/Dr_photo/Chen%20I-Cheng%20Mak%20Epidem.JPG&amp;width=1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C2352">
        <w:rPr>
          <w:rFonts w:ascii="Arial" w:eastAsia="Times New Roman" w:hAnsi="Arial" w:cs="Arial"/>
          <w:sz w:val="20"/>
          <w:szCs w:val="20"/>
        </w:rPr>
        <w:lastRenderedPageBreak/>
        <w:br/>
      </w:r>
      <w:proofErr w:type="gramStart"/>
      <w:r w:rsidRPr="00CC2352">
        <w:rPr>
          <w:rFonts w:ascii="Arial" w:eastAsia="Times New Roman" w:hAnsi="Arial" w:cs="Arial"/>
          <w:sz w:val="20"/>
          <w:szCs w:val="20"/>
        </w:rPr>
        <w:t>Name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</w:t>
      </w:r>
      <w:r w:rsidRPr="00CC2352">
        <w:rPr>
          <w:rFonts w:ascii="Arial" w:eastAsia="Times New Roman" w:hAnsi="Arial" w:cs="Arial"/>
          <w:sz w:val="20"/>
          <w:szCs w:val="20"/>
        </w:rPr>
        <w:br/>
        <w:t>Chen I-Cheng, Mark</w:t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Designation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t xml:space="preserve"> </w:t>
      </w:r>
      <w:r w:rsidRPr="00CC2352">
        <w:rPr>
          <w:rFonts w:ascii="Arial" w:eastAsia="Times New Roman" w:hAnsi="Arial" w:cs="Arial"/>
          <w:sz w:val="20"/>
          <w:szCs w:val="20"/>
        </w:rPr>
        <w:br/>
        <w:t>Associate Consultant</w:t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CC2352">
        <w:rPr>
          <w:rFonts w:ascii="Arial" w:eastAsia="Times New Roman" w:hAnsi="Arial" w:cs="Arial"/>
          <w:sz w:val="20"/>
          <w:szCs w:val="20"/>
        </w:rPr>
        <w:t>Credentials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br/>
        <w:t xml:space="preserve">MBBS, 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MMed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 xml:space="preserve"> (Public Health), 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MSc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 xml:space="preserve"> (Epidemiology)(London)</w:t>
      </w:r>
    </w:p>
    <w:p w:rsidR="006813FB" w:rsidRPr="00CC2352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CC2352">
        <w:rPr>
          <w:rFonts w:ascii="Arial" w:eastAsia="Times New Roman" w:hAnsi="Arial" w:cs="Arial"/>
          <w:sz w:val="20"/>
          <w:szCs w:val="20"/>
        </w:rPr>
        <w:t>Subspeciality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 xml:space="preserve"> :</w:t>
      </w:r>
      <w:proofErr w:type="gramEnd"/>
      <w:r w:rsidRPr="00CC2352">
        <w:rPr>
          <w:rFonts w:ascii="Arial" w:eastAsia="Times New Roman" w:hAnsi="Arial" w:cs="Arial"/>
          <w:sz w:val="20"/>
          <w:szCs w:val="20"/>
        </w:rPr>
        <w:br/>
        <w:t>Public Health Medicine</w:t>
      </w:r>
    </w:p>
    <w:p w:rsidR="008B3BE5" w:rsidRPr="00CC2352" w:rsidRDefault="008B3BE5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8B3BE5" w:rsidRPr="00CC2352" w:rsidRDefault="008B3BE5" w:rsidP="006813FB">
      <w:pPr>
        <w:spacing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CC2352">
        <w:rPr>
          <w:rFonts w:ascii="Arial" w:eastAsia="Times New Roman" w:hAnsi="Arial" w:cs="Arial"/>
          <w:b/>
          <w:sz w:val="20"/>
          <w:szCs w:val="20"/>
          <w:highlight w:val="yellow"/>
        </w:rPr>
        <w:t xml:space="preserve">Doctors in </w:t>
      </w:r>
      <w:proofErr w:type="spellStart"/>
      <w:r w:rsidRPr="00CC2352">
        <w:rPr>
          <w:rFonts w:ascii="Arial" w:eastAsia="Times New Roman" w:hAnsi="Arial" w:cs="Arial"/>
          <w:b/>
          <w:sz w:val="20"/>
          <w:szCs w:val="20"/>
          <w:highlight w:val="yellow"/>
        </w:rPr>
        <w:t>lasik</w:t>
      </w:r>
      <w:proofErr w:type="spellEnd"/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Name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r w:rsidRPr="008B3BE5">
        <w:rPr>
          <w:rFonts w:ascii="Arial" w:eastAsia="Times New Roman" w:hAnsi="Arial" w:cs="Arial"/>
          <w:sz w:val="20"/>
          <w:szCs w:val="20"/>
        </w:rPr>
        <w:br/>
        <w:t xml:space="preserve">Tam 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Wai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 xml:space="preserve"> Yu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Designation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r w:rsidRPr="008B3BE5">
        <w:rPr>
          <w:rFonts w:ascii="Arial" w:eastAsia="Times New Roman" w:hAnsi="Arial" w:cs="Arial"/>
          <w:sz w:val="20"/>
          <w:szCs w:val="20"/>
        </w:rPr>
        <w:br/>
        <w:t>Service Registrar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Credentials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BSc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 xml:space="preserve"> (Med), MBBS, FRCS (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Glasg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>)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8B3BE5">
        <w:rPr>
          <w:rFonts w:ascii="Arial" w:eastAsia="Times New Roman" w:hAnsi="Arial" w:cs="Arial"/>
          <w:sz w:val="20"/>
          <w:szCs w:val="20"/>
        </w:rPr>
        <w:t>Subspeciality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 xml:space="preserve">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br/>
        <w:t>General Ophthalmology</w:t>
      </w:r>
    </w:p>
    <w:p w:rsidR="008B3BE5" w:rsidRPr="008B3BE5" w:rsidRDefault="008B3BE5" w:rsidP="008B3BE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C2352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190625" cy="1428750"/>
            <wp:effectExtent l="19050" t="0" r="9525" b="0"/>
            <wp:docPr id="790" name="Picture 790" descr="http://www.ttsh.com.sg/new/clinicalspecial/viewpic.php?filename=../admin/Dr_photo/nophoto.gif&amp;width=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http://www.ttsh.com.sg/new/clinicalspecial/viewpic.php?filename=../admin/Dr_photo/nophoto.gif&amp;width=1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8B3BE5">
        <w:rPr>
          <w:rFonts w:ascii="Arial" w:eastAsia="Times New Roman" w:hAnsi="Arial" w:cs="Arial"/>
          <w:sz w:val="20"/>
          <w:szCs w:val="20"/>
        </w:rPr>
        <w:br/>
      </w:r>
      <w:proofErr w:type="gramStart"/>
      <w:r w:rsidRPr="008B3BE5">
        <w:rPr>
          <w:rFonts w:ascii="Arial" w:eastAsia="Times New Roman" w:hAnsi="Arial" w:cs="Arial"/>
          <w:sz w:val="20"/>
          <w:szCs w:val="20"/>
        </w:rPr>
        <w:t>Name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r w:rsidRPr="008B3BE5">
        <w:rPr>
          <w:rFonts w:ascii="Arial" w:eastAsia="Times New Roman" w:hAnsi="Arial" w:cs="Arial"/>
          <w:sz w:val="20"/>
          <w:szCs w:val="20"/>
        </w:rPr>
        <w:br/>
        <w:t xml:space="preserve">Ng Kin 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Wah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>, James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Designation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r w:rsidRPr="008B3BE5">
        <w:rPr>
          <w:rFonts w:ascii="Arial" w:eastAsia="Times New Roman" w:hAnsi="Arial" w:cs="Arial"/>
          <w:sz w:val="20"/>
          <w:szCs w:val="20"/>
        </w:rPr>
        <w:br/>
        <w:t>Service Registrar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Credentials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br/>
        <w:t>Sc(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Hons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 xml:space="preserve">), MBBS(London), 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MRCOphth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>(London)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8B3BE5">
        <w:rPr>
          <w:rFonts w:ascii="Arial" w:eastAsia="Times New Roman" w:hAnsi="Arial" w:cs="Arial"/>
          <w:sz w:val="20"/>
          <w:szCs w:val="20"/>
        </w:rPr>
        <w:t>Subspeciality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 xml:space="preserve">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br/>
        <w:t>General Ophthalmology</w:t>
      </w:r>
    </w:p>
    <w:p w:rsidR="008B3BE5" w:rsidRPr="00CC2352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C2352">
        <w:rPr>
          <w:rFonts w:ascii="Arial" w:eastAsia="Times New Roman" w:hAnsi="Arial" w:cs="Arial"/>
          <w:sz w:val="20"/>
          <w:szCs w:val="20"/>
        </w:rPr>
        <w:t> </w:t>
      </w:r>
    </w:p>
    <w:p w:rsidR="008B3BE5" w:rsidRPr="00CC2352" w:rsidRDefault="008B3BE5" w:rsidP="008B3BE5">
      <w:pPr>
        <w:spacing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CC2352">
        <w:rPr>
          <w:rFonts w:ascii="Arial" w:eastAsia="Times New Roman" w:hAnsi="Arial" w:cs="Arial"/>
          <w:b/>
          <w:sz w:val="20"/>
          <w:szCs w:val="20"/>
          <w:highlight w:val="yellow"/>
        </w:rPr>
        <w:t>Doctors in oncology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Name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r w:rsidRPr="008B3BE5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Rahul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Mukherjee</w:t>
      </w:r>
      <w:proofErr w:type="spellEnd"/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Designation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r w:rsidRPr="008B3BE5">
        <w:rPr>
          <w:rFonts w:ascii="Arial" w:eastAsia="Times New Roman" w:hAnsi="Arial" w:cs="Arial"/>
          <w:sz w:val="20"/>
          <w:szCs w:val="20"/>
        </w:rPr>
        <w:br/>
        <w:t>Consultant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Credentials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br/>
        <w:t>MBBS, FRANZCR, FAMS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8B3BE5">
        <w:rPr>
          <w:rFonts w:ascii="Arial" w:eastAsia="Times New Roman" w:hAnsi="Arial" w:cs="Arial"/>
          <w:sz w:val="20"/>
          <w:szCs w:val="20"/>
        </w:rPr>
        <w:lastRenderedPageBreak/>
        <w:t>Subspeciality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 xml:space="preserve">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br/>
        <w:t xml:space="preserve">All Adult 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Tumours</w:t>
      </w:r>
      <w:proofErr w:type="spellEnd"/>
    </w:p>
    <w:p w:rsidR="008B3BE5" w:rsidRPr="008B3BE5" w:rsidRDefault="008B3BE5" w:rsidP="008B3BE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C2352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190625" cy="1428750"/>
            <wp:effectExtent l="19050" t="0" r="9525" b="0"/>
            <wp:docPr id="792" name="Picture 792" descr="http://www.ttsh.com.sg/new/clinicalspecial/viewpic.php?filename=../admin/Dr_photo/DSC_1125a-01.jpg&amp;width=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http://www.ttsh.com.sg/new/clinicalspecial/viewpic.php?filename=../admin/Dr_photo/DSC_1125a-01.jpg&amp;width=1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8B3BE5">
        <w:rPr>
          <w:rFonts w:ascii="Arial" w:eastAsia="Times New Roman" w:hAnsi="Arial" w:cs="Arial"/>
          <w:sz w:val="20"/>
          <w:szCs w:val="20"/>
        </w:rPr>
        <w:br/>
      </w:r>
      <w:proofErr w:type="gramStart"/>
      <w:r w:rsidRPr="008B3BE5">
        <w:rPr>
          <w:rFonts w:ascii="Arial" w:eastAsia="Times New Roman" w:hAnsi="Arial" w:cs="Arial"/>
          <w:sz w:val="20"/>
          <w:szCs w:val="20"/>
        </w:rPr>
        <w:t>Name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r w:rsidRPr="008B3BE5">
        <w:rPr>
          <w:rFonts w:ascii="Arial" w:eastAsia="Times New Roman" w:hAnsi="Arial" w:cs="Arial"/>
          <w:sz w:val="20"/>
          <w:szCs w:val="20"/>
        </w:rPr>
        <w:br/>
        <w:t xml:space="preserve">Woo 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Choon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Seng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>, Tony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Designation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r w:rsidRPr="008B3BE5">
        <w:rPr>
          <w:rFonts w:ascii="Arial" w:eastAsia="Times New Roman" w:hAnsi="Arial" w:cs="Arial"/>
          <w:sz w:val="20"/>
          <w:szCs w:val="20"/>
        </w:rPr>
        <w:br/>
        <w:t>Consultant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Credentials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br/>
        <w:t>MBBS, FRANZCR</w:t>
      </w:r>
    </w:p>
    <w:p w:rsidR="008B3BE5" w:rsidRPr="00CC2352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8B3BE5" w:rsidRPr="00CC2352" w:rsidRDefault="008B3BE5" w:rsidP="008B3BE5">
      <w:pPr>
        <w:spacing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CC2352">
        <w:rPr>
          <w:rFonts w:ascii="Arial" w:eastAsia="Times New Roman" w:hAnsi="Arial" w:cs="Arial"/>
          <w:b/>
          <w:sz w:val="20"/>
          <w:szCs w:val="20"/>
          <w:highlight w:val="yellow"/>
        </w:rPr>
        <w:t>Doctors in orthopedic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Name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r w:rsidRPr="008B3BE5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Manohara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Babu</w:t>
      </w:r>
      <w:proofErr w:type="spellEnd"/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Designation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r w:rsidRPr="008B3BE5">
        <w:rPr>
          <w:rFonts w:ascii="Arial" w:eastAsia="Times New Roman" w:hAnsi="Arial" w:cs="Arial"/>
          <w:sz w:val="20"/>
          <w:szCs w:val="20"/>
        </w:rPr>
        <w:br/>
        <w:t>Service Registrar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Credentials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br/>
        <w:t>MBBS(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S'pore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>), MRCS(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Edin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 xml:space="preserve">), 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MMed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>(Ortho), DNB (Ortho)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8B3BE5">
        <w:rPr>
          <w:rFonts w:ascii="Arial" w:eastAsia="Times New Roman" w:hAnsi="Arial" w:cs="Arial"/>
          <w:sz w:val="20"/>
          <w:szCs w:val="20"/>
        </w:rPr>
        <w:t>Subspeciality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 xml:space="preserve">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br/>
        <w:t xml:space="preserve">General 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Orthopaedics</w:t>
      </w:r>
      <w:proofErr w:type="spellEnd"/>
    </w:p>
    <w:p w:rsidR="008B3BE5" w:rsidRPr="008B3BE5" w:rsidRDefault="008B3BE5" w:rsidP="008B3BE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C2352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1190625" cy="1428750"/>
            <wp:effectExtent l="19050" t="0" r="9525" b="0"/>
            <wp:docPr id="794" name="Picture 794" descr="http://www.ttsh.com.sg/new/clinicalspecial/viewpic.php?filename=../admin/Dr_photo/Gurdeep%20Singh%20AL%20Rattan%20Singh_712.jpg&amp;width=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http://www.ttsh.com.sg/new/clinicalspecial/viewpic.php?filename=../admin/Dr_photo/Gurdeep%20Singh%20AL%20Rattan%20Singh_712.jpg&amp;width=1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8B3BE5">
        <w:rPr>
          <w:rFonts w:ascii="Arial" w:eastAsia="Times New Roman" w:hAnsi="Arial" w:cs="Arial"/>
          <w:sz w:val="20"/>
          <w:szCs w:val="20"/>
        </w:rPr>
        <w:br/>
      </w:r>
      <w:proofErr w:type="gramStart"/>
      <w:r w:rsidRPr="008B3BE5">
        <w:rPr>
          <w:rFonts w:ascii="Arial" w:eastAsia="Times New Roman" w:hAnsi="Arial" w:cs="Arial"/>
          <w:sz w:val="20"/>
          <w:szCs w:val="20"/>
        </w:rPr>
        <w:t>Name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r w:rsidRPr="008B3BE5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Gurdeep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 xml:space="preserve"> Singh A/L Rattan Singh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Designation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t xml:space="preserve"> </w:t>
      </w:r>
      <w:r w:rsidRPr="008B3BE5">
        <w:rPr>
          <w:rFonts w:ascii="Arial" w:eastAsia="Times New Roman" w:hAnsi="Arial" w:cs="Arial"/>
          <w:sz w:val="20"/>
          <w:szCs w:val="20"/>
        </w:rPr>
        <w:br/>
        <w:t>Service Registrar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B3BE5">
        <w:rPr>
          <w:rFonts w:ascii="Arial" w:eastAsia="Times New Roman" w:hAnsi="Arial" w:cs="Arial"/>
          <w:sz w:val="20"/>
          <w:szCs w:val="20"/>
        </w:rPr>
        <w:t>Credentials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br/>
        <w:t>MMBS, FRCS (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Edin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>)</w:t>
      </w:r>
    </w:p>
    <w:p w:rsidR="008B3BE5" w:rsidRPr="008B3BE5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8B3BE5">
        <w:rPr>
          <w:rFonts w:ascii="Arial" w:eastAsia="Times New Roman" w:hAnsi="Arial" w:cs="Arial"/>
          <w:sz w:val="20"/>
          <w:szCs w:val="20"/>
        </w:rPr>
        <w:t>Subspeciality</w:t>
      </w:r>
      <w:proofErr w:type="spellEnd"/>
      <w:r w:rsidRPr="008B3BE5">
        <w:rPr>
          <w:rFonts w:ascii="Arial" w:eastAsia="Times New Roman" w:hAnsi="Arial" w:cs="Arial"/>
          <w:sz w:val="20"/>
          <w:szCs w:val="20"/>
        </w:rPr>
        <w:t xml:space="preserve"> :</w:t>
      </w:r>
      <w:proofErr w:type="gramEnd"/>
      <w:r w:rsidRPr="008B3BE5">
        <w:rPr>
          <w:rFonts w:ascii="Arial" w:eastAsia="Times New Roman" w:hAnsi="Arial" w:cs="Arial"/>
          <w:sz w:val="20"/>
          <w:szCs w:val="20"/>
        </w:rPr>
        <w:br/>
        <w:t xml:space="preserve">General </w:t>
      </w:r>
      <w:proofErr w:type="spellStart"/>
      <w:r w:rsidRPr="008B3BE5">
        <w:rPr>
          <w:rFonts w:ascii="Arial" w:eastAsia="Times New Roman" w:hAnsi="Arial" w:cs="Arial"/>
          <w:sz w:val="20"/>
          <w:szCs w:val="20"/>
        </w:rPr>
        <w:t>Orthopaedics</w:t>
      </w:r>
      <w:proofErr w:type="spellEnd"/>
    </w:p>
    <w:p w:rsidR="008B3BE5" w:rsidRPr="00CC2352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  <w:r w:rsidRPr="00CC2352">
        <w:rPr>
          <w:rFonts w:ascii="Arial" w:eastAsia="Times New Roman" w:hAnsi="Arial" w:cs="Arial"/>
          <w:sz w:val="20"/>
          <w:szCs w:val="20"/>
        </w:rPr>
        <w:t> </w:t>
      </w:r>
    </w:p>
    <w:p w:rsidR="008B3BE5" w:rsidRPr="00CC2352" w:rsidRDefault="008B3BE5" w:rsidP="008B3BE5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1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Clinical Immunology Laboratory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2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Cognition and Memory Disorders Service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3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Communicable Disease Centre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4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Complementary Integrative Medicine </w:t>
        </w:r>
      </w:hyperlink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5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Continence Clinic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6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Dental Clinic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7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Diabetes and Endocrine Centre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8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Diagnostic and Interventional Radiology Centre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19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Diagnostic Radiology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0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Digestive Disease Centre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1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Driving Assessment &amp; Rehabilitation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2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Ear, Nose &amp; Throat Clinic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3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Endocrinology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4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Endoscopy Centre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5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Elderly Chronic Pain Clinic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6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Eye Centre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7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Falls and Balance Clinic</w:t>
        </w:r>
      </w:hyperlink>
      <w:r w:rsidRPr="00CC2352">
        <w:rPr>
          <w:rFonts w:ascii="Arial" w:hAnsi="Arial" w:cs="Arial"/>
          <w:sz w:val="20"/>
          <w:szCs w:val="20"/>
        </w:rPr>
        <w:br/>
      </w:r>
      <w:hyperlink r:id="rId28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Foot Care and Limb Design Centre</w:t>
        </w:r>
      </w:hyperlink>
      <w:r w:rsidRPr="00CC2352">
        <w:rPr>
          <w:rFonts w:ascii="Arial" w:hAnsi="Arial" w:cs="Arial"/>
          <w:sz w:val="20"/>
          <w:szCs w:val="20"/>
        </w:rPr>
        <w:br/>
      </w:r>
      <w:hyperlink r:id="rId29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Gastroenterology</w:t>
        </w:r>
      </w:hyperlink>
      <w:r w:rsidRPr="00CC2352">
        <w:rPr>
          <w:rFonts w:ascii="Arial" w:hAnsi="Arial" w:cs="Arial"/>
          <w:sz w:val="20"/>
          <w:szCs w:val="20"/>
        </w:rPr>
        <w:br/>
      </w:r>
      <w:hyperlink r:id="rId30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Gastroenterology / Liver Clinic</w:t>
        </w:r>
      </w:hyperlink>
      <w:r w:rsidRPr="00CC2352">
        <w:rPr>
          <w:rFonts w:ascii="Arial" w:hAnsi="Arial" w:cs="Arial"/>
          <w:sz w:val="20"/>
          <w:szCs w:val="20"/>
        </w:rPr>
        <w:br/>
      </w:r>
      <w:hyperlink r:id="rId31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General Medicine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2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General Surgery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3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Geriatric Medicine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4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Geriatric Assessment Clinic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5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GI Motility Laboratory/ Urea Breath Test</w:t>
        </w:r>
      </w:hyperlink>
      <w:r w:rsidRPr="00CC2352">
        <w:rPr>
          <w:rFonts w:ascii="Arial" w:hAnsi="Arial" w:cs="Arial"/>
          <w:sz w:val="20"/>
          <w:szCs w:val="20"/>
        </w:rPr>
        <w:br/>
      </w:r>
      <w:hyperlink r:id="rId36" w:history="1">
        <w:proofErr w:type="spellStart"/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Haematology</w:t>
        </w:r>
        <w:proofErr w:type="spellEnd"/>
      </w:hyperlink>
      <w:r w:rsidRPr="00CC2352">
        <w:rPr>
          <w:rFonts w:ascii="Arial" w:hAnsi="Arial" w:cs="Arial"/>
          <w:sz w:val="20"/>
          <w:szCs w:val="20"/>
        </w:rPr>
        <w:br/>
      </w:r>
      <w:hyperlink r:id="rId37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Health Enrichment Centre</w:t>
        </w:r>
      </w:hyperlink>
      <w:r w:rsidRPr="00CC2352">
        <w:rPr>
          <w:rFonts w:ascii="Arial" w:hAnsi="Arial" w:cs="Arial"/>
          <w:sz w:val="20"/>
          <w:szCs w:val="20"/>
        </w:rPr>
        <w:br/>
      </w:r>
      <w:hyperlink r:id="rId38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Hyperbaric Medicine </w:t>
        </w:r>
        <w:proofErr w:type="spellStart"/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Cenre</w:t>
        </w:r>
        <w:proofErr w:type="spellEnd"/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9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Infectious Disease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40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Invasive Cardiac Laboratory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41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Laboratory Medicine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42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LASIK Centre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43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Medical Oncology Clinic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44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Neurological Intensive Care Unit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45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Non-Invasive Cardiac Laboratory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46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Nuclear Cardiology Service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47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Nutrition &amp; Dietetics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48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Occupational Therapy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49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Oncology Services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50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Outpatient </w:t>
        </w:r>
        <w:proofErr w:type="spellStart"/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Parenteral</w:t>
        </w:r>
        <w:proofErr w:type="spellEnd"/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Antibiotic Therapy (OPAT)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51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Operating Theatre Suite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52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Ophthalmology (Eye)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53" w:history="1">
        <w:proofErr w:type="spellStart"/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Orthopaedic</w:t>
        </w:r>
        <w:proofErr w:type="spellEnd"/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Surgery Clinic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54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Outpatient Antibiotic Infusion Clinic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BD344D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55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Pain Management Clinic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BD344D" w:rsidRPr="00CC2352" w:rsidRDefault="006813FB" w:rsidP="006813FB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56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Palliative Medicine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Pr="00CC2352" w:rsidRDefault="006813FB" w:rsidP="006813FB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57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Pathology Medicine</w:t>
        </w:r>
      </w:hyperlink>
      <w:r w:rsidRPr="00CC2352">
        <w:rPr>
          <w:rFonts w:ascii="Arial" w:hAnsi="Arial" w:cs="Arial"/>
          <w:sz w:val="20"/>
          <w:szCs w:val="20"/>
        </w:rPr>
        <w:t xml:space="preserve"> </w:t>
      </w:r>
    </w:p>
    <w:p w:rsidR="006813FB" w:rsidRDefault="006813FB" w:rsidP="006813FB">
      <w:pPr>
        <w:spacing w:after="120" w:line="240" w:lineRule="auto"/>
        <w:rPr>
          <w:rFonts w:ascii="Arial" w:eastAsia="Times New Roman" w:hAnsi="Arial" w:cs="Arial"/>
          <w:sz w:val="20"/>
          <w:szCs w:val="20"/>
        </w:rPr>
      </w:pPr>
    </w:p>
    <w:p w:rsidR="00CC2352" w:rsidRPr="00CC2352" w:rsidRDefault="00CC2352" w:rsidP="006813FB">
      <w:pPr>
        <w:spacing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CC2352">
        <w:rPr>
          <w:rFonts w:ascii="Arial" w:eastAsia="Times New Roman" w:hAnsi="Arial" w:cs="Arial"/>
          <w:b/>
          <w:sz w:val="20"/>
          <w:szCs w:val="20"/>
          <w:highlight w:val="yellow"/>
        </w:rPr>
        <w:t>PHOTOS</w:t>
      </w:r>
    </w:p>
    <w:p w:rsidR="006813FB" w:rsidRPr="00CC2352" w:rsidRDefault="00CC2352" w:rsidP="006813FB">
      <w:pPr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543050" cy="1123950"/>
            <wp:effectExtent l="19050" t="0" r="0" b="0"/>
            <wp:docPr id="796" name="Picture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2352">
        <w:rPr>
          <w:rFonts w:ascii="Arial" w:hAnsi="Arial" w:cs="Arial"/>
          <w:sz w:val="20"/>
          <w:szCs w:val="20"/>
        </w:rPr>
        <w:t xml:space="preserve"> </w:t>
      </w:r>
      <w:r w:rsidRPr="00CC235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543050" cy="1143000"/>
            <wp:effectExtent l="19050" t="0" r="0" b="0"/>
            <wp:docPr id="799" name="Picture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2352">
        <w:rPr>
          <w:rFonts w:ascii="Arial" w:hAnsi="Arial" w:cs="Arial"/>
          <w:sz w:val="20"/>
          <w:szCs w:val="20"/>
        </w:rPr>
        <w:t xml:space="preserve">  </w:t>
      </w:r>
      <w:r w:rsidRPr="00CC235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895600" cy="1409700"/>
            <wp:effectExtent l="19050" t="0" r="0" b="0"/>
            <wp:docPr id="802" name="Picture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352" w:rsidRPr="00CC2352" w:rsidRDefault="00CC2352" w:rsidP="006813FB">
      <w:pPr>
        <w:rPr>
          <w:rFonts w:ascii="Arial" w:hAnsi="Arial" w:cs="Arial"/>
          <w:b/>
          <w:sz w:val="20"/>
          <w:szCs w:val="20"/>
        </w:rPr>
      </w:pPr>
      <w:r w:rsidRPr="00CC2352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CC2352" w:rsidRPr="00CC2352" w:rsidRDefault="00CC2352" w:rsidP="00CC23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C2352">
        <w:rPr>
          <w:rFonts w:ascii="Arial" w:eastAsia="Times New Roman" w:hAnsi="Arial" w:cs="Arial"/>
          <w:sz w:val="20"/>
          <w:szCs w:val="20"/>
        </w:rPr>
        <w:t xml:space="preserve">Tan Tock 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Seng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 xml:space="preserve"> Hospital</w:t>
      </w:r>
      <w:r w:rsidRPr="00CC2352">
        <w:rPr>
          <w:rFonts w:ascii="Arial" w:eastAsia="Times New Roman" w:hAnsi="Arial" w:cs="Arial"/>
          <w:sz w:val="20"/>
          <w:szCs w:val="20"/>
        </w:rPr>
        <w:br/>
        <w:t xml:space="preserve">11 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Jalan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 xml:space="preserve"> Tan Tock </w:t>
      </w:r>
      <w:proofErr w:type="spellStart"/>
      <w:r w:rsidRPr="00CC2352">
        <w:rPr>
          <w:rFonts w:ascii="Arial" w:eastAsia="Times New Roman" w:hAnsi="Arial" w:cs="Arial"/>
          <w:sz w:val="20"/>
          <w:szCs w:val="20"/>
        </w:rPr>
        <w:t>Seng</w:t>
      </w:r>
      <w:proofErr w:type="spellEnd"/>
      <w:r w:rsidRPr="00CC2352">
        <w:rPr>
          <w:rFonts w:ascii="Arial" w:eastAsia="Times New Roman" w:hAnsi="Arial" w:cs="Arial"/>
          <w:sz w:val="20"/>
          <w:szCs w:val="20"/>
        </w:rPr>
        <w:t xml:space="preserve"> Singapore 308433</w:t>
      </w:r>
    </w:p>
    <w:p w:rsidR="00CC2352" w:rsidRPr="00CC2352" w:rsidRDefault="00CC2352" w:rsidP="006813FB">
      <w:pPr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>General Enquiries</w:t>
      </w:r>
    </w:p>
    <w:p w:rsidR="00CC2352" w:rsidRPr="00CC2352" w:rsidRDefault="00CC2352" w:rsidP="006813FB">
      <w:pPr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 xml:space="preserve"> 6256 6011</w:t>
      </w:r>
    </w:p>
    <w:p w:rsidR="00CC2352" w:rsidRPr="00CC2352" w:rsidRDefault="00CC2352" w:rsidP="006813FB">
      <w:pPr>
        <w:rPr>
          <w:rFonts w:ascii="Arial" w:hAnsi="Arial" w:cs="Arial"/>
          <w:sz w:val="20"/>
          <w:szCs w:val="20"/>
        </w:rPr>
      </w:pPr>
      <w:r w:rsidRPr="00CC2352">
        <w:rPr>
          <w:rFonts w:ascii="Arial" w:hAnsi="Arial" w:cs="Arial"/>
          <w:sz w:val="20"/>
          <w:szCs w:val="20"/>
        </w:rPr>
        <w:t xml:space="preserve"> </w:t>
      </w:r>
      <w:hyperlink r:id="rId61" w:history="1">
        <w:r w:rsidRPr="00CC2352">
          <w:rPr>
            <w:rStyle w:val="Hyperlink"/>
            <w:rFonts w:ascii="Arial" w:hAnsi="Arial" w:cs="Arial"/>
            <w:color w:val="auto"/>
            <w:sz w:val="20"/>
            <w:szCs w:val="20"/>
          </w:rPr>
          <w:t>contact@ttsh.com.sg</w:t>
        </w:r>
      </w:hyperlink>
      <w:r w:rsidRPr="00CC2352">
        <w:rPr>
          <w:rFonts w:ascii="Arial" w:hAnsi="Arial" w:cs="Arial"/>
          <w:sz w:val="20"/>
          <w:szCs w:val="20"/>
        </w:rPr>
        <w:t xml:space="preserve">  </w:t>
      </w:r>
    </w:p>
    <w:sectPr w:rsidR="00CC2352" w:rsidRPr="00CC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63F5"/>
    <w:rsid w:val="006813FB"/>
    <w:rsid w:val="008B3BE5"/>
    <w:rsid w:val="009F63F5"/>
    <w:rsid w:val="00BD344D"/>
    <w:rsid w:val="00CC2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1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3F5"/>
    <w:rPr>
      <w:color w:val="0000FF" w:themeColor="hyperlink"/>
      <w:u w:val="single"/>
    </w:rPr>
  </w:style>
  <w:style w:type="paragraph" w:customStyle="1" w:styleId="header2">
    <w:name w:val="header2"/>
    <w:basedOn w:val="Normal"/>
    <w:rsid w:val="009F6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">
    <w:name w:val="copy"/>
    <w:basedOn w:val="Normal"/>
    <w:rsid w:val="009F6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bold">
    <w:name w:val="copybold"/>
    <w:basedOn w:val="Normal"/>
    <w:rsid w:val="009F6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63F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813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">
    <w:name w:val="header"/>
    <w:basedOn w:val="DefaultParagraphFont"/>
    <w:rsid w:val="00CC23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5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5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72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2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5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1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7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2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1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9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1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5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1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8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5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0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5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8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8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2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4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6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42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8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8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19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tsh.com.sg/new/specialtiescentres/communicable.php" TargetMode="External"/><Relationship Id="rId18" Type="http://schemas.openxmlformats.org/officeDocument/2006/relationships/hyperlink" Target="http://www.ttsh.com.sg/new/clinicalspecial/diagnostic.php" TargetMode="External"/><Relationship Id="rId26" Type="http://schemas.openxmlformats.org/officeDocument/2006/relationships/hyperlink" Target="http://www.ttsh.com.sg/new/clinicalspecial/ophthalmology.php" TargetMode="External"/><Relationship Id="rId39" Type="http://schemas.openxmlformats.org/officeDocument/2006/relationships/hyperlink" Target="http://www.ttsh.com.sg/new/clinicalspecial/infectious.php" TargetMode="External"/><Relationship Id="rId21" Type="http://schemas.openxmlformats.org/officeDocument/2006/relationships/hyperlink" Target="http://www.ttsh.com.sg/new/alliedhealth/occupational.php" TargetMode="External"/><Relationship Id="rId34" Type="http://schemas.openxmlformats.org/officeDocument/2006/relationships/hyperlink" Target="http://www.ttsh.com.sg/new/clinicalspecial/geriatric_assessment.php" TargetMode="External"/><Relationship Id="rId42" Type="http://schemas.openxmlformats.org/officeDocument/2006/relationships/hyperlink" Target="http://www.ttsh.com.sg/new/clinicalspecial/ophthalmology.php" TargetMode="External"/><Relationship Id="rId47" Type="http://schemas.openxmlformats.org/officeDocument/2006/relationships/hyperlink" Target="http://www.ttsh.com.sg/new/alliedhealth/nutrition.php" TargetMode="External"/><Relationship Id="rId50" Type="http://schemas.openxmlformats.org/officeDocument/2006/relationships/hyperlink" Target="http://www.ttsh.com.sg/new/clinicalspecial/opat.php" TargetMode="External"/><Relationship Id="rId55" Type="http://schemas.openxmlformats.org/officeDocument/2006/relationships/hyperlink" Target="http://www.ttsh.com.sg/new/clinicalspecial/orthopaedic.php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://www.ttsh.com.sg/new/specialtiescentres/dental.php" TargetMode="External"/><Relationship Id="rId20" Type="http://schemas.openxmlformats.org/officeDocument/2006/relationships/hyperlink" Target="http://www.ttsh.com.sg/new/clinicalspecial/generalsurgery.php" TargetMode="External"/><Relationship Id="rId29" Type="http://schemas.openxmlformats.org/officeDocument/2006/relationships/hyperlink" Target="http://www.ttsh.com.sg/new/clinicalspecial/gastroenterology.php" TargetMode="External"/><Relationship Id="rId41" Type="http://schemas.openxmlformats.org/officeDocument/2006/relationships/hyperlink" Target="http://www.ttsh.com.sg/new/clinicalspecial/laboratory.php" TargetMode="External"/><Relationship Id="rId54" Type="http://schemas.openxmlformats.org/officeDocument/2006/relationships/hyperlink" Target="http://www.ttsh.com.sg/new/clinicalspecial/orthopaedic.php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ttsh.com.sg/new/servicelabs/clinicalimmunology.php" TargetMode="External"/><Relationship Id="rId24" Type="http://schemas.openxmlformats.org/officeDocument/2006/relationships/hyperlink" Target="http://www.ttsh.com.sg/new/specialtiescentres/endoscopy.php" TargetMode="External"/><Relationship Id="rId32" Type="http://schemas.openxmlformats.org/officeDocument/2006/relationships/hyperlink" Target="http://www.ttsh.com.sg/new/clinicalspecial/generalsurgery.php" TargetMode="External"/><Relationship Id="rId37" Type="http://schemas.openxmlformats.org/officeDocument/2006/relationships/hyperlink" Target="http://www.ttsh.com.sg/new/specialtiescentres/health.php" TargetMode="External"/><Relationship Id="rId40" Type="http://schemas.openxmlformats.org/officeDocument/2006/relationships/hyperlink" Target="http://www.ttsh.com.sg/new/clinicalspecial/cardiology.php" TargetMode="External"/><Relationship Id="rId45" Type="http://schemas.openxmlformats.org/officeDocument/2006/relationships/hyperlink" Target="http://www.ttsh.com.sg/new/clinicalspecial/cardiology.php" TargetMode="External"/><Relationship Id="rId53" Type="http://schemas.openxmlformats.org/officeDocument/2006/relationships/hyperlink" Target="http://www.ttsh.com.sg/new/clinicalspecial/orthopaedic.php" TargetMode="External"/><Relationship Id="rId58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hyperlink" Target="http://www.ttsh.com.sg/new/clinicalspecial/continence-clinic.php" TargetMode="External"/><Relationship Id="rId23" Type="http://schemas.openxmlformats.org/officeDocument/2006/relationships/hyperlink" Target="http://www.ttsh.com.sg/new/clinicalspecial/endocrinology.php" TargetMode="External"/><Relationship Id="rId28" Type="http://schemas.openxmlformats.org/officeDocument/2006/relationships/hyperlink" Target="http://www.ttsh.com.sg/new/specialtiescentres/footcarelimb.php" TargetMode="External"/><Relationship Id="rId36" Type="http://schemas.openxmlformats.org/officeDocument/2006/relationships/hyperlink" Target="http://www.ttsh.com.sg/new/clinicalspecial/haematology.php" TargetMode="External"/><Relationship Id="rId49" Type="http://schemas.openxmlformats.org/officeDocument/2006/relationships/hyperlink" Target="http://www.ttsh.com.sg/new/clinicalspecial/oncology.php" TargetMode="External"/><Relationship Id="rId57" Type="http://schemas.openxmlformats.org/officeDocument/2006/relationships/hyperlink" Target="http://www.ttsh.com.sg/new/clinicalspecial/pathology.php" TargetMode="External"/><Relationship Id="rId61" Type="http://schemas.openxmlformats.org/officeDocument/2006/relationships/hyperlink" Target="mailto:contact@ttsh.com.sg" TargetMode="External"/><Relationship Id="rId10" Type="http://schemas.openxmlformats.org/officeDocument/2006/relationships/image" Target="media/image7.jpeg"/><Relationship Id="rId19" Type="http://schemas.openxmlformats.org/officeDocument/2006/relationships/hyperlink" Target="http://www.ttsh.com.sg/new/clinicalspecial/diagnostic.php" TargetMode="External"/><Relationship Id="rId31" Type="http://schemas.openxmlformats.org/officeDocument/2006/relationships/hyperlink" Target="http://www.ttsh.com.sg/new/clinicalspecial/generalmedicine.php" TargetMode="External"/><Relationship Id="rId44" Type="http://schemas.openxmlformats.org/officeDocument/2006/relationships/hyperlink" Target="http://www.ttsh.com.sg/new/clinicalspecial/anaesthesiology.php" TargetMode="External"/><Relationship Id="rId52" Type="http://schemas.openxmlformats.org/officeDocument/2006/relationships/hyperlink" Target="http://www.ttsh.com.sg/new/clinicalspecial/ophthalmology.php" TargetMode="External"/><Relationship Id="rId60" Type="http://schemas.openxmlformats.org/officeDocument/2006/relationships/image" Target="media/image10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www.ttsh.com.sg/new/specialtiescentres/complementary.php" TargetMode="External"/><Relationship Id="rId22" Type="http://schemas.openxmlformats.org/officeDocument/2006/relationships/hyperlink" Target="http://www.ttsh.com.sg/new/clinicalspecial/otorhinolaryngology.php" TargetMode="External"/><Relationship Id="rId27" Type="http://schemas.openxmlformats.org/officeDocument/2006/relationships/hyperlink" Target="http://www.ttsh.com.sg/new/clinicalspecial/falls-balance-clinic.php" TargetMode="External"/><Relationship Id="rId30" Type="http://schemas.openxmlformats.org/officeDocument/2006/relationships/hyperlink" Target="http://www.ttsh.com.sg/new/clinicalspecial/gastroenterology.php" TargetMode="External"/><Relationship Id="rId35" Type="http://schemas.openxmlformats.org/officeDocument/2006/relationships/hyperlink" Target="http://www.ttsh.com.sg/new/clinicalspecial/gastroenterology.php" TargetMode="External"/><Relationship Id="rId43" Type="http://schemas.openxmlformats.org/officeDocument/2006/relationships/hyperlink" Target="http://www.ttsh.com.sg/new/clinicalspecial/oncology.php" TargetMode="External"/><Relationship Id="rId48" Type="http://schemas.openxmlformats.org/officeDocument/2006/relationships/hyperlink" Target="http://www.ttsh.com.sg/new/alliedhealth/occupational.php" TargetMode="External"/><Relationship Id="rId56" Type="http://schemas.openxmlformats.org/officeDocument/2006/relationships/hyperlink" Target="http://www.ttsh.com.sg/new/clinicalspecial/palliative-medicine.php" TargetMode="External"/><Relationship Id="rId8" Type="http://schemas.openxmlformats.org/officeDocument/2006/relationships/image" Target="media/image5.gif"/><Relationship Id="rId51" Type="http://schemas.openxmlformats.org/officeDocument/2006/relationships/hyperlink" Target="http://www.ttsh.com.sg/new/clinicalspecial/anaesthesiology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ttsh.com.sg/new/clinicalspecial/geriatric_memory.php" TargetMode="External"/><Relationship Id="rId17" Type="http://schemas.openxmlformats.org/officeDocument/2006/relationships/hyperlink" Target="http://www.ttsh.com.sg/new/specialtiescentres/diabetes.php" TargetMode="External"/><Relationship Id="rId25" Type="http://schemas.openxmlformats.org/officeDocument/2006/relationships/hyperlink" Target="http://www.ttsh.com.sg/new/clinicalspecial/elderly-chronic-pain-clinic.php" TargetMode="External"/><Relationship Id="rId33" Type="http://schemas.openxmlformats.org/officeDocument/2006/relationships/hyperlink" Target="http://www.ttsh.com.sg/new/clinicalspecial/geriatric.php" TargetMode="External"/><Relationship Id="rId38" Type="http://schemas.openxmlformats.org/officeDocument/2006/relationships/hyperlink" Target="http://www.ttsh.com.sg/new/specialtiescentres/hyperbaric.php" TargetMode="External"/><Relationship Id="rId46" Type="http://schemas.openxmlformats.org/officeDocument/2006/relationships/hyperlink" Target="http://www.ttsh.com.sg/new/clinicalspecial/cardiology.php" TargetMode="External"/><Relationship Id="rId5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2009-11-19T14:35:00Z</dcterms:created>
  <dcterms:modified xsi:type="dcterms:W3CDTF">2009-11-19T14:57:00Z</dcterms:modified>
</cp:coreProperties>
</file>