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B78F75" w14:textId="3E3B9E72" w:rsidR="00921C80" w:rsidRDefault="00AB4985" w:rsidP="00AB4985">
      <w:pPr>
        <w:pStyle w:val="Heading1"/>
        <w:spacing w:before="120" w:line="300" w:lineRule="auto"/>
      </w:pPr>
      <w:bookmarkStart w:id="0" w:name="_Toc491877264"/>
      <w:r>
        <w:t>Conducting Pre-Feasibility Studies</w:t>
      </w:r>
      <w:r w:rsidR="009A798F">
        <w:t xml:space="preserve"> for Coal Mine Methane Projects</w:t>
      </w:r>
    </w:p>
    <w:p w14:paraId="7D6F5FCD" w14:textId="39CBEB95" w:rsidR="00684262" w:rsidRDefault="4ADD7C10" w:rsidP="00C0247A">
      <w:pPr>
        <w:pStyle w:val="Heading1"/>
        <w:spacing w:before="120" w:after="0" w:line="300" w:lineRule="auto"/>
      </w:pPr>
      <w:r>
        <w:t xml:space="preserve">Module </w:t>
      </w:r>
      <w:r w:rsidR="00077A36">
        <w:t>5</w:t>
      </w:r>
      <w:r>
        <w:t xml:space="preserve"> – </w:t>
      </w:r>
      <w:r w:rsidR="00641AEE" w:rsidRPr="00641AEE">
        <w:t>Improvements to Gas Drainage</w:t>
      </w:r>
    </w:p>
    <w:bookmarkEnd w:id="0"/>
    <w:p w14:paraId="3B6BB000" w14:textId="77777777" w:rsidR="00296B37" w:rsidRDefault="00296B37" w:rsidP="000E4F2F">
      <w:pPr>
        <w:spacing w:line="300" w:lineRule="auto"/>
        <w:rPr>
          <w:rFonts w:cs="Arial"/>
          <w:b/>
          <w:bCs/>
          <w:color w:val="1F497D"/>
          <w:kern w:val="32"/>
          <w:sz w:val="32"/>
          <w:szCs w:val="32"/>
        </w:rPr>
      </w:pPr>
      <w:r w:rsidRPr="00296B37">
        <w:rPr>
          <w:rFonts w:cs="Arial"/>
          <w:b/>
          <w:bCs/>
          <w:color w:val="1F497D"/>
          <w:kern w:val="32"/>
          <w:sz w:val="32"/>
          <w:szCs w:val="32"/>
        </w:rPr>
        <w:t>Welcome</w:t>
      </w:r>
    </w:p>
    <w:p w14:paraId="76E49BA9" w14:textId="3DC50E54" w:rsidR="00296B37" w:rsidRDefault="00921C80" w:rsidP="00C0247A">
      <w:pPr>
        <w:pStyle w:val="Heading1"/>
        <w:spacing w:before="120" w:after="0" w:line="300" w:lineRule="auto"/>
        <w:rPr>
          <w:rFonts w:cs="Helvetica"/>
          <w:b w:val="0"/>
          <w:bCs w:val="0"/>
          <w:color w:val="212121"/>
          <w:kern w:val="0"/>
          <w:sz w:val="22"/>
          <w:szCs w:val="22"/>
        </w:rPr>
      </w:pPr>
      <w:r w:rsidRPr="00921C80">
        <w:rPr>
          <w:rFonts w:cs="Helvetica"/>
          <w:b w:val="0"/>
          <w:bCs w:val="0"/>
          <w:color w:val="212121"/>
          <w:kern w:val="0"/>
          <w:sz w:val="22"/>
          <w:szCs w:val="22"/>
        </w:rPr>
        <w:t xml:space="preserve">The United States Environmental Protection Agency (EPA) developed this course in support of the GMI and in conjunction </w:t>
      </w:r>
      <w:r w:rsidR="00296B37" w:rsidRPr="00296B37">
        <w:rPr>
          <w:rFonts w:cs="Helvetica"/>
          <w:b w:val="0"/>
          <w:bCs w:val="0"/>
          <w:color w:val="212121"/>
          <w:kern w:val="0"/>
          <w:sz w:val="22"/>
          <w:szCs w:val="22"/>
        </w:rPr>
        <w:t xml:space="preserve">with the United Nations Economic Commission for Europe (UNECE). </w:t>
      </w:r>
    </w:p>
    <w:p w14:paraId="2097B376" w14:textId="1D892002" w:rsidR="00640AE5" w:rsidRDefault="00640AE5" w:rsidP="00640AE5">
      <w:pPr>
        <w:pStyle w:val="Heading1"/>
        <w:spacing w:before="0" w:after="120" w:line="300" w:lineRule="auto"/>
        <w:rPr>
          <w:rFonts w:cs="Helvetica"/>
          <w:b w:val="0"/>
          <w:bCs w:val="0"/>
          <w:color w:val="212121"/>
          <w:kern w:val="0"/>
          <w:sz w:val="22"/>
          <w:szCs w:val="22"/>
        </w:rPr>
      </w:pPr>
      <w:r w:rsidRPr="00A50B02">
        <w:rPr>
          <w:rFonts w:cs="Helvetica"/>
          <w:b w:val="0"/>
          <w:bCs w:val="0"/>
          <w:color w:val="212121"/>
          <w:kern w:val="0"/>
          <w:sz w:val="22"/>
          <w:szCs w:val="22"/>
        </w:rPr>
        <w:t xml:space="preserve">This course introduces principles for assessing the potential of developing projects to capture and/or use Coal Mine Methane (CMM). The general approach </w:t>
      </w:r>
      <w:r w:rsidR="00A82AB4">
        <w:rPr>
          <w:rFonts w:cs="Helvetica"/>
          <w:b w:val="0"/>
          <w:bCs w:val="0"/>
          <w:color w:val="212121"/>
          <w:kern w:val="0"/>
          <w:sz w:val="22"/>
          <w:szCs w:val="22"/>
        </w:rPr>
        <w:t xml:space="preserve">described in the course </w:t>
      </w:r>
      <w:r w:rsidRPr="00A50B02">
        <w:rPr>
          <w:rFonts w:cs="Helvetica"/>
          <w:b w:val="0"/>
          <w:bCs w:val="0"/>
          <w:color w:val="212121"/>
          <w:kern w:val="0"/>
          <w:sz w:val="22"/>
          <w:szCs w:val="22"/>
        </w:rPr>
        <w:t>should be underpinned by mine-specific data and analyses, allowing the principles to be tailored to the unique conditions at each mine. Ideally, such an assessment will lead to project development and implementation.</w:t>
      </w:r>
    </w:p>
    <w:p w14:paraId="70861F1B" w14:textId="7CD1EE80" w:rsidR="00296B37" w:rsidRDefault="00296B37" w:rsidP="00296B37">
      <w:pPr>
        <w:pStyle w:val="Heading1"/>
        <w:spacing w:before="0" w:after="120" w:line="300" w:lineRule="auto"/>
        <w:rPr>
          <w:rFonts w:cs="Helvetica"/>
          <w:b w:val="0"/>
          <w:bCs w:val="0"/>
          <w:color w:val="212121"/>
          <w:kern w:val="0"/>
          <w:sz w:val="22"/>
          <w:szCs w:val="22"/>
        </w:rPr>
      </w:pPr>
      <w:r w:rsidRPr="00296B37">
        <w:rPr>
          <w:rFonts w:cs="Helvetica"/>
          <w:b w:val="0"/>
          <w:bCs w:val="0"/>
          <w:color w:val="212121"/>
          <w:kern w:val="0"/>
          <w:sz w:val="22"/>
          <w:szCs w:val="22"/>
        </w:rPr>
        <w:t>What is the GMI?</w:t>
      </w:r>
    </w:p>
    <w:p w14:paraId="1CB7A7DA" w14:textId="2F23553D" w:rsidR="00296B37" w:rsidRDefault="00296B37" w:rsidP="00296B37">
      <w:pPr>
        <w:spacing w:before="0" w:after="120" w:line="300" w:lineRule="auto"/>
      </w:pPr>
      <w:r w:rsidRPr="00296B37">
        <w:t>The Global Methane Initiative (GMI) is a voluntary, multilateral partnership that aims to reduce methane emissions and to advance the abatement, recovery, and use of methane as a clean energy source.</w:t>
      </w:r>
    </w:p>
    <w:p w14:paraId="7989DB8D" w14:textId="5BA93105" w:rsidR="00296B37" w:rsidRPr="00296B37" w:rsidRDefault="00296B37" w:rsidP="00296B37">
      <w:pPr>
        <w:spacing w:before="0" w:after="120" w:line="300" w:lineRule="auto"/>
      </w:pPr>
      <w:r w:rsidRPr="00296B37">
        <w:t>GMI Partner Countries account for nearly 70% of total global manmade methane emissions, which is equivalent to approximately 5,000 MMTCO2e.</w:t>
      </w:r>
    </w:p>
    <w:p w14:paraId="58F62D6E" w14:textId="1E8AB945" w:rsidR="00B946E3" w:rsidRDefault="00E906BE" w:rsidP="00C21530">
      <w:pPr>
        <w:spacing w:before="120" w:line="300" w:lineRule="auto"/>
        <w:rPr>
          <w:rFonts w:cs="Arial"/>
          <w:b/>
          <w:bCs/>
          <w:color w:val="1F497D"/>
          <w:kern w:val="32"/>
          <w:sz w:val="32"/>
          <w:szCs w:val="32"/>
        </w:rPr>
      </w:pPr>
      <w:r w:rsidRPr="00E906BE">
        <w:rPr>
          <w:rFonts w:cs="Arial"/>
          <w:b/>
          <w:bCs/>
          <w:color w:val="1F497D"/>
          <w:kern w:val="32"/>
          <w:sz w:val="32"/>
          <w:szCs w:val="32"/>
        </w:rPr>
        <w:t>Conducting Pre-Feasibility Studies</w:t>
      </w:r>
      <w:r w:rsidR="009A798F">
        <w:rPr>
          <w:rFonts w:cs="Arial"/>
          <w:b/>
          <w:bCs/>
          <w:color w:val="1F497D"/>
          <w:kern w:val="32"/>
          <w:sz w:val="32"/>
          <w:szCs w:val="32"/>
        </w:rPr>
        <w:t xml:space="preserve"> for CMM Projects</w:t>
      </w:r>
      <w:r w:rsidR="00792972">
        <w:rPr>
          <w:rFonts w:cs="Arial"/>
          <w:b/>
          <w:bCs/>
          <w:color w:val="1F497D"/>
          <w:kern w:val="32"/>
          <w:sz w:val="32"/>
          <w:szCs w:val="32"/>
        </w:rPr>
        <w:t>: Course Modules</w:t>
      </w:r>
    </w:p>
    <w:p w14:paraId="60855AE4" w14:textId="77777777" w:rsidR="00091FF9" w:rsidRPr="00091FF9" w:rsidRDefault="00091FF9" w:rsidP="00091FF9">
      <w:pPr>
        <w:pStyle w:val="Heading1"/>
        <w:spacing w:before="120" w:line="300" w:lineRule="auto"/>
        <w:rPr>
          <w:rFonts w:cs="Helvetica"/>
          <w:b w:val="0"/>
          <w:bCs w:val="0"/>
          <w:color w:val="212121"/>
          <w:kern w:val="0"/>
          <w:sz w:val="22"/>
          <w:szCs w:val="22"/>
        </w:rPr>
      </w:pPr>
      <w:r w:rsidRPr="00091FF9">
        <w:rPr>
          <w:rFonts w:cs="Helvetica"/>
          <w:b w:val="0"/>
          <w:bCs w:val="0"/>
          <w:color w:val="212121"/>
          <w:kern w:val="0"/>
          <w:sz w:val="22"/>
          <w:szCs w:val="22"/>
        </w:rPr>
        <w:t>Module 1:</w:t>
      </w:r>
      <w:r w:rsidRPr="00091FF9">
        <w:rPr>
          <w:rFonts w:cs="Helvetica"/>
          <w:b w:val="0"/>
          <w:bCs w:val="0"/>
          <w:color w:val="212121"/>
          <w:kern w:val="0"/>
          <w:sz w:val="22"/>
          <w:szCs w:val="22"/>
        </w:rPr>
        <w:tab/>
        <w:t>Introduction and Objectives</w:t>
      </w:r>
    </w:p>
    <w:p w14:paraId="76FCC127" w14:textId="77777777" w:rsidR="00091FF9" w:rsidRPr="00091FF9" w:rsidRDefault="00091FF9" w:rsidP="00091FF9">
      <w:pPr>
        <w:pStyle w:val="Heading1"/>
        <w:spacing w:before="120" w:line="300" w:lineRule="auto"/>
        <w:rPr>
          <w:rFonts w:cs="Helvetica"/>
          <w:b w:val="0"/>
          <w:bCs w:val="0"/>
          <w:color w:val="212121"/>
          <w:kern w:val="0"/>
          <w:sz w:val="22"/>
          <w:szCs w:val="22"/>
        </w:rPr>
      </w:pPr>
      <w:r w:rsidRPr="00091FF9">
        <w:rPr>
          <w:rFonts w:cs="Helvetica"/>
          <w:b w:val="0"/>
          <w:bCs w:val="0"/>
          <w:color w:val="212121"/>
          <w:kern w:val="0"/>
          <w:sz w:val="22"/>
          <w:szCs w:val="22"/>
        </w:rPr>
        <w:t>Module 2:</w:t>
      </w:r>
      <w:r w:rsidRPr="00091FF9">
        <w:rPr>
          <w:rFonts w:cs="Helvetica"/>
          <w:b w:val="0"/>
          <w:bCs w:val="0"/>
          <w:color w:val="212121"/>
          <w:kern w:val="0"/>
          <w:sz w:val="22"/>
          <w:szCs w:val="22"/>
        </w:rPr>
        <w:tab/>
        <w:t>Mine Background Information and Evaluation</w:t>
      </w:r>
    </w:p>
    <w:p w14:paraId="598AFDB0" w14:textId="77777777" w:rsidR="00091FF9" w:rsidRPr="00091FF9" w:rsidRDefault="00091FF9" w:rsidP="00091FF9">
      <w:pPr>
        <w:pStyle w:val="Heading1"/>
        <w:spacing w:before="120" w:line="300" w:lineRule="auto"/>
        <w:rPr>
          <w:rFonts w:cs="Helvetica"/>
          <w:b w:val="0"/>
          <w:bCs w:val="0"/>
          <w:color w:val="212121"/>
          <w:kern w:val="0"/>
          <w:sz w:val="22"/>
          <w:szCs w:val="22"/>
        </w:rPr>
      </w:pPr>
      <w:r w:rsidRPr="00091FF9">
        <w:rPr>
          <w:rFonts w:cs="Helvetica"/>
          <w:b w:val="0"/>
          <w:bCs w:val="0"/>
          <w:color w:val="212121"/>
          <w:kern w:val="0"/>
          <w:sz w:val="22"/>
          <w:szCs w:val="22"/>
        </w:rPr>
        <w:t>Module 3:</w:t>
      </w:r>
      <w:r w:rsidRPr="00091FF9">
        <w:rPr>
          <w:rFonts w:cs="Helvetica"/>
          <w:b w:val="0"/>
          <w:bCs w:val="0"/>
          <w:color w:val="212121"/>
          <w:kern w:val="0"/>
          <w:sz w:val="22"/>
          <w:szCs w:val="22"/>
        </w:rPr>
        <w:tab/>
        <w:t>Resource Assessment</w:t>
      </w:r>
    </w:p>
    <w:p w14:paraId="443320FA" w14:textId="77777777" w:rsidR="00091FF9" w:rsidRPr="00091FF9" w:rsidRDefault="00091FF9" w:rsidP="00091FF9">
      <w:pPr>
        <w:pStyle w:val="Heading1"/>
        <w:spacing w:before="120" w:line="300" w:lineRule="auto"/>
        <w:rPr>
          <w:rFonts w:cs="Helvetica"/>
          <w:b w:val="0"/>
          <w:bCs w:val="0"/>
          <w:color w:val="212121"/>
          <w:kern w:val="0"/>
          <w:sz w:val="22"/>
          <w:szCs w:val="22"/>
        </w:rPr>
      </w:pPr>
      <w:r w:rsidRPr="00091FF9">
        <w:rPr>
          <w:rFonts w:cs="Helvetica"/>
          <w:b w:val="0"/>
          <w:bCs w:val="0"/>
          <w:color w:val="212121"/>
          <w:kern w:val="0"/>
          <w:sz w:val="22"/>
          <w:szCs w:val="22"/>
        </w:rPr>
        <w:t>Module 4:</w:t>
      </w:r>
      <w:r w:rsidRPr="00091FF9">
        <w:rPr>
          <w:rFonts w:cs="Helvetica"/>
          <w:b w:val="0"/>
          <w:bCs w:val="0"/>
          <w:color w:val="212121"/>
          <w:kern w:val="0"/>
          <w:sz w:val="22"/>
          <w:szCs w:val="22"/>
        </w:rPr>
        <w:tab/>
        <w:t>Forecasting Methane Production from Gas Drainage Systems</w:t>
      </w:r>
    </w:p>
    <w:p w14:paraId="78850111" w14:textId="77777777" w:rsidR="00091FF9" w:rsidRPr="00091FF9" w:rsidRDefault="00091FF9" w:rsidP="00091FF9">
      <w:pPr>
        <w:pStyle w:val="Heading1"/>
        <w:spacing w:before="120" w:line="300" w:lineRule="auto"/>
        <w:rPr>
          <w:rFonts w:cs="Helvetica"/>
          <w:b w:val="0"/>
          <w:bCs w:val="0"/>
          <w:color w:val="212121"/>
          <w:kern w:val="0"/>
          <w:sz w:val="22"/>
          <w:szCs w:val="22"/>
        </w:rPr>
      </w:pPr>
      <w:r w:rsidRPr="00091FF9">
        <w:rPr>
          <w:rFonts w:cs="Helvetica"/>
          <w:b w:val="0"/>
          <w:bCs w:val="0"/>
          <w:color w:val="212121"/>
          <w:kern w:val="0"/>
          <w:sz w:val="22"/>
          <w:szCs w:val="22"/>
        </w:rPr>
        <w:t>Module 5:</w:t>
      </w:r>
      <w:r w:rsidRPr="00091FF9">
        <w:rPr>
          <w:rFonts w:cs="Helvetica"/>
          <w:b w:val="0"/>
          <w:bCs w:val="0"/>
          <w:color w:val="212121"/>
          <w:kern w:val="0"/>
          <w:sz w:val="22"/>
          <w:szCs w:val="22"/>
        </w:rPr>
        <w:tab/>
        <w:t>Improvements to Gas Drainage</w:t>
      </w:r>
    </w:p>
    <w:p w14:paraId="2186D8BF" w14:textId="77777777" w:rsidR="00091FF9" w:rsidRPr="00091FF9" w:rsidRDefault="00091FF9" w:rsidP="00091FF9">
      <w:pPr>
        <w:pStyle w:val="Heading1"/>
        <w:spacing w:before="120" w:line="300" w:lineRule="auto"/>
        <w:rPr>
          <w:rFonts w:cs="Helvetica"/>
          <w:b w:val="0"/>
          <w:bCs w:val="0"/>
          <w:color w:val="212121"/>
          <w:kern w:val="0"/>
          <w:sz w:val="22"/>
          <w:szCs w:val="22"/>
        </w:rPr>
      </w:pPr>
      <w:r w:rsidRPr="00091FF9">
        <w:rPr>
          <w:rFonts w:cs="Helvetica"/>
          <w:b w:val="0"/>
          <w:bCs w:val="0"/>
          <w:color w:val="212121"/>
          <w:kern w:val="0"/>
          <w:sz w:val="22"/>
          <w:szCs w:val="22"/>
        </w:rPr>
        <w:t>Module 6:</w:t>
      </w:r>
      <w:r w:rsidRPr="00091FF9">
        <w:rPr>
          <w:rFonts w:cs="Helvetica"/>
          <w:b w:val="0"/>
          <w:bCs w:val="0"/>
          <w:color w:val="212121"/>
          <w:kern w:val="0"/>
          <w:sz w:val="22"/>
          <w:szCs w:val="22"/>
        </w:rPr>
        <w:tab/>
        <w:t>Quantifying the Benefits of Improvements to Methane Drainage Systems</w:t>
      </w:r>
    </w:p>
    <w:p w14:paraId="4D35DCB2" w14:textId="77777777" w:rsidR="00091FF9" w:rsidRPr="00091FF9" w:rsidRDefault="00091FF9" w:rsidP="00091FF9">
      <w:pPr>
        <w:pStyle w:val="Heading1"/>
        <w:spacing w:before="120" w:line="300" w:lineRule="auto"/>
        <w:rPr>
          <w:rFonts w:cs="Helvetica"/>
          <w:b w:val="0"/>
          <w:bCs w:val="0"/>
          <w:color w:val="212121"/>
          <w:kern w:val="0"/>
          <w:sz w:val="22"/>
          <w:szCs w:val="22"/>
        </w:rPr>
      </w:pPr>
      <w:r w:rsidRPr="00091FF9">
        <w:rPr>
          <w:rFonts w:cs="Helvetica"/>
          <w:b w:val="0"/>
          <w:bCs w:val="0"/>
          <w:color w:val="212121"/>
          <w:kern w:val="0"/>
          <w:sz w:val="22"/>
          <w:szCs w:val="22"/>
        </w:rPr>
        <w:t>Module 7:</w:t>
      </w:r>
      <w:r w:rsidRPr="00091FF9">
        <w:rPr>
          <w:rFonts w:cs="Helvetica"/>
          <w:b w:val="0"/>
          <w:bCs w:val="0"/>
          <w:color w:val="212121"/>
          <w:kern w:val="0"/>
          <w:sz w:val="22"/>
          <w:szCs w:val="22"/>
        </w:rPr>
        <w:tab/>
        <w:t>Market, Risk, and Financial Analyses</w:t>
      </w:r>
    </w:p>
    <w:p w14:paraId="555CBBD6" w14:textId="2660732E" w:rsidR="00B946E3" w:rsidRDefault="00091FF9" w:rsidP="00091FF9">
      <w:pPr>
        <w:pStyle w:val="Heading1"/>
        <w:spacing w:before="120" w:after="0" w:line="300" w:lineRule="auto"/>
        <w:rPr>
          <w:rFonts w:cs="Helvetica"/>
          <w:b w:val="0"/>
          <w:bCs w:val="0"/>
          <w:color w:val="212121"/>
          <w:kern w:val="0"/>
          <w:sz w:val="22"/>
          <w:szCs w:val="22"/>
        </w:rPr>
      </w:pPr>
      <w:r w:rsidRPr="00091FF9">
        <w:rPr>
          <w:rFonts w:cs="Helvetica"/>
          <w:b w:val="0"/>
          <w:bCs w:val="0"/>
          <w:color w:val="212121"/>
          <w:kern w:val="0"/>
          <w:sz w:val="22"/>
          <w:szCs w:val="22"/>
        </w:rPr>
        <w:t>Module 8:</w:t>
      </w:r>
      <w:r w:rsidRPr="00091FF9">
        <w:rPr>
          <w:rFonts w:cs="Helvetica"/>
          <w:b w:val="0"/>
          <w:bCs w:val="0"/>
          <w:color w:val="212121"/>
          <w:kern w:val="0"/>
          <w:sz w:val="22"/>
          <w:szCs w:val="22"/>
        </w:rPr>
        <w:tab/>
        <w:t xml:space="preserve">Case Study – </w:t>
      </w:r>
      <w:proofErr w:type="spellStart"/>
      <w:r w:rsidRPr="00091FF9">
        <w:rPr>
          <w:rFonts w:cs="Helvetica"/>
          <w:b w:val="0"/>
          <w:bCs w:val="0"/>
          <w:color w:val="212121"/>
          <w:kern w:val="0"/>
          <w:sz w:val="22"/>
          <w:szCs w:val="22"/>
        </w:rPr>
        <w:t>Liulong</w:t>
      </w:r>
      <w:proofErr w:type="spellEnd"/>
      <w:r w:rsidRPr="00091FF9">
        <w:rPr>
          <w:rFonts w:cs="Helvetica"/>
          <w:b w:val="0"/>
          <w:bCs w:val="0"/>
          <w:color w:val="212121"/>
          <w:kern w:val="0"/>
          <w:sz w:val="22"/>
          <w:szCs w:val="22"/>
        </w:rPr>
        <w:t xml:space="preserve"> Mine, China</w:t>
      </w:r>
    </w:p>
    <w:p w14:paraId="20EC5C9C" w14:textId="04026186" w:rsidR="00B946E3" w:rsidRDefault="00B946E3" w:rsidP="00B946E3">
      <w:pPr>
        <w:spacing w:before="120" w:line="300" w:lineRule="auto"/>
        <w:rPr>
          <w:rFonts w:cs="Arial"/>
          <w:b/>
          <w:bCs/>
          <w:color w:val="1F497D"/>
          <w:kern w:val="32"/>
          <w:sz w:val="32"/>
          <w:szCs w:val="32"/>
        </w:rPr>
      </w:pPr>
      <w:r w:rsidRPr="00B946E3">
        <w:rPr>
          <w:rFonts w:cs="Arial"/>
          <w:b/>
          <w:bCs/>
          <w:color w:val="1F497D"/>
          <w:kern w:val="32"/>
          <w:sz w:val="32"/>
          <w:szCs w:val="32"/>
        </w:rPr>
        <w:t xml:space="preserve">Module </w:t>
      </w:r>
      <w:r w:rsidR="00077A36">
        <w:rPr>
          <w:rFonts w:cs="Arial"/>
          <w:b/>
          <w:bCs/>
          <w:color w:val="1F497D"/>
          <w:kern w:val="32"/>
          <w:sz w:val="32"/>
          <w:szCs w:val="32"/>
        </w:rPr>
        <w:t>5</w:t>
      </w:r>
      <w:r>
        <w:rPr>
          <w:rFonts w:cs="Arial"/>
          <w:b/>
          <w:bCs/>
          <w:color w:val="1F497D"/>
          <w:kern w:val="32"/>
          <w:sz w:val="32"/>
          <w:szCs w:val="32"/>
        </w:rPr>
        <w:t xml:space="preserve">:  </w:t>
      </w:r>
      <w:r w:rsidRPr="00B946E3">
        <w:rPr>
          <w:rFonts w:cs="Arial"/>
          <w:b/>
          <w:bCs/>
          <w:color w:val="1F497D"/>
          <w:kern w:val="32"/>
          <w:sz w:val="32"/>
          <w:szCs w:val="32"/>
        </w:rPr>
        <w:t>Introduction and Objectives</w:t>
      </w:r>
      <w:r>
        <w:rPr>
          <w:rFonts w:cs="Arial"/>
          <w:b/>
          <w:bCs/>
          <w:color w:val="1F497D"/>
          <w:kern w:val="32"/>
          <w:sz w:val="32"/>
          <w:szCs w:val="32"/>
        </w:rPr>
        <w:t xml:space="preserve"> Title Slide</w:t>
      </w:r>
    </w:p>
    <w:p w14:paraId="72BDBA3F" w14:textId="77777777" w:rsidR="00B946E3" w:rsidRDefault="00B946E3" w:rsidP="00B946E3">
      <w:pPr>
        <w:autoSpaceDE w:val="0"/>
        <w:autoSpaceDN w:val="0"/>
        <w:adjustRightInd w:val="0"/>
        <w:spacing w:before="120" w:line="300" w:lineRule="auto"/>
        <w:rPr>
          <w:rFonts w:cs="Arial"/>
          <w:b/>
          <w:bCs/>
          <w:color w:val="1F497D"/>
          <w:kern w:val="32"/>
          <w:sz w:val="32"/>
          <w:szCs w:val="32"/>
        </w:rPr>
      </w:pPr>
      <w:r w:rsidRPr="00B946E3">
        <w:rPr>
          <w:rFonts w:cs="Arial"/>
          <w:b/>
          <w:bCs/>
          <w:color w:val="1F497D"/>
          <w:kern w:val="32"/>
          <w:sz w:val="32"/>
          <w:szCs w:val="32"/>
        </w:rPr>
        <w:t>What You Will Learn</w:t>
      </w:r>
    </w:p>
    <w:p w14:paraId="623EA31A" w14:textId="77777777" w:rsidR="00641AEE" w:rsidRPr="00641AEE" w:rsidRDefault="00641AEE" w:rsidP="00641AEE">
      <w:pPr>
        <w:autoSpaceDE w:val="0"/>
        <w:autoSpaceDN w:val="0"/>
        <w:adjustRightInd w:val="0"/>
        <w:spacing w:line="300" w:lineRule="auto"/>
        <w:rPr>
          <w:rFonts w:cs="Calibri"/>
          <w:bCs/>
          <w:kern w:val="24"/>
        </w:rPr>
      </w:pPr>
      <w:r w:rsidRPr="00641AEE">
        <w:rPr>
          <w:rFonts w:cs="Calibri"/>
          <w:bCs/>
          <w:kern w:val="24"/>
        </w:rPr>
        <w:t>In this module, you will learn about:</w:t>
      </w:r>
    </w:p>
    <w:p w14:paraId="5BDE933A" w14:textId="2D7AA220" w:rsidR="002D208A" w:rsidRPr="002D208A" w:rsidRDefault="002D208A" w:rsidP="002D208A">
      <w:pPr>
        <w:pStyle w:val="ListParagraph"/>
        <w:numPr>
          <w:ilvl w:val="0"/>
          <w:numId w:val="1"/>
        </w:numPr>
        <w:autoSpaceDE w:val="0"/>
        <w:autoSpaceDN w:val="0"/>
        <w:adjustRightInd w:val="0"/>
        <w:spacing w:line="300" w:lineRule="auto"/>
        <w:rPr>
          <w:rFonts w:cs="Calibri"/>
          <w:bCs/>
          <w:kern w:val="24"/>
        </w:rPr>
      </w:pPr>
      <w:r w:rsidRPr="002D208A">
        <w:rPr>
          <w:rFonts w:cs="Calibri"/>
          <w:bCs/>
          <w:kern w:val="24"/>
        </w:rPr>
        <w:t>What makes an effective gas drainage system</w:t>
      </w:r>
      <w:r w:rsidR="00B27545">
        <w:rPr>
          <w:rFonts w:cs="Calibri"/>
          <w:bCs/>
          <w:kern w:val="24"/>
        </w:rPr>
        <w:t>.</w:t>
      </w:r>
    </w:p>
    <w:p w14:paraId="04C2FAE8" w14:textId="54AA7785" w:rsidR="002D208A" w:rsidRPr="002D208A" w:rsidRDefault="002D208A" w:rsidP="002D208A">
      <w:pPr>
        <w:pStyle w:val="ListParagraph"/>
        <w:numPr>
          <w:ilvl w:val="0"/>
          <w:numId w:val="1"/>
        </w:numPr>
        <w:autoSpaceDE w:val="0"/>
        <w:autoSpaceDN w:val="0"/>
        <w:adjustRightInd w:val="0"/>
        <w:spacing w:line="300" w:lineRule="auto"/>
        <w:rPr>
          <w:rFonts w:cs="Calibri"/>
          <w:bCs/>
          <w:kern w:val="24"/>
        </w:rPr>
      </w:pPr>
      <w:r w:rsidRPr="002D208A">
        <w:rPr>
          <w:rFonts w:cs="Calibri"/>
          <w:bCs/>
          <w:kern w:val="24"/>
        </w:rPr>
        <w:lastRenderedPageBreak/>
        <w:t>How to calculate gas drainage efficiency</w:t>
      </w:r>
      <w:r w:rsidR="00B27545">
        <w:rPr>
          <w:rFonts w:cs="Calibri"/>
          <w:bCs/>
          <w:kern w:val="24"/>
        </w:rPr>
        <w:t>.</w:t>
      </w:r>
    </w:p>
    <w:p w14:paraId="472039CC" w14:textId="2AB8179D" w:rsidR="002D208A" w:rsidRPr="002D208A" w:rsidRDefault="002D208A" w:rsidP="002D208A">
      <w:pPr>
        <w:pStyle w:val="ListParagraph"/>
        <w:numPr>
          <w:ilvl w:val="0"/>
          <w:numId w:val="1"/>
        </w:numPr>
        <w:autoSpaceDE w:val="0"/>
        <w:autoSpaceDN w:val="0"/>
        <w:adjustRightInd w:val="0"/>
        <w:spacing w:line="300" w:lineRule="auto"/>
        <w:rPr>
          <w:rFonts w:cs="Calibri"/>
          <w:bCs/>
          <w:kern w:val="24"/>
        </w:rPr>
      </w:pPr>
      <w:r w:rsidRPr="002D208A">
        <w:rPr>
          <w:rFonts w:cs="Calibri"/>
          <w:bCs/>
          <w:kern w:val="24"/>
        </w:rPr>
        <w:t>Benefits of improving the effectiveness of gas drainage systems</w:t>
      </w:r>
      <w:r w:rsidR="00B27545">
        <w:rPr>
          <w:rFonts w:cs="Calibri"/>
          <w:bCs/>
          <w:kern w:val="24"/>
        </w:rPr>
        <w:t>.</w:t>
      </w:r>
    </w:p>
    <w:p w14:paraId="569D6DF6" w14:textId="736EA3E5" w:rsidR="001814C3" w:rsidRPr="001814C3" w:rsidRDefault="002D208A" w:rsidP="002D208A">
      <w:pPr>
        <w:pStyle w:val="ListParagraph"/>
        <w:numPr>
          <w:ilvl w:val="0"/>
          <w:numId w:val="1"/>
        </w:numPr>
        <w:autoSpaceDE w:val="0"/>
        <w:autoSpaceDN w:val="0"/>
        <w:adjustRightInd w:val="0"/>
        <w:spacing w:line="300" w:lineRule="auto"/>
        <w:rPr>
          <w:rFonts w:cs="Calibri"/>
          <w:bCs/>
          <w:kern w:val="24"/>
        </w:rPr>
      </w:pPr>
      <w:r w:rsidRPr="002D208A">
        <w:rPr>
          <w:rFonts w:cs="Calibri"/>
          <w:bCs/>
          <w:kern w:val="24"/>
        </w:rPr>
        <w:t>Methods to improve gas drainage efficiency</w:t>
      </w:r>
      <w:r w:rsidR="00B27545">
        <w:rPr>
          <w:rFonts w:cs="Calibri"/>
          <w:bCs/>
          <w:kern w:val="24"/>
        </w:rPr>
        <w:t>.</w:t>
      </w:r>
    </w:p>
    <w:p w14:paraId="24335E45" w14:textId="6F9E882C" w:rsidR="00641AEE" w:rsidRDefault="00641AEE" w:rsidP="001814C3">
      <w:pPr>
        <w:autoSpaceDE w:val="0"/>
        <w:autoSpaceDN w:val="0"/>
        <w:adjustRightInd w:val="0"/>
        <w:spacing w:line="300" w:lineRule="auto"/>
        <w:rPr>
          <w:rFonts w:cs="Calibri"/>
          <w:bCs/>
          <w:kern w:val="24"/>
        </w:rPr>
      </w:pPr>
      <w:r w:rsidRPr="00641AEE">
        <w:rPr>
          <w:rFonts w:cs="Calibri"/>
          <w:bCs/>
          <w:kern w:val="24"/>
        </w:rPr>
        <w:t>This module builds on what you learned about gas drainage in</w:t>
      </w:r>
      <w:r>
        <w:rPr>
          <w:rFonts w:cs="Calibri"/>
          <w:bCs/>
          <w:kern w:val="24"/>
        </w:rPr>
        <w:t xml:space="preserve"> M</w:t>
      </w:r>
      <w:r w:rsidRPr="00641AEE">
        <w:rPr>
          <w:rFonts w:cs="Calibri"/>
          <w:bCs/>
          <w:kern w:val="24"/>
        </w:rPr>
        <w:t>odule 2: Mine Background Information and Evaluation and Module 3: Resource Assessment.</w:t>
      </w:r>
    </w:p>
    <w:p w14:paraId="0F1A8572" w14:textId="7946979D" w:rsidR="00B946E3" w:rsidRPr="00B946E3" w:rsidRDefault="00B946E3" w:rsidP="001814C3">
      <w:pPr>
        <w:autoSpaceDE w:val="0"/>
        <w:autoSpaceDN w:val="0"/>
        <w:adjustRightInd w:val="0"/>
        <w:spacing w:line="300" w:lineRule="auto"/>
        <w:rPr>
          <w:rFonts w:cs="Calibri"/>
          <w:bCs/>
          <w:kern w:val="24"/>
        </w:rPr>
      </w:pPr>
      <w:r>
        <w:rPr>
          <w:rFonts w:cs="Calibri"/>
          <w:bCs/>
          <w:kern w:val="24"/>
        </w:rPr>
        <w:t xml:space="preserve">Time needed to complete this module – Approximately </w:t>
      </w:r>
      <w:r w:rsidR="00641AEE">
        <w:rPr>
          <w:rFonts w:cs="Calibri"/>
          <w:bCs/>
          <w:kern w:val="24"/>
        </w:rPr>
        <w:t>60</w:t>
      </w:r>
      <w:r>
        <w:rPr>
          <w:rFonts w:cs="Calibri"/>
          <w:bCs/>
          <w:kern w:val="24"/>
        </w:rPr>
        <w:t xml:space="preserve"> minutes.</w:t>
      </w:r>
    </w:p>
    <w:p w14:paraId="34A0EA17" w14:textId="00F46CC8" w:rsidR="001814C3" w:rsidRDefault="00651635" w:rsidP="001438B2">
      <w:pPr>
        <w:spacing w:before="120" w:line="300" w:lineRule="auto"/>
        <w:rPr>
          <w:rFonts w:cs="Arial"/>
          <w:b/>
          <w:bCs/>
          <w:color w:val="1F497D"/>
          <w:kern w:val="32"/>
          <w:sz w:val="32"/>
          <w:szCs w:val="32"/>
        </w:rPr>
      </w:pPr>
      <w:r w:rsidRPr="00651635">
        <w:rPr>
          <w:rFonts w:cs="Arial"/>
          <w:b/>
          <w:bCs/>
          <w:color w:val="1F497D"/>
          <w:kern w:val="32"/>
          <w:sz w:val="32"/>
          <w:szCs w:val="32"/>
        </w:rPr>
        <w:t>Overview of Mine Gas Drainage</w:t>
      </w:r>
    </w:p>
    <w:p w14:paraId="15D9AB99" w14:textId="66BB3143" w:rsidR="00651635" w:rsidRDefault="00651635" w:rsidP="00651635">
      <w:pPr>
        <w:spacing w:before="120" w:line="300" w:lineRule="auto"/>
      </w:pPr>
      <w:r>
        <w:t xml:space="preserve">Mine gas drainage refers to </w:t>
      </w:r>
      <w:r w:rsidR="00A82AB4">
        <w:t xml:space="preserve">the capture and transport of </w:t>
      </w:r>
      <w:r>
        <w:t>gas</w:t>
      </w:r>
      <w:r w:rsidR="00A82AB4">
        <w:t xml:space="preserve">, principally methane, </w:t>
      </w:r>
      <w:r>
        <w:t>through a system of pre-mine and post-mine boreholes or drainage methods, followed by the collection and movement of that gas through a pipeline network to the surface.</w:t>
      </w:r>
    </w:p>
    <w:p w14:paraId="5A98D1BD" w14:textId="7A8DC2A8" w:rsidR="00651635" w:rsidRDefault="00575FED" w:rsidP="00651635">
      <w:pPr>
        <w:spacing w:before="120" w:line="300" w:lineRule="auto"/>
      </w:pPr>
      <w:r w:rsidRPr="00575FED">
        <w:t>Mine gas drainage systems are developed to prevent methane from entering mine workings</w:t>
      </w:r>
      <w:r w:rsidR="00651635">
        <w:t xml:space="preserve">. </w:t>
      </w:r>
    </w:p>
    <w:p w14:paraId="2B71B121" w14:textId="34336CB5" w:rsidR="008271FE" w:rsidRDefault="008271FE" w:rsidP="00651635">
      <w:pPr>
        <w:spacing w:before="120" w:line="300" w:lineRule="auto"/>
      </w:pPr>
      <w:r w:rsidRPr="008271FE">
        <w:t>This mine gas can be diluted to safe levels by the mine's ventilation system.</w:t>
      </w:r>
    </w:p>
    <w:p w14:paraId="10A6AA02" w14:textId="1E5FC3ED" w:rsidR="001438B2" w:rsidRDefault="00651635" w:rsidP="00651635">
      <w:pPr>
        <w:spacing w:before="120" w:line="300" w:lineRule="auto"/>
      </w:pPr>
      <w:r w:rsidRPr="00651635">
        <w:t>Before proceeding, review the definitions of some key terms that will be presented in this module.</w:t>
      </w:r>
    </w:p>
    <w:p w14:paraId="401BAAAD" w14:textId="77777777" w:rsidR="00651635" w:rsidRPr="00651635" w:rsidRDefault="00651635" w:rsidP="00651635">
      <w:pPr>
        <w:spacing w:before="120" w:line="300" w:lineRule="auto"/>
        <w:rPr>
          <w:b/>
          <w:bCs/>
        </w:rPr>
      </w:pPr>
      <w:r w:rsidRPr="00651635">
        <w:rPr>
          <w:b/>
          <w:bCs/>
        </w:rPr>
        <w:t>Drainage galleries</w:t>
      </w:r>
    </w:p>
    <w:p w14:paraId="006F9667" w14:textId="2EF3FAE6" w:rsidR="00651635" w:rsidRDefault="00A82AB4" w:rsidP="00651635">
      <w:pPr>
        <w:spacing w:before="120" w:line="300" w:lineRule="auto"/>
      </w:pPr>
      <w:r>
        <w:t>Roadways – either existing or developed specifically for drainage – located above or below the mined seam. Galleries may be used for pre-mine or post-mine drainage. Pre-mine drainage galleries are driven (i.e., excavated) prior to mining. Boreholes are drilled from the gallery into the gas-bearing seams to extract gas prior to mining. For post-mine drainage, galleries are driven above the mined seam (superjacent) to capture migrating gas from gob areas. The galleries are sealed, and vacuum pressure is applied to draw the gas from the galleries into the pipeline system. Boreholes may be drilled from the gallery to the gob area to enhance gob gas recovery</w:t>
      </w:r>
      <w:r w:rsidR="00651635">
        <w:t xml:space="preserve">.   </w:t>
      </w:r>
    </w:p>
    <w:p w14:paraId="53E9A1F1" w14:textId="77777777" w:rsidR="00651635" w:rsidRPr="00651635" w:rsidRDefault="00651635" w:rsidP="00651635">
      <w:pPr>
        <w:spacing w:before="120" w:line="300" w:lineRule="auto"/>
        <w:rPr>
          <w:b/>
          <w:bCs/>
        </w:rPr>
      </w:pPr>
      <w:r w:rsidRPr="00651635">
        <w:rPr>
          <w:b/>
          <w:bCs/>
        </w:rPr>
        <w:t>Gas drainage system</w:t>
      </w:r>
    </w:p>
    <w:p w14:paraId="5992F78A" w14:textId="5FDB5D61" w:rsidR="00651635" w:rsidRDefault="00651635" w:rsidP="00651635">
      <w:pPr>
        <w:spacing w:before="120" w:line="300" w:lineRule="auto"/>
      </w:pPr>
      <w:r w:rsidRPr="00651635">
        <w:t>An integrated system that combines boreholes with a gas gathering system consisting of pipelines and vacuum pumps or compressors. The system is designed to transport gas from the mine workings to the surface where the gas is vented or used. Gas drainage systems are also referred to as gas capture systems and degasification collection systems</w:t>
      </w:r>
      <w:r>
        <w:t>.</w:t>
      </w:r>
    </w:p>
    <w:p w14:paraId="2624A828" w14:textId="77777777" w:rsidR="00651635" w:rsidRPr="00651635" w:rsidRDefault="00651635" w:rsidP="00651635">
      <w:pPr>
        <w:spacing w:before="120" w:line="300" w:lineRule="auto"/>
        <w:rPr>
          <w:b/>
          <w:bCs/>
        </w:rPr>
      </w:pPr>
      <w:r w:rsidRPr="00651635">
        <w:rPr>
          <w:b/>
          <w:bCs/>
        </w:rPr>
        <w:t>Gas gathering system</w:t>
      </w:r>
    </w:p>
    <w:p w14:paraId="6753C28C" w14:textId="77777777" w:rsidR="00651635" w:rsidRDefault="00651635" w:rsidP="00651635">
      <w:pPr>
        <w:spacing w:before="120" w:line="300" w:lineRule="auto"/>
      </w:pPr>
      <w:r>
        <w:t xml:space="preserve">A system of pipelines, water and solids separation equipment, monitoring and control equipment, and prime movers (e.g., vacuum pumps, compressors) that transport gas from borehole wellheads to the surface. </w:t>
      </w:r>
    </w:p>
    <w:p w14:paraId="135B61A9" w14:textId="77777777" w:rsidR="00651635" w:rsidRPr="00651635" w:rsidRDefault="00651635" w:rsidP="00651635">
      <w:pPr>
        <w:spacing w:before="120" w:line="300" w:lineRule="auto"/>
        <w:rPr>
          <w:b/>
          <w:bCs/>
        </w:rPr>
      </w:pPr>
      <w:r w:rsidRPr="00651635">
        <w:rPr>
          <w:b/>
          <w:bCs/>
        </w:rPr>
        <w:t>Gas production</w:t>
      </w:r>
    </w:p>
    <w:p w14:paraId="7D9A3404" w14:textId="1065E066" w:rsidR="00651635" w:rsidRDefault="00651635" w:rsidP="00651635">
      <w:pPr>
        <w:spacing w:before="120" w:line="300" w:lineRule="auto"/>
      </w:pPr>
      <w:r>
        <w:lastRenderedPageBreak/>
        <w:t>The quantity of gas produced by pre-mine drainage and post-mine drainage systems.</w:t>
      </w:r>
    </w:p>
    <w:p w14:paraId="73D1AFF8" w14:textId="77777777" w:rsidR="00651635" w:rsidRPr="00651635" w:rsidRDefault="00651635" w:rsidP="00651635">
      <w:pPr>
        <w:spacing w:before="120" w:line="300" w:lineRule="auto"/>
        <w:rPr>
          <w:b/>
          <w:bCs/>
        </w:rPr>
      </w:pPr>
      <w:r w:rsidRPr="00651635">
        <w:rPr>
          <w:b/>
          <w:bCs/>
        </w:rPr>
        <w:t>Post-mine drainage boreholes</w:t>
      </w:r>
    </w:p>
    <w:p w14:paraId="4E58A8D7" w14:textId="77777777" w:rsidR="00651635" w:rsidRDefault="00651635" w:rsidP="00651635">
      <w:pPr>
        <w:spacing w:before="120" w:line="300" w:lineRule="auto"/>
      </w:pPr>
      <w:r>
        <w:t>Boreholes drilled above or below the mined seam which produce methane from gob areas after the coal seam is mined. Post-mine drainage boreholes can be drilled from the surface or in-mine. Initially, methane concentrations can be high, but concentrations will decline relatively quickly as air from the gob area is drawn into the boreholes. These are also commonly referred to as post-mine drainage boreholes.</w:t>
      </w:r>
    </w:p>
    <w:p w14:paraId="3A5221BD" w14:textId="77777777" w:rsidR="00651635" w:rsidRPr="00651635" w:rsidRDefault="00651635" w:rsidP="00651635">
      <w:pPr>
        <w:spacing w:before="120" w:line="300" w:lineRule="auto"/>
        <w:rPr>
          <w:b/>
          <w:bCs/>
        </w:rPr>
      </w:pPr>
      <w:r w:rsidRPr="00651635">
        <w:rPr>
          <w:b/>
          <w:bCs/>
        </w:rPr>
        <w:t>Pre-mine drainage boreholes</w:t>
      </w:r>
    </w:p>
    <w:p w14:paraId="2F5E6C31" w14:textId="1F9B9A83" w:rsidR="00651635" w:rsidRDefault="00651635" w:rsidP="00651635">
      <w:pPr>
        <w:spacing w:before="120" w:line="300" w:lineRule="auto"/>
      </w:pPr>
      <w:r>
        <w:t>Boreholes drilled into the mined seam or adjacent gas-bearing rock and coal strata in advance of mining to remove methane before mining occurs. Pre-mine drainage boreholes can be drilled from the surface or in-mine. Gas is produced in the boreholes before the coal seam is mined. Once mined-through, gas production ceases. Methane concentrations can be very high, and boreholes can produce gas for many years in advance of mining. These are also commonly referred to as pre-drainage boreholes.</w:t>
      </w:r>
    </w:p>
    <w:p w14:paraId="68ACFE29" w14:textId="1500E72B" w:rsidR="003631EA" w:rsidRDefault="00077855" w:rsidP="00B946E3">
      <w:pPr>
        <w:spacing w:before="120" w:line="300" w:lineRule="auto"/>
        <w:rPr>
          <w:rFonts w:cs="Arial"/>
          <w:b/>
          <w:bCs/>
          <w:color w:val="1F497D"/>
          <w:kern w:val="32"/>
          <w:sz w:val="32"/>
          <w:szCs w:val="32"/>
        </w:rPr>
      </w:pPr>
      <w:r w:rsidRPr="00077855">
        <w:rPr>
          <w:rFonts w:cs="Arial"/>
          <w:b/>
          <w:bCs/>
          <w:color w:val="1F497D"/>
          <w:kern w:val="32"/>
          <w:sz w:val="32"/>
          <w:szCs w:val="32"/>
        </w:rPr>
        <w:t>Mine Gas Drainage System Design</w:t>
      </w:r>
    </w:p>
    <w:p w14:paraId="15340C6A" w14:textId="1A4C2A8F" w:rsidR="00077855" w:rsidRDefault="00077855" w:rsidP="00077855">
      <w:pPr>
        <w:spacing w:before="120" w:line="300" w:lineRule="auto"/>
      </w:pPr>
      <w:r>
        <w:t xml:space="preserve">Gas drainage systems are deployed at some, but not all, mines to maintain safe </w:t>
      </w:r>
      <w:r w:rsidR="00575FED">
        <w:t>methane</w:t>
      </w:r>
      <w:r>
        <w:t xml:space="preserve"> concentrations in the mine workings. </w:t>
      </w:r>
    </w:p>
    <w:p w14:paraId="3F77E50B" w14:textId="1C1059E1" w:rsidR="00C21530" w:rsidRDefault="00575FED" w:rsidP="00077855">
      <w:pPr>
        <w:spacing w:before="120" w:line="300" w:lineRule="auto"/>
      </w:pPr>
      <w:r w:rsidRPr="00575FED">
        <w:t>The design of gas drainage systems deployed (see Module 2: Gas Drainage Current Practices: Boreholes) depends on the type of mining (longwall vs. room and pillar) and geologic conditions.</w:t>
      </w:r>
      <w:r w:rsidR="00077855">
        <w:t xml:space="preserve">   </w:t>
      </w:r>
    </w:p>
    <w:p w14:paraId="24702B73" w14:textId="77777777" w:rsidR="00077855" w:rsidRDefault="00077855" w:rsidP="00077855">
      <w:pPr>
        <w:spacing w:before="120" w:line="300" w:lineRule="auto"/>
      </w:pPr>
      <w:r>
        <w:t xml:space="preserve">Gas drainage systems can differ widely in design depending on the properties of the mine and other factors. </w:t>
      </w:r>
    </w:p>
    <w:p w14:paraId="52AB52B2" w14:textId="76266DC4" w:rsidR="00077855" w:rsidRDefault="00077855" w:rsidP="00077855">
      <w:pPr>
        <w:spacing w:before="120" w:line="300" w:lineRule="auto"/>
      </w:pPr>
      <w:r>
        <w:t>Systems can be as small as one well, or they can be a complex network of multiple boreholes, gathering systems</w:t>
      </w:r>
      <w:r w:rsidR="009650FD">
        <w:t>,</w:t>
      </w:r>
      <w:r>
        <w:t xml:space="preserve"> and pumps.</w:t>
      </w:r>
    </w:p>
    <w:p w14:paraId="03A333E4" w14:textId="77777777" w:rsidR="004A5580" w:rsidRDefault="004A5580" w:rsidP="004A5580">
      <w:pPr>
        <w:spacing w:before="120" w:line="300" w:lineRule="auto"/>
        <w:rPr>
          <w:rFonts w:cs="Arial"/>
          <w:b/>
          <w:bCs/>
          <w:color w:val="1F497D"/>
          <w:kern w:val="32"/>
          <w:sz w:val="32"/>
          <w:szCs w:val="32"/>
        </w:rPr>
      </w:pPr>
      <w:r>
        <w:rPr>
          <w:rFonts w:cs="Arial"/>
          <w:b/>
          <w:bCs/>
          <w:color w:val="1F497D"/>
          <w:kern w:val="32"/>
          <w:sz w:val="32"/>
          <w:szCs w:val="32"/>
        </w:rPr>
        <w:t>Components of a</w:t>
      </w:r>
      <w:r w:rsidRPr="00C333EC">
        <w:rPr>
          <w:rFonts w:cs="Arial"/>
          <w:b/>
          <w:bCs/>
          <w:color w:val="1F497D"/>
          <w:kern w:val="32"/>
          <w:sz w:val="32"/>
          <w:szCs w:val="32"/>
        </w:rPr>
        <w:t xml:space="preserve"> Gas Drainage</w:t>
      </w:r>
      <w:r>
        <w:rPr>
          <w:rFonts w:cs="Arial"/>
          <w:b/>
          <w:bCs/>
          <w:color w:val="1F497D"/>
          <w:kern w:val="32"/>
          <w:sz w:val="32"/>
          <w:szCs w:val="32"/>
        </w:rPr>
        <w:t xml:space="preserve"> System</w:t>
      </w:r>
    </w:p>
    <w:p w14:paraId="270A63CF" w14:textId="77777777" w:rsidR="004A5580" w:rsidRDefault="004A5580" w:rsidP="004A5580">
      <w:pPr>
        <w:spacing w:before="120" w:line="300" w:lineRule="auto"/>
      </w:pPr>
      <w:r>
        <w:t>Components of a gas drainage system include:</w:t>
      </w:r>
    </w:p>
    <w:p w14:paraId="54A3B598" w14:textId="77777777" w:rsidR="004A5580" w:rsidRDefault="004A5580" w:rsidP="004A5580">
      <w:pPr>
        <w:pStyle w:val="ListParagraph"/>
        <w:numPr>
          <w:ilvl w:val="0"/>
          <w:numId w:val="37"/>
        </w:numPr>
        <w:spacing w:line="300" w:lineRule="auto"/>
      </w:pPr>
      <w:r>
        <w:t>Boreholes</w:t>
      </w:r>
    </w:p>
    <w:p w14:paraId="277A674E" w14:textId="77777777" w:rsidR="004A5580" w:rsidRDefault="004A5580" w:rsidP="004A5580">
      <w:pPr>
        <w:pStyle w:val="ListParagraph"/>
        <w:numPr>
          <w:ilvl w:val="0"/>
          <w:numId w:val="37"/>
        </w:numPr>
        <w:spacing w:line="300" w:lineRule="auto"/>
      </w:pPr>
      <w:r>
        <w:t>Gas pipeline to the surface</w:t>
      </w:r>
    </w:p>
    <w:p w14:paraId="1DD9E212" w14:textId="77777777" w:rsidR="004A5580" w:rsidRDefault="004A5580" w:rsidP="004A5580">
      <w:pPr>
        <w:pStyle w:val="ListParagraph"/>
        <w:numPr>
          <w:ilvl w:val="0"/>
          <w:numId w:val="37"/>
        </w:numPr>
        <w:spacing w:line="300" w:lineRule="auto"/>
      </w:pPr>
      <w:r>
        <w:t>Surface pump station</w:t>
      </w:r>
    </w:p>
    <w:p w14:paraId="08ED5260" w14:textId="2248581D" w:rsidR="00DB77E9" w:rsidRDefault="00575FED" w:rsidP="00DB77E9">
      <w:pPr>
        <w:spacing w:before="120" w:line="300" w:lineRule="auto"/>
        <w:rPr>
          <w:rFonts w:cs="Arial"/>
          <w:b/>
          <w:bCs/>
          <w:color w:val="1F497D"/>
          <w:kern w:val="32"/>
          <w:sz w:val="32"/>
          <w:szCs w:val="32"/>
        </w:rPr>
      </w:pPr>
      <w:r>
        <w:rPr>
          <w:rFonts w:cs="Arial"/>
          <w:b/>
          <w:bCs/>
          <w:color w:val="1F497D"/>
          <w:kern w:val="32"/>
          <w:sz w:val="32"/>
          <w:szCs w:val="32"/>
        </w:rPr>
        <w:t xml:space="preserve">Schematic </w:t>
      </w:r>
      <w:r w:rsidR="005A4366" w:rsidRPr="005A4366">
        <w:rPr>
          <w:rFonts w:cs="Arial"/>
          <w:b/>
          <w:bCs/>
          <w:color w:val="1F497D"/>
          <w:kern w:val="32"/>
          <w:sz w:val="32"/>
          <w:szCs w:val="32"/>
        </w:rPr>
        <w:t>of a Gas Drainage System</w:t>
      </w:r>
    </w:p>
    <w:p w14:paraId="1FE4C622" w14:textId="22D884C5" w:rsidR="00DB77E9" w:rsidRDefault="00C333EC" w:rsidP="00DB77E9">
      <w:pPr>
        <w:spacing w:before="120" w:line="300" w:lineRule="auto"/>
      </w:pPr>
      <w:r>
        <w:t>Components of a gathering system include</w:t>
      </w:r>
      <w:r w:rsidR="001814C3" w:rsidRPr="001814C3">
        <w:t>:</w:t>
      </w:r>
      <w:r w:rsidR="00B946E3" w:rsidRPr="00B946E3">
        <w:t xml:space="preserve">  </w:t>
      </w:r>
    </w:p>
    <w:p w14:paraId="7236661E" w14:textId="7185E43C" w:rsidR="00C333EC" w:rsidRDefault="00C333EC" w:rsidP="007B499F">
      <w:pPr>
        <w:pStyle w:val="ListParagraph"/>
        <w:numPr>
          <w:ilvl w:val="0"/>
          <w:numId w:val="3"/>
        </w:numPr>
        <w:spacing w:line="300" w:lineRule="auto"/>
      </w:pPr>
      <w:r>
        <w:t>Gas conditioning and compressor station</w:t>
      </w:r>
    </w:p>
    <w:p w14:paraId="3891CACF" w14:textId="5F18F6EF" w:rsidR="00C333EC" w:rsidRDefault="00C333EC" w:rsidP="007B499F">
      <w:pPr>
        <w:pStyle w:val="ListParagraph"/>
        <w:numPr>
          <w:ilvl w:val="0"/>
          <w:numId w:val="3"/>
        </w:numPr>
        <w:spacing w:line="300" w:lineRule="auto"/>
      </w:pPr>
      <w:r>
        <w:lastRenderedPageBreak/>
        <w:t>Vacuum pump station</w:t>
      </w:r>
    </w:p>
    <w:p w14:paraId="5BC605D1" w14:textId="35035A95" w:rsidR="00C333EC" w:rsidRDefault="00AE3834" w:rsidP="007B499F">
      <w:pPr>
        <w:pStyle w:val="ListParagraph"/>
        <w:numPr>
          <w:ilvl w:val="0"/>
          <w:numId w:val="3"/>
        </w:numPr>
        <w:spacing w:line="300" w:lineRule="auto"/>
      </w:pPr>
      <w:r>
        <w:t>Dehydration and dust removal</w:t>
      </w:r>
    </w:p>
    <w:p w14:paraId="74388669" w14:textId="382C83CE" w:rsidR="00DB77E9" w:rsidRDefault="007B733E" w:rsidP="00410BA2">
      <w:pPr>
        <w:spacing w:before="120" w:line="300" w:lineRule="auto"/>
        <w:rPr>
          <w:rFonts w:cs="Arial"/>
          <w:b/>
          <w:bCs/>
          <w:color w:val="1F497D"/>
          <w:kern w:val="32"/>
          <w:sz w:val="32"/>
          <w:szCs w:val="32"/>
        </w:rPr>
      </w:pPr>
      <w:bookmarkStart w:id="1" w:name="_Hlk41577067"/>
      <w:r w:rsidRPr="007B733E">
        <w:rPr>
          <w:rFonts w:cs="Arial"/>
          <w:b/>
          <w:bCs/>
          <w:color w:val="1F497D"/>
          <w:kern w:val="32"/>
          <w:sz w:val="32"/>
          <w:szCs w:val="32"/>
        </w:rPr>
        <w:t>What is an Effective Gas Drainage System</w:t>
      </w:r>
      <w:r>
        <w:rPr>
          <w:rFonts w:cs="Arial"/>
          <w:b/>
          <w:bCs/>
          <w:color w:val="1F497D"/>
          <w:kern w:val="32"/>
          <w:sz w:val="32"/>
          <w:szCs w:val="32"/>
        </w:rPr>
        <w:t>?</w:t>
      </w:r>
    </w:p>
    <w:bookmarkEnd w:id="1"/>
    <w:p w14:paraId="179B828F" w14:textId="5647FB03" w:rsidR="006D0A2A" w:rsidRDefault="009D2A11" w:rsidP="006D0A2A">
      <w:pPr>
        <w:spacing w:before="120" w:line="300" w:lineRule="auto"/>
      </w:pPr>
      <w:r w:rsidRPr="009D2A11">
        <w:t>Gas drainage systems are considered to be effective if they produce a significant amount of methane with high gas recovery efficiencies and low air ingress into the drainage system</w:t>
      </w:r>
      <w:r w:rsidR="006D0A2A">
        <w:t>:</w:t>
      </w:r>
    </w:p>
    <w:p w14:paraId="5E708B46" w14:textId="76927B6E" w:rsidR="006D0A2A" w:rsidRDefault="006D0A2A" w:rsidP="007B499F">
      <w:pPr>
        <w:pStyle w:val="ListParagraph"/>
        <w:numPr>
          <w:ilvl w:val="0"/>
          <w:numId w:val="5"/>
        </w:numPr>
        <w:spacing w:line="300" w:lineRule="auto"/>
      </w:pPr>
      <w:r>
        <w:t xml:space="preserve">Primary: Produce and transport enough gas to ensure that </w:t>
      </w:r>
      <w:r w:rsidR="009D2A11">
        <w:t>methane</w:t>
      </w:r>
      <w:r>
        <w:t xml:space="preserve"> concentrations in the ventilation air do not exceed regulatory standards</w:t>
      </w:r>
      <w:r w:rsidR="00B27545">
        <w:t>.</w:t>
      </w:r>
    </w:p>
    <w:p w14:paraId="3B23BF33" w14:textId="6C9612E2" w:rsidR="00DB77E9" w:rsidRDefault="006D0A2A" w:rsidP="007B499F">
      <w:pPr>
        <w:pStyle w:val="ListParagraph"/>
        <w:numPr>
          <w:ilvl w:val="0"/>
          <w:numId w:val="5"/>
        </w:numPr>
        <w:spacing w:line="300" w:lineRule="auto"/>
      </w:pPr>
      <w:r>
        <w:t>Secondary: Maximize gas drainage to achieve enhanced safety, environmental mitigation</w:t>
      </w:r>
      <w:r w:rsidR="009650FD">
        <w:t>,</w:t>
      </w:r>
      <w:r>
        <w:t xml:space="preserve"> and energy recovery</w:t>
      </w:r>
      <w:r w:rsidR="00B27545">
        <w:t>.</w:t>
      </w:r>
    </w:p>
    <w:p w14:paraId="43324339" w14:textId="0108679C" w:rsidR="00424EB8" w:rsidRDefault="007B733E" w:rsidP="0040461F">
      <w:pPr>
        <w:spacing w:before="120" w:line="300" w:lineRule="auto"/>
        <w:rPr>
          <w:rFonts w:cs="Arial"/>
          <w:b/>
          <w:bCs/>
          <w:color w:val="1F497D"/>
          <w:kern w:val="32"/>
          <w:sz w:val="32"/>
          <w:szCs w:val="32"/>
        </w:rPr>
      </w:pPr>
      <w:r w:rsidRPr="007B733E">
        <w:rPr>
          <w:rFonts w:cs="Arial"/>
          <w:b/>
          <w:bCs/>
          <w:color w:val="1F497D"/>
          <w:kern w:val="32"/>
          <w:sz w:val="32"/>
          <w:szCs w:val="32"/>
        </w:rPr>
        <w:t>Methane Reduction Targets for an Effective Drainage System</w:t>
      </w:r>
      <w:r w:rsidR="001814C3">
        <w:rPr>
          <w:rFonts w:cs="Arial"/>
          <w:b/>
          <w:bCs/>
          <w:color w:val="1F497D"/>
          <w:kern w:val="32"/>
          <w:sz w:val="32"/>
          <w:szCs w:val="32"/>
        </w:rPr>
        <w:t xml:space="preserve"> </w:t>
      </w:r>
    </w:p>
    <w:p w14:paraId="40B10706" w14:textId="5D55D0B0" w:rsidR="001814C3" w:rsidRDefault="007B733E" w:rsidP="001814C3">
      <w:pPr>
        <w:spacing w:line="300" w:lineRule="auto"/>
      </w:pPr>
      <w:r w:rsidRPr="007B733E">
        <w:t>The design of an effective gas drainage system should deliver the following methane emission reductions</w:t>
      </w:r>
      <w:r w:rsidR="006D0A2A" w:rsidRPr="006D0A2A">
        <w:t>:</w:t>
      </w:r>
      <w:r w:rsidR="001814C3">
        <w:t xml:space="preserve"> </w:t>
      </w:r>
    </w:p>
    <w:p w14:paraId="5FAFAF84" w14:textId="2DD3E4DD" w:rsidR="006D0A2A" w:rsidRDefault="006D0A2A" w:rsidP="007B499F">
      <w:pPr>
        <w:pStyle w:val="ListParagraph"/>
        <w:numPr>
          <w:ilvl w:val="0"/>
          <w:numId w:val="2"/>
        </w:numPr>
        <w:spacing w:line="300" w:lineRule="auto"/>
      </w:pPr>
      <w:r>
        <w:t xml:space="preserve">50-80% of gas emissions from a longwall district </w:t>
      </w:r>
      <w:r w:rsidR="009650FD">
        <w:t>and</w:t>
      </w:r>
      <w:r>
        <w:t xml:space="preserve"> 50% of total mine gas emissions</w:t>
      </w:r>
    </w:p>
    <w:p w14:paraId="71ED53A9" w14:textId="686FE876" w:rsidR="006D0A2A" w:rsidRDefault="006D0A2A" w:rsidP="007B499F">
      <w:pPr>
        <w:pStyle w:val="ListParagraph"/>
        <w:numPr>
          <w:ilvl w:val="0"/>
          <w:numId w:val="2"/>
        </w:numPr>
        <w:spacing w:line="300" w:lineRule="auto"/>
      </w:pPr>
      <w:r>
        <w:t xml:space="preserve">≥ 30% </w:t>
      </w:r>
      <w:r w:rsidR="00F8321E">
        <w:t>methane</w:t>
      </w:r>
      <w:r>
        <w:t xml:space="preserve"> concentration by volume for post-mine drainage techniques</w:t>
      </w:r>
    </w:p>
    <w:p w14:paraId="7E7BB4AB" w14:textId="213A968C" w:rsidR="00424EB8" w:rsidRPr="00357CBF" w:rsidRDefault="006D0A2A" w:rsidP="007B499F">
      <w:pPr>
        <w:pStyle w:val="ListParagraph"/>
        <w:numPr>
          <w:ilvl w:val="0"/>
          <w:numId w:val="2"/>
        </w:numPr>
        <w:spacing w:line="300" w:lineRule="auto"/>
      </w:pPr>
      <w:r>
        <w:t xml:space="preserve">≥ 60% </w:t>
      </w:r>
      <w:r w:rsidR="00F8321E">
        <w:t>methane</w:t>
      </w:r>
      <w:r>
        <w:t xml:space="preserve"> concentration by volume for pre-mine drainage methods</w:t>
      </w:r>
      <w:r w:rsidR="00424EB8" w:rsidRPr="00424EB8">
        <w:t xml:space="preserve"> </w:t>
      </w:r>
    </w:p>
    <w:p w14:paraId="1F9D5104" w14:textId="02A19282" w:rsidR="00362405" w:rsidRDefault="007B733E" w:rsidP="00362405">
      <w:pPr>
        <w:spacing w:before="120" w:line="300" w:lineRule="auto"/>
        <w:rPr>
          <w:rFonts w:cs="Arial"/>
          <w:b/>
          <w:bCs/>
          <w:color w:val="1F497D"/>
          <w:kern w:val="32"/>
          <w:sz w:val="32"/>
          <w:szCs w:val="32"/>
        </w:rPr>
      </w:pPr>
      <w:r>
        <w:rPr>
          <w:rFonts w:cs="Arial"/>
          <w:b/>
          <w:bCs/>
          <w:color w:val="1F497D"/>
          <w:kern w:val="32"/>
          <w:sz w:val="32"/>
          <w:szCs w:val="32"/>
        </w:rPr>
        <w:t xml:space="preserve">Calculating </w:t>
      </w:r>
      <w:r w:rsidR="006D0A2A" w:rsidRPr="006D0A2A">
        <w:rPr>
          <w:rFonts w:cs="Arial"/>
          <w:b/>
          <w:bCs/>
          <w:color w:val="1F497D"/>
          <w:kern w:val="32"/>
          <w:sz w:val="32"/>
          <w:szCs w:val="32"/>
        </w:rPr>
        <w:t>Gas Drainage Efficiency</w:t>
      </w:r>
    </w:p>
    <w:p w14:paraId="776511AF" w14:textId="77777777" w:rsidR="007B733E" w:rsidRPr="007B733E" w:rsidRDefault="007B733E" w:rsidP="007B733E">
      <w:pPr>
        <w:pStyle w:val="Heading1"/>
        <w:spacing w:before="120" w:line="300" w:lineRule="auto"/>
        <w:rPr>
          <w:rFonts w:cs="Helvetica"/>
          <w:b w:val="0"/>
          <w:bCs w:val="0"/>
          <w:color w:val="212121"/>
          <w:kern w:val="0"/>
          <w:sz w:val="22"/>
          <w:szCs w:val="22"/>
        </w:rPr>
      </w:pPr>
      <w:r w:rsidRPr="007B733E">
        <w:rPr>
          <w:rFonts w:cs="Helvetica"/>
          <w:b w:val="0"/>
          <w:bCs w:val="0"/>
          <w:color w:val="212121"/>
          <w:kern w:val="0"/>
          <w:sz w:val="22"/>
          <w:szCs w:val="22"/>
        </w:rPr>
        <w:t>To measure effectiveness of a gas drainage system, mine operators calculate gas drainage efficiency. During the mine evaluation stage of a pre-feasibility study, the CMM project developer should assess the efficiency of their proposed drainage system improvements.</w:t>
      </w:r>
    </w:p>
    <w:p w14:paraId="71332EFF" w14:textId="5690E8FC" w:rsidR="00424EB8" w:rsidRDefault="007B733E" w:rsidP="007B733E">
      <w:pPr>
        <w:pStyle w:val="Heading1"/>
        <w:spacing w:before="120" w:line="300" w:lineRule="auto"/>
        <w:rPr>
          <w:rFonts w:cs="Helvetica"/>
          <w:b w:val="0"/>
          <w:bCs w:val="0"/>
          <w:color w:val="212121"/>
          <w:kern w:val="0"/>
          <w:sz w:val="22"/>
          <w:szCs w:val="22"/>
        </w:rPr>
      </w:pPr>
      <w:r w:rsidRPr="007B733E">
        <w:rPr>
          <w:rFonts w:cs="Helvetica"/>
          <w:b w:val="0"/>
          <w:bCs w:val="0"/>
          <w:color w:val="212121"/>
          <w:kern w:val="0"/>
          <w:sz w:val="22"/>
          <w:szCs w:val="22"/>
        </w:rPr>
        <w:t>Proposed improvements of the gas drainage efficiency should increase gas quantity and quality. Gas drainage efficiency is defined as the gas flow produced by the gas drainage system from a location, divided by the total gas produced from that location</w:t>
      </w:r>
      <w:r w:rsidR="006D0A2A" w:rsidRPr="006D0A2A">
        <w:rPr>
          <w:rFonts w:cs="Helvetica"/>
          <w:b w:val="0"/>
          <w:bCs w:val="0"/>
          <w:color w:val="212121"/>
          <w:kern w:val="0"/>
          <w:sz w:val="22"/>
          <w:szCs w:val="22"/>
        </w:rPr>
        <w:t>.</w:t>
      </w:r>
    </w:p>
    <w:p w14:paraId="2AE03DDC" w14:textId="3B32D68A" w:rsidR="006D0A2A" w:rsidRDefault="006D0A2A" w:rsidP="006D0A2A">
      <w:r w:rsidRPr="006D0A2A">
        <w:t>Drainage Efficiency (%) Calculation</w:t>
      </w:r>
      <w:r w:rsidR="00362405">
        <w:t xml:space="preserve">: </w:t>
      </w:r>
      <w:r>
        <w:t xml:space="preserve"> </w:t>
      </w:r>
    </w:p>
    <w:p w14:paraId="1ECA272B" w14:textId="19A4EDDB" w:rsidR="006D0A2A" w:rsidRPr="006D0A2A" w:rsidRDefault="006D0A2A" w:rsidP="006D0A2A">
      <w:r w:rsidRPr="006D0A2A">
        <w:t>Volume of CH</w:t>
      </w:r>
      <w:r w:rsidRPr="006D0A2A">
        <w:rPr>
          <w:vertAlign w:val="subscript"/>
        </w:rPr>
        <w:t>4</w:t>
      </w:r>
      <w:r w:rsidRPr="006D0A2A">
        <w:t xml:space="preserve"> drained</w:t>
      </w:r>
      <w:r>
        <w:t xml:space="preserve"> (</w:t>
      </w:r>
      <w:r w:rsidRPr="006D0A2A">
        <w:t>m</w:t>
      </w:r>
      <w:r w:rsidRPr="006D0A2A">
        <w:rPr>
          <w:vertAlign w:val="superscript"/>
        </w:rPr>
        <w:t>3</w:t>
      </w:r>
      <w:r>
        <w:t xml:space="preserve">) / </w:t>
      </w:r>
      <w:r w:rsidRPr="006D0A2A">
        <w:t>Volume of CH</w:t>
      </w:r>
      <w:r w:rsidRPr="006D0A2A">
        <w:rPr>
          <w:vertAlign w:val="subscript"/>
        </w:rPr>
        <w:t>4</w:t>
      </w:r>
      <w:r w:rsidRPr="006D0A2A">
        <w:t xml:space="preserve"> in ventilation </w:t>
      </w:r>
      <w:r>
        <w:t>(</w:t>
      </w:r>
      <w:r w:rsidRPr="006D0A2A">
        <w:t>m</w:t>
      </w:r>
      <w:r w:rsidRPr="006D0A2A">
        <w:rPr>
          <w:vertAlign w:val="superscript"/>
        </w:rPr>
        <w:t>3</w:t>
      </w:r>
      <w:r>
        <w:t xml:space="preserve">) + </w:t>
      </w:r>
      <w:r w:rsidRPr="006D0A2A">
        <w:t>Volume of CH</w:t>
      </w:r>
      <w:r w:rsidRPr="006D0A2A">
        <w:rPr>
          <w:vertAlign w:val="subscript"/>
        </w:rPr>
        <w:t>4</w:t>
      </w:r>
      <w:r w:rsidRPr="006D0A2A">
        <w:t xml:space="preserve"> drained </w:t>
      </w:r>
      <w:r>
        <w:t>(</w:t>
      </w:r>
      <w:r w:rsidRPr="006D0A2A">
        <w:t>m</w:t>
      </w:r>
      <w:r w:rsidRPr="006D0A2A">
        <w:rPr>
          <w:vertAlign w:val="superscript"/>
        </w:rPr>
        <w:t>3</w:t>
      </w:r>
      <w:r w:rsidRPr="006D0A2A">
        <w:t>)</w:t>
      </w:r>
    </w:p>
    <w:p w14:paraId="461A0A62" w14:textId="77777777" w:rsidR="007B733E" w:rsidRDefault="007B733E" w:rsidP="007B733E">
      <w:pPr>
        <w:spacing w:before="120" w:line="300" w:lineRule="auto"/>
        <w:rPr>
          <w:rFonts w:cs="Arial"/>
          <w:b/>
          <w:bCs/>
          <w:color w:val="1F497D"/>
          <w:kern w:val="32"/>
          <w:sz w:val="32"/>
          <w:szCs w:val="32"/>
        </w:rPr>
      </w:pPr>
      <w:r w:rsidRPr="00CB1382">
        <w:rPr>
          <w:rFonts w:cs="Arial"/>
          <w:b/>
          <w:bCs/>
          <w:color w:val="1F497D"/>
          <w:kern w:val="32"/>
          <w:sz w:val="32"/>
          <w:szCs w:val="32"/>
        </w:rPr>
        <w:t>Benefits of Improving Mine Gas Drainage</w:t>
      </w:r>
    </w:p>
    <w:p w14:paraId="700D33AE" w14:textId="77777777" w:rsidR="007B733E" w:rsidRPr="00CB1382" w:rsidRDefault="007B733E" w:rsidP="007B733E">
      <w:pPr>
        <w:rPr>
          <w:b/>
          <w:bCs/>
        </w:rPr>
      </w:pPr>
      <w:r w:rsidRPr="00CB1382">
        <w:rPr>
          <w:b/>
          <w:bCs/>
        </w:rPr>
        <w:t>Safer Mining</w:t>
      </w:r>
    </w:p>
    <w:p w14:paraId="4584917F" w14:textId="77777777" w:rsidR="007B733E" w:rsidRDefault="007B733E" w:rsidP="007B733E">
      <w:pPr>
        <w:pStyle w:val="ListParagraph"/>
        <w:numPr>
          <w:ilvl w:val="0"/>
          <w:numId w:val="11"/>
        </w:numPr>
      </w:pPr>
      <w:r>
        <w:t>CH</w:t>
      </w:r>
      <w:r w:rsidRPr="00CB1382">
        <w:rPr>
          <w:vertAlign w:val="subscript"/>
        </w:rPr>
        <w:t>4</w:t>
      </w:r>
      <w:r>
        <w:t xml:space="preserve"> concentration ≥ 30%</w:t>
      </w:r>
    </w:p>
    <w:p w14:paraId="09CE9593" w14:textId="77777777" w:rsidR="007B733E" w:rsidRDefault="007B733E" w:rsidP="007B733E">
      <w:pPr>
        <w:pStyle w:val="ListParagraph"/>
        <w:numPr>
          <w:ilvl w:val="0"/>
          <w:numId w:val="11"/>
        </w:numPr>
      </w:pPr>
      <w:r>
        <w:t>Reduces explosion risks, protecting mine staff and infrastructure</w:t>
      </w:r>
    </w:p>
    <w:p w14:paraId="554CD31C" w14:textId="77777777" w:rsidR="007B733E" w:rsidRPr="00CB1382" w:rsidRDefault="007B733E" w:rsidP="007B733E">
      <w:pPr>
        <w:rPr>
          <w:b/>
          <w:bCs/>
        </w:rPr>
      </w:pPr>
      <w:r w:rsidRPr="00CB1382">
        <w:rPr>
          <w:b/>
          <w:bCs/>
        </w:rPr>
        <w:lastRenderedPageBreak/>
        <w:t>Core Business</w:t>
      </w:r>
    </w:p>
    <w:p w14:paraId="7F4BC78A" w14:textId="77777777" w:rsidR="007B733E" w:rsidRDefault="007B733E" w:rsidP="007B733E">
      <w:pPr>
        <w:pStyle w:val="ListParagraph"/>
        <w:numPr>
          <w:ilvl w:val="0"/>
          <w:numId w:val="12"/>
        </w:numPr>
      </w:pPr>
      <w:r>
        <w:t>Fewer coal production shutdowns or slowdowns</w:t>
      </w:r>
    </w:p>
    <w:p w14:paraId="1932E854" w14:textId="77777777" w:rsidR="007B733E" w:rsidRDefault="007B733E" w:rsidP="007B733E">
      <w:pPr>
        <w:pStyle w:val="ListParagraph"/>
        <w:numPr>
          <w:ilvl w:val="0"/>
          <w:numId w:val="12"/>
        </w:numPr>
      </w:pPr>
      <w:r>
        <w:t>Maintain or increase production capacity</w:t>
      </w:r>
    </w:p>
    <w:p w14:paraId="5107A745" w14:textId="77777777" w:rsidR="007B733E" w:rsidRPr="00CB1382" w:rsidRDefault="007B733E" w:rsidP="007B733E">
      <w:pPr>
        <w:rPr>
          <w:b/>
          <w:bCs/>
        </w:rPr>
      </w:pPr>
      <w:r w:rsidRPr="00CB1382">
        <w:rPr>
          <w:b/>
          <w:bCs/>
        </w:rPr>
        <w:t>Socio-economic</w:t>
      </w:r>
    </w:p>
    <w:p w14:paraId="2DA8EA38" w14:textId="77777777" w:rsidR="007B733E" w:rsidRDefault="007B733E" w:rsidP="007B733E">
      <w:pPr>
        <w:pStyle w:val="ListParagraph"/>
        <w:numPr>
          <w:ilvl w:val="0"/>
          <w:numId w:val="13"/>
        </w:numPr>
      </w:pPr>
      <w:r>
        <w:t>Skilled job training and creation</w:t>
      </w:r>
    </w:p>
    <w:p w14:paraId="442E2C40" w14:textId="77777777" w:rsidR="007B733E" w:rsidRDefault="007B733E" w:rsidP="007B733E">
      <w:pPr>
        <w:pStyle w:val="ListParagraph"/>
        <w:numPr>
          <w:ilvl w:val="0"/>
          <w:numId w:val="13"/>
        </w:numPr>
      </w:pPr>
      <w:r>
        <w:t>Direct and indirect cost savings for the mine</w:t>
      </w:r>
    </w:p>
    <w:p w14:paraId="3A647F26" w14:textId="77777777" w:rsidR="007B733E" w:rsidRPr="00CB1382" w:rsidRDefault="007B733E" w:rsidP="007B733E">
      <w:pPr>
        <w:rPr>
          <w:b/>
          <w:bCs/>
        </w:rPr>
      </w:pPr>
      <w:r w:rsidRPr="00CB1382">
        <w:rPr>
          <w:b/>
          <w:bCs/>
        </w:rPr>
        <w:t>Energy and Environmental</w:t>
      </w:r>
    </w:p>
    <w:p w14:paraId="3C6E9DDC" w14:textId="77777777" w:rsidR="007B733E" w:rsidRDefault="007B733E" w:rsidP="007B733E">
      <w:pPr>
        <w:pStyle w:val="ListParagraph"/>
        <w:numPr>
          <w:ilvl w:val="0"/>
          <w:numId w:val="14"/>
        </w:numPr>
      </w:pPr>
      <w:r>
        <w:t>Safe utilization of otherwise wasted gas resources</w:t>
      </w:r>
    </w:p>
    <w:p w14:paraId="7AAADE94" w14:textId="77777777" w:rsidR="007B733E" w:rsidRDefault="007B733E" w:rsidP="007B733E">
      <w:pPr>
        <w:pStyle w:val="ListParagraph"/>
        <w:numPr>
          <w:ilvl w:val="0"/>
          <w:numId w:val="14"/>
        </w:numPr>
      </w:pPr>
      <w:r>
        <w:t>Energy recovery</w:t>
      </w:r>
    </w:p>
    <w:p w14:paraId="0829D5EB" w14:textId="77777777" w:rsidR="007B733E" w:rsidRDefault="007B733E" w:rsidP="007B733E">
      <w:pPr>
        <w:pStyle w:val="ListParagraph"/>
        <w:numPr>
          <w:ilvl w:val="0"/>
          <w:numId w:val="14"/>
        </w:numPr>
      </w:pPr>
      <w:r>
        <w:t>GHG emission reductions</w:t>
      </w:r>
    </w:p>
    <w:p w14:paraId="29E78CFE" w14:textId="753FE28C" w:rsidR="00424EB8" w:rsidRDefault="007B733E" w:rsidP="00584AB3">
      <w:pPr>
        <w:spacing w:before="120" w:line="300" w:lineRule="auto"/>
        <w:rPr>
          <w:rFonts w:cs="Arial"/>
          <w:b/>
          <w:bCs/>
          <w:color w:val="1F497D"/>
          <w:kern w:val="32"/>
          <w:sz w:val="32"/>
          <w:szCs w:val="32"/>
        </w:rPr>
      </w:pPr>
      <w:r w:rsidRPr="007B733E">
        <w:rPr>
          <w:rFonts w:cs="Arial"/>
          <w:b/>
          <w:bCs/>
          <w:color w:val="1F497D"/>
          <w:kern w:val="32"/>
          <w:sz w:val="32"/>
          <w:szCs w:val="32"/>
        </w:rPr>
        <w:t>Opportunities to Improve Gas Drainage in a Pre-feasibility Study</w:t>
      </w:r>
    </w:p>
    <w:p w14:paraId="32518957" w14:textId="56A4CB1F" w:rsidR="00DC366A" w:rsidRDefault="00633169" w:rsidP="001814C3">
      <w:pPr>
        <w:spacing w:line="300" w:lineRule="auto"/>
      </w:pPr>
      <w:r w:rsidRPr="00633169">
        <w:t>In a pre-feasibility study, potential improvements to gas drainage are based on the analysis of available data and a site visit, focusing on the greatest potential impact at a high level. A pre-feasibility study is not intended to present an assessment of all options. A more detailed and comprehensive review is typically undertaken for the full feasibility study.</w:t>
      </w:r>
    </w:p>
    <w:p w14:paraId="14E18BFB" w14:textId="77777777" w:rsidR="00633169" w:rsidRDefault="00633169" w:rsidP="00633169">
      <w:pPr>
        <w:spacing w:line="300" w:lineRule="auto"/>
      </w:pPr>
      <w:r>
        <w:t>There are four areas where a mine operator can look for improvements to increase gas drainage at the lowest possible costs:</w:t>
      </w:r>
    </w:p>
    <w:p w14:paraId="2BC3D056" w14:textId="77777777" w:rsidR="00633169" w:rsidRDefault="00633169" w:rsidP="007B499F">
      <w:pPr>
        <w:pStyle w:val="ListParagraph"/>
        <w:numPr>
          <w:ilvl w:val="0"/>
          <w:numId w:val="6"/>
        </w:numPr>
        <w:spacing w:line="300" w:lineRule="auto"/>
      </w:pPr>
      <w:r>
        <w:t>Optimize gas production</w:t>
      </w:r>
    </w:p>
    <w:p w14:paraId="121C36E8" w14:textId="77777777" w:rsidR="00633169" w:rsidRDefault="00633169" w:rsidP="007B499F">
      <w:pPr>
        <w:pStyle w:val="ListParagraph"/>
        <w:numPr>
          <w:ilvl w:val="0"/>
          <w:numId w:val="6"/>
        </w:numPr>
        <w:spacing w:line="300" w:lineRule="auto"/>
      </w:pPr>
      <w:r>
        <w:t>Improve recovered gas quality</w:t>
      </w:r>
    </w:p>
    <w:p w14:paraId="5F731694" w14:textId="75DE16B0" w:rsidR="00633169" w:rsidRDefault="00633169" w:rsidP="007B499F">
      <w:pPr>
        <w:pStyle w:val="ListParagraph"/>
        <w:numPr>
          <w:ilvl w:val="0"/>
          <w:numId w:val="6"/>
        </w:numPr>
        <w:spacing w:line="300" w:lineRule="auto"/>
      </w:pPr>
      <w:r>
        <w:t>Optimize drainage</w:t>
      </w:r>
      <w:r w:rsidR="001E7E65">
        <w:t xml:space="preserve"> system</w:t>
      </w:r>
      <w:r>
        <w:t xml:space="preserve"> efficiency</w:t>
      </w:r>
    </w:p>
    <w:p w14:paraId="6CDD663B" w14:textId="77777777" w:rsidR="00633169" w:rsidRDefault="00633169" w:rsidP="007B499F">
      <w:pPr>
        <w:pStyle w:val="ListParagraph"/>
        <w:numPr>
          <w:ilvl w:val="0"/>
          <w:numId w:val="6"/>
        </w:numPr>
        <w:spacing w:line="300" w:lineRule="auto"/>
      </w:pPr>
      <w:r>
        <w:t>Minimize costs of gas production</w:t>
      </w:r>
    </w:p>
    <w:p w14:paraId="0B11455F" w14:textId="66671051" w:rsidR="00633169" w:rsidRDefault="00633169" w:rsidP="00633169">
      <w:pPr>
        <w:spacing w:line="300" w:lineRule="auto"/>
      </w:pPr>
      <w:r>
        <w:t>These areas are further described on the next few slides.</w:t>
      </w:r>
    </w:p>
    <w:p w14:paraId="031BEC74" w14:textId="778DE777" w:rsidR="00C64A0E" w:rsidRDefault="0070298D" w:rsidP="00C82A6A">
      <w:pPr>
        <w:spacing w:before="120" w:line="300" w:lineRule="auto"/>
        <w:rPr>
          <w:rFonts w:cs="Arial"/>
          <w:b/>
          <w:bCs/>
          <w:color w:val="1F497D"/>
          <w:kern w:val="32"/>
          <w:sz w:val="32"/>
          <w:szCs w:val="32"/>
        </w:rPr>
      </w:pPr>
      <w:bookmarkStart w:id="2" w:name="_Hlk41577088"/>
      <w:r w:rsidRPr="0070298D">
        <w:rPr>
          <w:rFonts w:cs="Arial"/>
          <w:b/>
          <w:bCs/>
          <w:color w:val="1F497D"/>
          <w:kern w:val="32"/>
          <w:sz w:val="32"/>
          <w:szCs w:val="32"/>
        </w:rPr>
        <w:t>How to Increase Gas Drainage at Lowest Cost</w:t>
      </w:r>
      <w:r>
        <w:rPr>
          <w:rFonts w:cs="Arial"/>
          <w:b/>
          <w:bCs/>
          <w:color w:val="1F497D"/>
          <w:kern w:val="32"/>
          <w:sz w:val="32"/>
          <w:szCs w:val="32"/>
        </w:rPr>
        <w:t>: Optimize Gas Production</w:t>
      </w:r>
    </w:p>
    <w:bookmarkEnd w:id="2"/>
    <w:p w14:paraId="2984B3D4" w14:textId="77777777" w:rsidR="0070298D" w:rsidRDefault="0070298D" w:rsidP="00AE3834">
      <w:pPr>
        <w:pStyle w:val="ListParagraph"/>
        <w:numPr>
          <w:ilvl w:val="0"/>
          <w:numId w:val="7"/>
        </w:numPr>
      </w:pPr>
      <w:r>
        <w:t>Ensure underground gas collection systems are maintained and free of water and solids accumulations.</w:t>
      </w:r>
    </w:p>
    <w:p w14:paraId="62F39D9C" w14:textId="6446565B" w:rsidR="0070298D" w:rsidRDefault="0070298D" w:rsidP="00AE3834">
      <w:pPr>
        <w:pStyle w:val="ListParagraph"/>
        <w:numPr>
          <w:ilvl w:val="0"/>
          <w:numId w:val="7"/>
        </w:numPr>
      </w:pPr>
      <w:r>
        <w:t>Ensure the system is designed to accommodate maximum expected produced gas volume (</w:t>
      </w:r>
      <w:r w:rsidR="001E7E65">
        <w:t xml:space="preserve">methane </w:t>
      </w:r>
      <w:r>
        <w:t>+ air).</w:t>
      </w:r>
    </w:p>
    <w:p w14:paraId="46406C51" w14:textId="576E699A" w:rsidR="00C64A0E" w:rsidRDefault="0070298D" w:rsidP="00AE3834">
      <w:pPr>
        <w:pStyle w:val="ListParagraph"/>
        <w:numPr>
          <w:ilvl w:val="0"/>
          <w:numId w:val="7"/>
        </w:numPr>
      </w:pPr>
      <w:r>
        <w:t xml:space="preserve">Balance ventilation air with gas drainage volumes to meet </w:t>
      </w:r>
      <w:r w:rsidR="00F8321E">
        <w:t>methane</w:t>
      </w:r>
      <w:r>
        <w:t xml:space="preserve"> concentration targets while effectively managing ventilation and drainage costs.</w:t>
      </w:r>
    </w:p>
    <w:p w14:paraId="7C47B876" w14:textId="7B136668" w:rsidR="00C64A0E" w:rsidRDefault="0070298D" w:rsidP="00C64A0E">
      <w:pPr>
        <w:spacing w:before="120" w:line="300" w:lineRule="auto"/>
        <w:rPr>
          <w:rFonts w:cs="Arial"/>
          <w:b/>
          <w:bCs/>
          <w:color w:val="1F497D"/>
          <w:kern w:val="32"/>
          <w:sz w:val="32"/>
          <w:szCs w:val="32"/>
        </w:rPr>
      </w:pPr>
      <w:r w:rsidRPr="0070298D">
        <w:rPr>
          <w:rFonts w:cs="Arial"/>
          <w:b/>
          <w:bCs/>
          <w:color w:val="1F497D"/>
          <w:kern w:val="32"/>
          <w:sz w:val="32"/>
          <w:szCs w:val="32"/>
        </w:rPr>
        <w:lastRenderedPageBreak/>
        <w:t xml:space="preserve">How to Increase Gas Drainage at Lowest Cost: </w:t>
      </w:r>
      <w:r>
        <w:rPr>
          <w:rFonts w:cs="Arial"/>
          <w:b/>
          <w:bCs/>
          <w:color w:val="1F497D"/>
          <w:kern w:val="32"/>
          <w:sz w:val="32"/>
          <w:szCs w:val="32"/>
        </w:rPr>
        <w:t>Improve Recovered Gas Quality</w:t>
      </w:r>
    </w:p>
    <w:p w14:paraId="76F6B57F" w14:textId="77777777" w:rsidR="0070298D" w:rsidRDefault="0070298D" w:rsidP="007B499F">
      <w:pPr>
        <w:pStyle w:val="ListParagraph"/>
        <w:numPr>
          <w:ilvl w:val="0"/>
          <w:numId w:val="8"/>
        </w:numPr>
      </w:pPr>
      <w:r>
        <w:t>Improve borehole standpipe installation to achieve improved seal to minimize air intrusion, particularly when operated under vacuum.</w:t>
      </w:r>
    </w:p>
    <w:p w14:paraId="719DD301" w14:textId="77777777" w:rsidR="0070298D" w:rsidRDefault="0070298D" w:rsidP="007B499F">
      <w:pPr>
        <w:pStyle w:val="ListParagraph"/>
        <w:numPr>
          <w:ilvl w:val="0"/>
          <w:numId w:val="8"/>
        </w:numPr>
      </w:pPr>
      <w:r>
        <w:t>Regulate gas production based on gas quality at system, district, and borehole level, if possible.</w:t>
      </w:r>
    </w:p>
    <w:p w14:paraId="294977B7" w14:textId="0ABAEA27" w:rsidR="00301BE2" w:rsidRDefault="0070298D" w:rsidP="007B499F">
      <w:pPr>
        <w:pStyle w:val="ListParagraph"/>
        <w:numPr>
          <w:ilvl w:val="0"/>
          <w:numId w:val="8"/>
        </w:numPr>
      </w:pPr>
      <w:r>
        <w:t xml:space="preserve">Regulate vacuum pressure based on gas quality at system, district, and borehole level, if feasible, to prevent dilution of post-mine drainage </w:t>
      </w:r>
      <w:r w:rsidR="00F8321E">
        <w:t>methane</w:t>
      </w:r>
      <w:r>
        <w:t xml:space="preserve"> concentration.</w:t>
      </w:r>
    </w:p>
    <w:p w14:paraId="5F4379ED" w14:textId="0127E214" w:rsidR="00C64A0E" w:rsidRDefault="0070298D" w:rsidP="000A7A6B">
      <w:pPr>
        <w:spacing w:before="120" w:line="300" w:lineRule="auto"/>
        <w:rPr>
          <w:rFonts w:cs="Arial"/>
          <w:b/>
          <w:bCs/>
          <w:color w:val="1F497D"/>
          <w:kern w:val="32"/>
          <w:sz w:val="32"/>
          <w:szCs w:val="32"/>
        </w:rPr>
      </w:pPr>
      <w:r w:rsidRPr="0070298D">
        <w:rPr>
          <w:rFonts w:cs="Arial"/>
          <w:b/>
          <w:bCs/>
          <w:color w:val="1F497D"/>
          <w:kern w:val="32"/>
          <w:sz w:val="32"/>
          <w:szCs w:val="32"/>
        </w:rPr>
        <w:t xml:space="preserve">How to Increase Gas Drainage at Lowest Cost: </w:t>
      </w:r>
      <w:r>
        <w:rPr>
          <w:rFonts w:cs="Arial"/>
          <w:b/>
          <w:bCs/>
          <w:color w:val="1F497D"/>
          <w:kern w:val="32"/>
          <w:sz w:val="32"/>
          <w:szCs w:val="32"/>
        </w:rPr>
        <w:t xml:space="preserve">Optimize Drainage </w:t>
      </w:r>
      <w:r w:rsidR="001E7E65">
        <w:rPr>
          <w:rFonts w:cs="Arial"/>
          <w:b/>
          <w:bCs/>
          <w:color w:val="1F497D"/>
          <w:kern w:val="32"/>
          <w:sz w:val="32"/>
          <w:szCs w:val="32"/>
        </w:rPr>
        <w:t xml:space="preserve">System </w:t>
      </w:r>
      <w:r>
        <w:rPr>
          <w:rFonts w:cs="Arial"/>
          <w:b/>
          <w:bCs/>
          <w:color w:val="1F497D"/>
          <w:kern w:val="32"/>
          <w:sz w:val="32"/>
          <w:szCs w:val="32"/>
        </w:rPr>
        <w:t>Efficiency</w:t>
      </w:r>
    </w:p>
    <w:p w14:paraId="0CF2193F" w14:textId="77777777" w:rsidR="0070298D" w:rsidRDefault="0070298D" w:rsidP="007B499F">
      <w:pPr>
        <w:pStyle w:val="ListParagraph"/>
        <w:numPr>
          <w:ilvl w:val="0"/>
          <w:numId w:val="9"/>
        </w:numPr>
        <w:spacing w:line="300" w:lineRule="auto"/>
      </w:pPr>
      <w:r>
        <w:t>Optimize the number and type of boreholes/galleries based on gas drainage experience and projections of the gas resource:</w:t>
      </w:r>
    </w:p>
    <w:p w14:paraId="3EBF3BB0" w14:textId="77777777" w:rsidR="0070298D" w:rsidRDefault="0070298D" w:rsidP="007B499F">
      <w:pPr>
        <w:pStyle w:val="ListParagraph"/>
        <w:numPr>
          <w:ilvl w:val="1"/>
          <w:numId w:val="9"/>
        </w:numPr>
        <w:spacing w:line="300" w:lineRule="auto"/>
      </w:pPr>
      <w:r>
        <w:t>pre-mine/post-mine</w:t>
      </w:r>
    </w:p>
    <w:p w14:paraId="49619273" w14:textId="77777777" w:rsidR="0070298D" w:rsidRDefault="0070298D" w:rsidP="007B499F">
      <w:pPr>
        <w:pStyle w:val="ListParagraph"/>
        <w:numPr>
          <w:ilvl w:val="1"/>
          <w:numId w:val="9"/>
        </w:numPr>
        <w:spacing w:line="300" w:lineRule="auto"/>
      </w:pPr>
      <w:r>
        <w:t>in-mine/surface</w:t>
      </w:r>
    </w:p>
    <w:p w14:paraId="3F3C1281" w14:textId="77777777" w:rsidR="0070298D" w:rsidRDefault="0070298D" w:rsidP="007B499F">
      <w:pPr>
        <w:pStyle w:val="ListParagraph"/>
        <w:numPr>
          <w:ilvl w:val="1"/>
          <w:numId w:val="9"/>
        </w:numPr>
        <w:spacing w:line="300" w:lineRule="auto"/>
      </w:pPr>
      <w:r>
        <w:t>directionally drilled, laterally drilled, vertically drilled boreholes</w:t>
      </w:r>
    </w:p>
    <w:p w14:paraId="7E9EB8B3" w14:textId="77777777" w:rsidR="0070298D" w:rsidRDefault="0070298D" w:rsidP="007B499F">
      <w:pPr>
        <w:pStyle w:val="ListParagraph"/>
        <w:numPr>
          <w:ilvl w:val="1"/>
          <w:numId w:val="9"/>
        </w:numPr>
        <w:spacing w:line="300" w:lineRule="auto"/>
      </w:pPr>
      <w:r>
        <w:t>underlying/overlying galleries</w:t>
      </w:r>
    </w:p>
    <w:p w14:paraId="28AFFD6C" w14:textId="411C765A" w:rsidR="00EA11EB" w:rsidRDefault="0070298D" w:rsidP="007B499F">
      <w:pPr>
        <w:pStyle w:val="ListParagraph"/>
        <w:numPr>
          <w:ilvl w:val="0"/>
          <w:numId w:val="9"/>
        </w:numPr>
        <w:spacing w:line="300" w:lineRule="auto"/>
      </w:pPr>
      <w:r>
        <w:t>Ensure effective location and installation of boreholes and galleries in relation to longwall panels, longwall face, longwall district, development areas, gate roads and mains to maximize gas recovery by building on degasification experience.</w:t>
      </w:r>
      <w:r w:rsidR="00EA11EB">
        <w:t xml:space="preserve"> </w:t>
      </w:r>
    </w:p>
    <w:p w14:paraId="6F4FFCF1" w14:textId="4F114E00" w:rsidR="00E9747A" w:rsidRDefault="0070298D" w:rsidP="00E9747A">
      <w:pPr>
        <w:spacing w:before="120" w:line="300" w:lineRule="auto"/>
        <w:rPr>
          <w:rFonts w:cs="Arial"/>
          <w:b/>
          <w:bCs/>
          <w:color w:val="1F497D"/>
          <w:kern w:val="32"/>
          <w:sz w:val="32"/>
          <w:szCs w:val="32"/>
        </w:rPr>
      </w:pPr>
      <w:r w:rsidRPr="0070298D">
        <w:rPr>
          <w:rFonts w:cs="Arial"/>
          <w:b/>
          <w:bCs/>
          <w:color w:val="1F497D"/>
          <w:kern w:val="32"/>
          <w:sz w:val="32"/>
          <w:szCs w:val="32"/>
        </w:rPr>
        <w:t xml:space="preserve">How to Increase Gas Drainage at Lowest Cost: </w:t>
      </w:r>
      <w:r>
        <w:rPr>
          <w:rFonts w:cs="Arial"/>
          <w:b/>
          <w:bCs/>
          <w:color w:val="1F497D"/>
          <w:kern w:val="32"/>
          <w:sz w:val="32"/>
          <w:szCs w:val="32"/>
        </w:rPr>
        <w:t>Minimize Costs of Gas Production</w:t>
      </w:r>
    </w:p>
    <w:p w14:paraId="42D1F9A9" w14:textId="77777777" w:rsidR="0070298D" w:rsidRDefault="0070298D" w:rsidP="00AE3834">
      <w:pPr>
        <w:pStyle w:val="ListParagraph"/>
        <w:numPr>
          <w:ilvl w:val="0"/>
          <w:numId w:val="10"/>
        </w:numPr>
      </w:pPr>
      <w:r>
        <w:t xml:space="preserve">Minimize the number of boreholes and cumulative length sufficient to meet gas production targets. </w:t>
      </w:r>
    </w:p>
    <w:p w14:paraId="0C639D97" w14:textId="77777777" w:rsidR="0070298D" w:rsidRDefault="0070298D" w:rsidP="00AE3834">
      <w:pPr>
        <w:pStyle w:val="ListParagraph"/>
        <w:numPr>
          <w:ilvl w:val="0"/>
          <w:numId w:val="10"/>
        </w:numPr>
      </w:pPr>
      <w:r>
        <w:t>Adapt the most effective combination of drilling and completion techniques for coal and rock strata.</w:t>
      </w:r>
    </w:p>
    <w:p w14:paraId="64A1717C" w14:textId="77777777" w:rsidR="0070298D" w:rsidRDefault="0070298D" w:rsidP="00AE3834">
      <w:pPr>
        <w:pStyle w:val="ListParagraph"/>
        <w:numPr>
          <w:ilvl w:val="0"/>
          <w:numId w:val="10"/>
        </w:numPr>
      </w:pPr>
      <w:r>
        <w:t>Develop reasonable cost estimates for drilling and completion services (contracted vs. managed in-house).</w:t>
      </w:r>
    </w:p>
    <w:p w14:paraId="775B9D00" w14:textId="25D6DA34" w:rsidR="00301BE2" w:rsidRDefault="0070298D" w:rsidP="00AE3834">
      <w:pPr>
        <w:pStyle w:val="ListParagraph"/>
        <w:numPr>
          <w:ilvl w:val="0"/>
          <w:numId w:val="10"/>
        </w:numPr>
      </w:pPr>
      <w:r>
        <w:t>Manage system pressures based on recovered gas quality.</w:t>
      </w:r>
    </w:p>
    <w:p w14:paraId="5BB91F23" w14:textId="5810E121" w:rsidR="00E9747A" w:rsidRDefault="00CB1382" w:rsidP="00E9747A">
      <w:pPr>
        <w:spacing w:before="120" w:line="300" w:lineRule="auto"/>
        <w:rPr>
          <w:rFonts w:cs="Arial"/>
          <w:b/>
          <w:bCs/>
          <w:color w:val="1F497D"/>
          <w:kern w:val="32"/>
          <w:sz w:val="32"/>
          <w:szCs w:val="32"/>
        </w:rPr>
      </w:pPr>
      <w:r w:rsidRPr="00CB1382">
        <w:rPr>
          <w:rFonts w:cs="Arial"/>
          <w:b/>
          <w:bCs/>
          <w:color w:val="1F497D"/>
          <w:kern w:val="32"/>
          <w:sz w:val="32"/>
          <w:szCs w:val="32"/>
        </w:rPr>
        <w:t xml:space="preserve">Overview of Methods to Improve Gas Drainage </w:t>
      </w:r>
      <w:r w:rsidR="001E7E65">
        <w:rPr>
          <w:rFonts w:cs="Arial"/>
          <w:b/>
          <w:bCs/>
          <w:color w:val="1F497D"/>
          <w:kern w:val="32"/>
          <w:sz w:val="32"/>
          <w:szCs w:val="32"/>
        </w:rPr>
        <w:t xml:space="preserve">System </w:t>
      </w:r>
      <w:r w:rsidRPr="00CB1382">
        <w:rPr>
          <w:rFonts w:cs="Arial"/>
          <w:b/>
          <w:bCs/>
          <w:color w:val="1F497D"/>
          <w:kern w:val="32"/>
          <w:sz w:val="32"/>
          <w:szCs w:val="32"/>
        </w:rPr>
        <w:t>Efficiency</w:t>
      </w:r>
    </w:p>
    <w:p w14:paraId="490B11D2" w14:textId="1771FD53" w:rsidR="00CB1382" w:rsidRDefault="001E7E65" w:rsidP="00AE3834">
      <w:pPr>
        <w:spacing w:beforeLines="120" w:before="288" w:line="300" w:lineRule="auto"/>
      </w:pPr>
      <w:r w:rsidRPr="001E7E65">
        <w:t>Improving the efficiency of a gas drainage system will directly affect the quality and quantity of gas that is recovered. Gas drainage system efficiency can be improved through</w:t>
      </w:r>
      <w:r>
        <w:t>:</w:t>
      </w:r>
    </w:p>
    <w:p w14:paraId="48B78187" w14:textId="77777777" w:rsidR="00CB1382" w:rsidRDefault="00CB1382" w:rsidP="00AE3834">
      <w:pPr>
        <w:pStyle w:val="ListParagraph"/>
        <w:numPr>
          <w:ilvl w:val="0"/>
          <w:numId w:val="15"/>
        </w:numPr>
        <w:spacing w:beforeLines="120" w:before="288"/>
      </w:pPr>
      <w:r>
        <w:lastRenderedPageBreak/>
        <w:t>Pre-mine drainage:  Drilling in-seam boreholes in advance of mining.</w:t>
      </w:r>
    </w:p>
    <w:p w14:paraId="42F0E286" w14:textId="77777777" w:rsidR="00CB1382" w:rsidRDefault="00CB1382" w:rsidP="00AE3834">
      <w:pPr>
        <w:pStyle w:val="ListParagraph"/>
        <w:numPr>
          <w:ilvl w:val="0"/>
          <w:numId w:val="15"/>
        </w:numPr>
        <w:spacing w:beforeLines="120" w:before="288"/>
      </w:pPr>
      <w:r>
        <w:t>Post-mine drainage:  Drilling boreholes (vertical gob wells, cross-measure, directional horizontal gob boreholes, or gob drainage galleries) in advance of mining so that they are in place prior to under-mining but producing gas during and after the seam is being mined.</w:t>
      </w:r>
    </w:p>
    <w:p w14:paraId="665BC418" w14:textId="33044B73" w:rsidR="00EA11EB" w:rsidRDefault="00CB1382" w:rsidP="00AE3834">
      <w:pPr>
        <w:pStyle w:val="ListParagraph"/>
        <w:numPr>
          <w:ilvl w:val="0"/>
          <w:numId w:val="15"/>
        </w:numPr>
        <w:spacing w:beforeLines="120" w:before="288"/>
      </w:pPr>
      <w:r>
        <w:t>Optimizing the gas collection system to capture the gas drained from pre- and post-mine boreholes</w:t>
      </w:r>
    </w:p>
    <w:p w14:paraId="5FF95FFF" w14:textId="1A1210AA" w:rsidR="00964ED4" w:rsidRPr="00964ED4" w:rsidRDefault="00964ED4" w:rsidP="00964ED4">
      <w:pPr>
        <w:spacing w:line="300" w:lineRule="auto"/>
        <w:rPr>
          <w:rFonts w:cs="Arial"/>
          <w:b/>
          <w:bCs/>
          <w:color w:val="1F497D"/>
          <w:kern w:val="32"/>
          <w:sz w:val="32"/>
          <w:szCs w:val="32"/>
        </w:rPr>
      </w:pPr>
      <w:r w:rsidRPr="00964ED4">
        <w:rPr>
          <w:rFonts w:cs="Arial"/>
          <w:b/>
          <w:bCs/>
          <w:color w:val="1F497D"/>
          <w:kern w:val="32"/>
          <w:sz w:val="32"/>
          <w:szCs w:val="32"/>
        </w:rPr>
        <w:t xml:space="preserve">Methods to Improve Gas Drainage </w:t>
      </w:r>
      <w:r w:rsidR="001E7E65">
        <w:rPr>
          <w:rFonts w:cs="Arial"/>
          <w:b/>
          <w:bCs/>
          <w:color w:val="1F497D"/>
          <w:kern w:val="32"/>
          <w:sz w:val="32"/>
          <w:szCs w:val="32"/>
        </w:rPr>
        <w:t xml:space="preserve">System </w:t>
      </w:r>
      <w:r w:rsidRPr="00964ED4">
        <w:rPr>
          <w:rFonts w:cs="Arial"/>
          <w:b/>
          <w:bCs/>
          <w:color w:val="1F497D"/>
          <w:kern w:val="32"/>
          <w:sz w:val="32"/>
          <w:szCs w:val="32"/>
        </w:rPr>
        <w:t>Efficiency: Assessment Tools</w:t>
      </w:r>
    </w:p>
    <w:p w14:paraId="32317040" w14:textId="5E86F79D" w:rsidR="00964ED4" w:rsidRDefault="00393A30" w:rsidP="00964ED4">
      <w:pPr>
        <w:spacing w:line="300" w:lineRule="auto"/>
      </w:pPr>
      <w:r w:rsidRPr="00393A30">
        <w:t>Regardless of the method chosen to optimize gas drainage, the project developer will need to forecast gas drainage system improvements through one of the methods described in Module 4: probabilistic methods, analytical methods, or reservoir simulation.</w:t>
      </w:r>
      <w:r w:rsidR="00964ED4">
        <w:t xml:space="preserve"> </w:t>
      </w:r>
    </w:p>
    <w:p w14:paraId="6AA98215" w14:textId="77939A88" w:rsidR="00964ED4" w:rsidRDefault="00964ED4" w:rsidP="00964ED4">
      <w:pPr>
        <w:spacing w:line="300" w:lineRule="auto"/>
      </w:pPr>
      <w:r>
        <w:t>Reservoir simulation is an important tool in optimizing drainage efficiency. Simulations can help predict gas flow from different borehole placements, spacings, length</w:t>
      </w:r>
      <w:r w:rsidR="001E7E65">
        <w:t>,</w:t>
      </w:r>
      <w:r>
        <w:t xml:space="preserve"> and diameters.</w:t>
      </w:r>
    </w:p>
    <w:p w14:paraId="088BA938" w14:textId="013E2EFA" w:rsidR="00964ED4" w:rsidRDefault="00964ED4" w:rsidP="00964ED4">
      <w:pPr>
        <w:spacing w:line="300" w:lineRule="auto"/>
      </w:pPr>
      <w:r w:rsidRPr="00964ED4">
        <w:t xml:space="preserve">To improve confidence in the forecasting </w:t>
      </w:r>
      <w:r w:rsidR="008271FE">
        <w:t xml:space="preserve">of </w:t>
      </w:r>
      <w:r w:rsidRPr="00964ED4">
        <w:t xml:space="preserve">gas drainage improvements, the project developer can correlate (history match) predicted gas production using known inputs in a reservoir simulator (see Module </w:t>
      </w:r>
      <w:r w:rsidR="00077A36">
        <w:t>4</w:t>
      </w:r>
      <w:r w:rsidRPr="00964ED4">
        <w:t>) against historic gas production as a function of time</w:t>
      </w:r>
      <w:r>
        <w:t>.</w:t>
      </w:r>
    </w:p>
    <w:p w14:paraId="3F4B3FA3" w14:textId="102DCB97" w:rsidR="00E9747A" w:rsidRDefault="00752B30" w:rsidP="00E9747A">
      <w:pPr>
        <w:spacing w:before="120" w:line="300" w:lineRule="auto"/>
        <w:rPr>
          <w:rFonts w:cs="Arial"/>
          <w:b/>
          <w:bCs/>
          <w:color w:val="1F497D"/>
          <w:kern w:val="32"/>
          <w:sz w:val="32"/>
          <w:szCs w:val="32"/>
        </w:rPr>
      </w:pPr>
      <w:r w:rsidRPr="00752B30">
        <w:rPr>
          <w:rFonts w:cs="Arial"/>
          <w:b/>
          <w:bCs/>
          <w:color w:val="1F497D"/>
          <w:kern w:val="32"/>
          <w:sz w:val="32"/>
          <w:szCs w:val="32"/>
        </w:rPr>
        <w:t>Improving Pre-Mine Gas Drainage: Planning and Designing Boreholes</w:t>
      </w:r>
    </w:p>
    <w:p w14:paraId="396233AA" w14:textId="53E03699" w:rsidR="00B57940" w:rsidRDefault="00B57940" w:rsidP="00B57940">
      <w:r>
        <w:t>Pre-mine improvements can include surface or in-mine vertical, horizontal</w:t>
      </w:r>
      <w:r w:rsidR="009650FD">
        <w:t>,</w:t>
      </w:r>
      <w:r>
        <w:t xml:space="preserve"> or directionally drilled wells.</w:t>
      </w:r>
    </w:p>
    <w:p w14:paraId="0764D43B" w14:textId="751F1075" w:rsidR="00B57940" w:rsidRDefault="00B57940" w:rsidP="00B57940">
      <w:r>
        <w:t>Directionally drilled wells are becoming more common as a standard good practice</w:t>
      </w:r>
      <w:r w:rsidR="009650FD">
        <w:t>, because they can</w:t>
      </w:r>
      <w:r>
        <w:t>:</w:t>
      </w:r>
    </w:p>
    <w:p w14:paraId="422E9C3F" w14:textId="545F65E8" w:rsidR="00B57940" w:rsidRDefault="00B57940" w:rsidP="007B499F">
      <w:pPr>
        <w:pStyle w:val="ListParagraph"/>
        <w:numPr>
          <w:ilvl w:val="0"/>
          <w:numId w:val="19"/>
        </w:numPr>
      </w:pPr>
      <w:r>
        <w:t>Enable longer reach</w:t>
      </w:r>
      <w:r w:rsidR="00B27545">
        <w:t>.</w:t>
      </w:r>
    </w:p>
    <w:p w14:paraId="112CFB4D" w14:textId="6AD54E38" w:rsidR="00B57940" w:rsidRDefault="00B57940" w:rsidP="007B499F">
      <w:pPr>
        <w:pStyle w:val="ListParagraph"/>
        <w:numPr>
          <w:ilvl w:val="0"/>
          <w:numId w:val="19"/>
        </w:numPr>
      </w:pPr>
      <w:r>
        <w:t>Initiate drainage with less development</w:t>
      </w:r>
      <w:r w:rsidR="00B27545">
        <w:t>.</w:t>
      </w:r>
    </w:p>
    <w:p w14:paraId="75E1E40F" w14:textId="1426AB7D" w:rsidR="00B57940" w:rsidRDefault="00B57940" w:rsidP="007B499F">
      <w:pPr>
        <w:pStyle w:val="ListParagraph"/>
        <w:numPr>
          <w:ilvl w:val="0"/>
          <w:numId w:val="19"/>
        </w:numPr>
      </w:pPr>
      <w:r>
        <w:t>Provide for more drainage time</w:t>
      </w:r>
      <w:r w:rsidR="00B27545">
        <w:t>.</w:t>
      </w:r>
    </w:p>
    <w:p w14:paraId="4A6E8553" w14:textId="1A0CE770" w:rsidR="00B57940" w:rsidRDefault="00B57940" w:rsidP="00B57940">
      <w:r>
        <w:t xml:space="preserve">The optimal solution depends on many factors: </w:t>
      </w:r>
    </w:p>
    <w:p w14:paraId="0CFDABA1" w14:textId="77777777" w:rsidR="00B57940" w:rsidRDefault="00B57940" w:rsidP="007B499F">
      <w:pPr>
        <w:pStyle w:val="ListParagraph"/>
        <w:numPr>
          <w:ilvl w:val="0"/>
          <w:numId w:val="20"/>
        </w:numPr>
      </w:pPr>
      <w:r>
        <w:t>Legal access to extract gas from the surface or underground</w:t>
      </w:r>
    </w:p>
    <w:p w14:paraId="7AADF73B" w14:textId="77777777" w:rsidR="00B57940" w:rsidRDefault="00B57940" w:rsidP="007B499F">
      <w:pPr>
        <w:pStyle w:val="ListParagraph"/>
        <w:numPr>
          <w:ilvl w:val="0"/>
          <w:numId w:val="20"/>
        </w:numPr>
      </w:pPr>
      <w:r>
        <w:t>Availability of in-country or regional drilling infrastructure</w:t>
      </w:r>
    </w:p>
    <w:p w14:paraId="7EF29807" w14:textId="77777777" w:rsidR="00B57940" w:rsidRDefault="00B57940" w:rsidP="007B499F">
      <w:pPr>
        <w:pStyle w:val="ListParagraph"/>
        <w:numPr>
          <w:ilvl w:val="0"/>
          <w:numId w:val="20"/>
        </w:numPr>
      </w:pPr>
      <w:r>
        <w:t xml:space="preserve">Geologic, </w:t>
      </w:r>
      <w:proofErr w:type="spellStart"/>
      <w:r>
        <w:t>geomechanical</w:t>
      </w:r>
      <w:proofErr w:type="spellEnd"/>
      <w:r>
        <w:t>, stress, and mining conditions</w:t>
      </w:r>
    </w:p>
    <w:p w14:paraId="3BBF3FA7" w14:textId="77777777" w:rsidR="00B57940" w:rsidRDefault="00B57940" w:rsidP="007B499F">
      <w:pPr>
        <w:pStyle w:val="ListParagraph"/>
        <w:numPr>
          <w:ilvl w:val="0"/>
          <w:numId w:val="20"/>
        </w:numPr>
      </w:pPr>
      <w:r>
        <w:t>Regulations</w:t>
      </w:r>
    </w:p>
    <w:p w14:paraId="32F9ADEE" w14:textId="77777777" w:rsidR="00B57940" w:rsidRDefault="00B57940" w:rsidP="007B499F">
      <w:pPr>
        <w:pStyle w:val="ListParagraph"/>
        <w:numPr>
          <w:ilvl w:val="0"/>
          <w:numId w:val="20"/>
        </w:numPr>
      </w:pPr>
      <w:r>
        <w:t>Budget</w:t>
      </w:r>
    </w:p>
    <w:p w14:paraId="7014A2B2" w14:textId="2F924925" w:rsidR="00017EA0" w:rsidRDefault="00B57940" w:rsidP="007B499F">
      <w:pPr>
        <w:pStyle w:val="ListParagraph"/>
        <w:numPr>
          <w:ilvl w:val="0"/>
          <w:numId w:val="20"/>
        </w:numPr>
      </w:pPr>
      <w:r>
        <w:t>Regional culture and common practice</w:t>
      </w:r>
    </w:p>
    <w:p w14:paraId="666E5523" w14:textId="26A4F961" w:rsidR="00E9747A" w:rsidRDefault="00752B30" w:rsidP="00E9747A">
      <w:pPr>
        <w:spacing w:before="120" w:line="300" w:lineRule="auto"/>
        <w:rPr>
          <w:rFonts w:cs="Arial"/>
          <w:b/>
          <w:bCs/>
          <w:color w:val="1F497D"/>
          <w:kern w:val="32"/>
          <w:sz w:val="32"/>
          <w:szCs w:val="32"/>
        </w:rPr>
      </w:pPr>
      <w:r w:rsidRPr="00752B30">
        <w:rPr>
          <w:rFonts w:cs="Arial"/>
          <w:b/>
          <w:bCs/>
          <w:color w:val="1F497D"/>
          <w:kern w:val="32"/>
          <w:sz w:val="32"/>
          <w:szCs w:val="32"/>
        </w:rPr>
        <w:lastRenderedPageBreak/>
        <w:t>Improving Pre-Mine Gas Drainage: Design Considerations for Boreholes</w:t>
      </w:r>
    </w:p>
    <w:p w14:paraId="64C463AD" w14:textId="77777777" w:rsidR="00B57940" w:rsidRPr="00B57940" w:rsidRDefault="00B57940" w:rsidP="00B57940">
      <w:pPr>
        <w:rPr>
          <w:b/>
          <w:bCs/>
        </w:rPr>
      </w:pPr>
      <w:r w:rsidRPr="00B57940">
        <w:rPr>
          <w:b/>
          <w:bCs/>
        </w:rPr>
        <w:t xml:space="preserve">Geologic/ </w:t>
      </w:r>
      <w:proofErr w:type="spellStart"/>
      <w:r w:rsidRPr="00B57940">
        <w:rPr>
          <w:b/>
          <w:bCs/>
        </w:rPr>
        <w:t>Geomechanical</w:t>
      </w:r>
      <w:proofErr w:type="spellEnd"/>
    </w:p>
    <w:p w14:paraId="5D30C388" w14:textId="77777777" w:rsidR="00B57940" w:rsidRDefault="00B57940" w:rsidP="007B499F">
      <w:pPr>
        <w:pStyle w:val="ListParagraph"/>
        <w:numPr>
          <w:ilvl w:val="0"/>
          <w:numId w:val="24"/>
        </w:numPr>
      </w:pPr>
      <w:r>
        <w:t>Coal seam friability</w:t>
      </w:r>
    </w:p>
    <w:p w14:paraId="32CA1086" w14:textId="77777777" w:rsidR="00B57940" w:rsidRDefault="00B57940" w:rsidP="007B499F">
      <w:pPr>
        <w:pStyle w:val="ListParagraph"/>
        <w:numPr>
          <w:ilvl w:val="0"/>
          <w:numId w:val="24"/>
        </w:numPr>
      </w:pPr>
      <w:r>
        <w:t>Igneous intrusions</w:t>
      </w:r>
    </w:p>
    <w:p w14:paraId="764C0ED2" w14:textId="64729A2A" w:rsidR="00017EA0" w:rsidRDefault="00B57940" w:rsidP="007B499F">
      <w:pPr>
        <w:pStyle w:val="ListParagraph"/>
        <w:numPr>
          <w:ilvl w:val="0"/>
          <w:numId w:val="24"/>
        </w:numPr>
      </w:pPr>
      <w:r>
        <w:t>In-situ and mining induced stresses</w:t>
      </w:r>
    </w:p>
    <w:p w14:paraId="6FBCC007" w14:textId="77777777" w:rsidR="00B57940" w:rsidRPr="00B57940" w:rsidRDefault="00B57940" w:rsidP="00B57940">
      <w:pPr>
        <w:rPr>
          <w:b/>
          <w:bCs/>
        </w:rPr>
      </w:pPr>
      <w:r w:rsidRPr="00B57940">
        <w:rPr>
          <w:b/>
          <w:bCs/>
        </w:rPr>
        <w:t>Reservoir</w:t>
      </w:r>
    </w:p>
    <w:p w14:paraId="371FB2AC" w14:textId="77777777" w:rsidR="00B57940" w:rsidRDefault="00B57940" w:rsidP="007B499F">
      <w:pPr>
        <w:pStyle w:val="ListParagraph"/>
        <w:numPr>
          <w:ilvl w:val="0"/>
          <w:numId w:val="23"/>
        </w:numPr>
      </w:pPr>
      <w:r>
        <w:t>Gas content</w:t>
      </w:r>
    </w:p>
    <w:p w14:paraId="56163A23" w14:textId="77777777" w:rsidR="00B57940" w:rsidRDefault="00B57940" w:rsidP="007B499F">
      <w:pPr>
        <w:pStyle w:val="ListParagraph"/>
        <w:numPr>
          <w:ilvl w:val="0"/>
          <w:numId w:val="23"/>
        </w:numPr>
      </w:pPr>
      <w:r>
        <w:t>Diffusion time constant</w:t>
      </w:r>
    </w:p>
    <w:p w14:paraId="2DC13FC3" w14:textId="77777777" w:rsidR="00B57940" w:rsidRDefault="00B57940" w:rsidP="007B499F">
      <w:pPr>
        <w:pStyle w:val="ListParagraph"/>
        <w:numPr>
          <w:ilvl w:val="0"/>
          <w:numId w:val="23"/>
        </w:numPr>
      </w:pPr>
      <w:r>
        <w:t>Adsorption/gas saturation</w:t>
      </w:r>
    </w:p>
    <w:p w14:paraId="69B7D6A8" w14:textId="77777777" w:rsidR="00B57940" w:rsidRDefault="00B57940" w:rsidP="007B499F">
      <w:pPr>
        <w:pStyle w:val="ListParagraph"/>
        <w:numPr>
          <w:ilvl w:val="0"/>
          <w:numId w:val="23"/>
        </w:numPr>
      </w:pPr>
      <w:r>
        <w:t>Permeability</w:t>
      </w:r>
    </w:p>
    <w:p w14:paraId="1B9133A6" w14:textId="0498A9C3" w:rsidR="00B57940" w:rsidRDefault="00B57940" w:rsidP="007B499F">
      <w:pPr>
        <w:pStyle w:val="ListParagraph"/>
        <w:numPr>
          <w:ilvl w:val="0"/>
          <w:numId w:val="23"/>
        </w:numPr>
      </w:pPr>
      <w:r>
        <w:t>Reservoir pressure, water saturation</w:t>
      </w:r>
    </w:p>
    <w:p w14:paraId="7728C3A3" w14:textId="77777777" w:rsidR="00B57940" w:rsidRPr="00B57940" w:rsidRDefault="00B57940" w:rsidP="00B57940">
      <w:pPr>
        <w:rPr>
          <w:b/>
          <w:bCs/>
        </w:rPr>
      </w:pPr>
      <w:r w:rsidRPr="00B57940">
        <w:rPr>
          <w:b/>
          <w:bCs/>
        </w:rPr>
        <w:t>Model Simulation Outputs</w:t>
      </w:r>
    </w:p>
    <w:p w14:paraId="71E64444" w14:textId="77777777" w:rsidR="00B57940" w:rsidRDefault="00B57940" w:rsidP="007B499F">
      <w:pPr>
        <w:pStyle w:val="ListParagraph"/>
        <w:numPr>
          <w:ilvl w:val="0"/>
          <w:numId w:val="22"/>
        </w:numPr>
      </w:pPr>
      <w:r>
        <w:t>Borehole spacing vs. drainage</w:t>
      </w:r>
    </w:p>
    <w:p w14:paraId="6FB5440D" w14:textId="0A6E500E" w:rsidR="00B57940" w:rsidRDefault="00B57940" w:rsidP="007B499F">
      <w:pPr>
        <w:pStyle w:val="ListParagraph"/>
        <w:numPr>
          <w:ilvl w:val="0"/>
          <w:numId w:val="22"/>
        </w:numPr>
      </w:pPr>
      <w:r>
        <w:t>Gas production projection</w:t>
      </w:r>
    </w:p>
    <w:p w14:paraId="1D4B96EC" w14:textId="77777777" w:rsidR="00B57940" w:rsidRPr="00B57940" w:rsidRDefault="00B57940" w:rsidP="00B57940">
      <w:pPr>
        <w:rPr>
          <w:b/>
          <w:bCs/>
        </w:rPr>
      </w:pPr>
      <w:r w:rsidRPr="00B57940">
        <w:rPr>
          <w:b/>
          <w:bCs/>
        </w:rPr>
        <w:t>Mining</w:t>
      </w:r>
    </w:p>
    <w:p w14:paraId="4501D30C" w14:textId="5946F856" w:rsidR="00B57940" w:rsidRDefault="00B57940" w:rsidP="007B499F">
      <w:pPr>
        <w:pStyle w:val="ListParagraph"/>
        <w:numPr>
          <w:ilvl w:val="0"/>
          <w:numId w:val="21"/>
        </w:numPr>
      </w:pPr>
      <w:r>
        <w:t>Ensure mine operator and gas producer objectives align</w:t>
      </w:r>
    </w:p>
    <w:p w14:paraId="4509FA57" w14:textId="75C35727" w:rsidR="00E9747A" w:rsidRDefault="00B57940" w:rsidP="00E9747A">
      <w:pPr>
        <w:spacing w:before="120" w:line="300" w:lineRule="auto"/>
        <w:rPr>
          <w:rFonts w:cs="Arial"/>
          <w:b/>
          <w:bCs/>
          <w:color w:val="1F497D"/>
          <w:kern w:val="32"/>
          <w:sz w:val="32"/>
          <w:szCs w:val="32"/>
        </w:rPr>
      </w:pPr>
      <w:r w:rsidRPr="00B57940">
        <w:rPr>
          <w:rFonts w:cs="Arial"/>
          <w:b/>
          <w:bCs/>
          <w:color w:val="1F497D"/>
          <w:kern w:val="32"/>
          <w:sz w:val="32"/>
          <w:szCs w:val="32"/>
        </w:rPr>
        <w:t>Improving Pre-Mine Gas Drainage: Developing Improvement Plans</w:t>
      </w:r>
    </w:p>
    <w:p w14:paraId="7367C497" w14:textId="5A5C5E55" w:rsidR="00375841" w:rsidRDefault="00B57940" w:rsidP="00AE3834">
      <w:pPr>
        <w:spacing w:beforeLines="120" w:before="288" w:line="300" w:lineRule="auto"/>
      </w:pPr>
      <w:r w:rsidRPr="00B57940">
        <w:t>Based on the initial reservoir simulation, an initial borehole design is made and a single longwall panel is modeled. After optimizing the design for the single panel, this design is then applied to the remaining longwall districts adjusting for differences in depths/gas contents, panel widths, etc</w:t>
      </w:r>
      <w:r w:rsidR="00017EA0">
        <w:t>.</w:t>
      </w:r>
    </w:p>
    <w:p w14:paraId="249BCC9B" w14:textId="43C7491F" w:rsidR="00B57940" w:rsidRDefault="00B57940" w:rsidP="00AE3834">
      <w:pPr>
        <w:spacing w:beforeLines="120" w:before="288" w:line="300" w:lineRule="auto"/>
      </w:pPr>
      <w:r w:rsidRPr="00B57940">
        <w:t>Project developers should prepare a design and installation schedule for the improvements, and specify the length and spacing of the boreholes, pipeline requirements, etc.</w:t>
      </w:r>
      <w:r w:rsidR="009650FD">
        <w:t>,</w:t>
      </w:r>
      <w:r w:rsidRPr="00B57940">
        <w:t xml:space="preserve"> to allow for preparation of cost estimates</w:t>
      </w:r>
      <w:r>
        <w:t>.</w:t>
      </w:r>
    </w:p>
    <w:p w14:paraId="0CA558F3" w14:textId="10B4F622" w:rsidR="00B57940" w:rsidRDefault="00B57940" w:rsidP="00AE3834">
      <w:pPr>
        <w:spacing w:beforeLines="120" w:before="288" w:line="300" w:lineRule="auto"/>
      </w:pPr>
      <w:r w:rsidRPr="00B57940">
        <w:t>Considerations for Future Implementation Plans</w:t>
      </w:r>
    </w:p>
    <w:p w14:paraId="52953B64" w14:textId="77777777" w:rsidR="00B57940" w:rsidRDefault="00B57940" w:rsidP="00AE3834">
      <w:pPr>
        <w:pStyle w:val="ListParagraph"/>
        <w:numPr>
          <w:ilvl w:val="0"/>
          <w:numId w:val="21"/>
        </w:numPr>
      </w:pPr>
      <w:r>
        <w:t>Align with mine layout and production plan</w:t>
      </w:r>
    </w:p>
    <w:p w14:paraId="0953276F" w14:textId="1E15FB26" w:rsidR="00B57940" w:rsidRDefault="00B57940" w:rsidP="00AE3834">
      <w:pPr>
        <w:pStyle w:val="ListParagraph"/>
        <w:numPr>
          <w:ilvl w:val="0"/>
          <w:numId w:val="21"/>
        </w:numPr>
      </w:pPr>
      <w:r>
        <w:t>Define borehole layout</w:t>
      </w:r>
    </w:p>
    <w:p w14:paraId="25CC11AF" w14:textId="77777777" w:rsidR="00B57940" w:rsidRDefault="00B57940" w:rsidP="00AE3834">
      <w:pPr>
        <w:pStyle w:val="ListParagraph"/>
        <w:numPr>
          <w:ilvl w:val="0"/>
          <w:numId w:val="21"/>
        </w:numPr>
      </w:pPr>
      <w:r>
        <w:t>Establish implementation schedule</w:t>
      </w:r>
    </w:p>
    <w:p w14:paraId="4C50AE6E" w14:textId="20CF2BA9" w:rsidR="00B57940" w:rsidRDefault="00B57940" w:rsidP="00AE3834">
      <w:pPr>
        <w:pStyle w:val="ListParagraph"/>
        <w:numPr>
          <w:ilvl w:val="0"/>
          <w:numId w:val="21"/>
        </w:numPr>
      </w:pPr>
      <w:r>
        <w:t>Project CMM production through life of the gob boreholes/wells</w:t>
      </w:r>
    </w:p>
    <w:p w14:paraId="177EF241" w14:textId="77777777" w:rsidR="007B733E" w:rsidRPr="007B733E" w:rsidRDefault="007B733E" w:rsidP="007B733E">
      <w:pPr>
        <w:spacing w:line="300" w:lineRule="auto"/>
        <w:rPr>
          <w:rFonts w:cs="Arial"/>
          <w:b/>
          <w:bCs/>
          <w:color w:val="1F497D"/>
          <w:kern w:val="32"/>
          <w:sz w:val="32"/>
          <w:szCs w:val="32"/>
        </w:rPr>
      </w:pPr>
      <w:r w:rsidRPr="007B733E">
        <w:rPr>
          <w:rFonts w:cs="Arial"/>
          <w:b/>
          <w:bCs/>
          <w:color w:val="1F497D"/>
          <w:kern w:val="32"/>
          <w:sz w:val="32"/>
          <w:szCs w:val="32"/>
        </w:rPr>
        <w:lastRenderedPageBreak/>
        <w:t>Improving Gas Drainage at Different Stages: Pre-mine and Post-mine</w:t>
      </w:r>
    </w:p>
    <w:p w14:paraId="7C207037" w14:textId="77777777" w:rsidR="007B733E" w:rsidRDefault="007B733E" w:rsidP="00AE3834">
      <w:pPr>
        <w:spacing w:line="300" w:lineRule="auto"/>
      </w:pPr>
      <w:r>
        <w:t>Although pre-mine methods can be very effective at producing gas with a high methane content while also reducing the in-situ gas content of the mined seam, they may not always be the most effective gas drainage method.</w:t>
      </w:r>
    </w:p>
    <w:p w14:paraId="037DEE90" w14:textId="77777777" w:rsidR="007B733E" w:rsidRDefault="007B733E" w:rsidP="00AE3834">
      <w:pPr>
        <w:spacing w:line="300" w:lineRule="auto"/>
      </w:pPr>
      <w:r>
        <w:t>In many of the world’s coal basins, the low permeability of the coal seams (&lt;0.1 millidarcy (</w:t>
      </w:r>
      <w:proofErr w:type="spellStart"/>
      <w:r>
        <w:t>mD</w:t>
      </w:r>
      <w:proofErr w:type="spellEnd"/>
      <w:r>
        <w:t>)) and geologic characteristics of the seams (for example, soft coals and faulting) are not conducive to pre-mining techniques.</w:t>
      </w:r>
    </w:p>
    <w:p w14:paraId="1135B21A" w14:textId="77777777" w:rsidR="007B733E" w:rsidRDefault="007B733E" w:rsidP="00AE3834">
      <w:pPr>
        <w:spacing w:line="300" w:lineRule="auto"/>
      </w:pPr>
      <w:r w:rsidRPr="00CB1382">
        <w:t>As shallow reserves are mined out and mining moves to deeper seams with complex geology and lower permeability, post-mine drainage may be necessary to remove gas from the workings.</w:t>
      </w:r>
    </w:p>
    <w:p w14:paraId="6DE218B8" w14:textId="3237BFB7" w:rsidR="00E9747A" w:rsidRDefault="00140049" w:rsidP="00E9747A">
      <w:pPr>
        <w:spacing w:before="120" w:line="300" w:lineRule="auto"/>
        <w:rPr>
          <w:rFonts w:cs="Arial"/>
          <w:b/>
          <w:bCs/>
          <w:color w:val="1F497D"/>
          <w:kern w:val="32"/>
          <w:sz w:val="32"/>
          <w:szCs w:val="32"/>
        </w:rPr>
      </w:pPr>
      <w:r>
        <w:rPr>
          <w:rFonts w:cs="Arial"/>
          <w:b/>
          <w:bCs/>
          <w:color w:val="1F497D"/>
          <w:kern w:val="32"/>
          <w:sz w:val="32"/>
          <w:szCs w:val="32"/>
        </w:rPr>
        <w:t xml:space="preserve">Overview of </w:t>
      </w:r>
      <w:r w:rsidR="00B57940" w:rsidRPr="00B57940">
        <w:rPr>
          <w:rFonts w:cs="Arial"/>
          <w:b/>
          <w:bCs/>
          <w:color w:val="1F497D"/>
          <w:kern w:val="32"/>
          <w:sz w:val="32"/>
          <w:szCs w:val="32"/>
        </w:rPr>
        <w:t>Post-Mine Drainage Methods</w:t>
      </w:r>
      <w:r w:rsidR="00017EA0">
        <w:rPr>
          <w:rFonts w:cs="Arial"/>
          <w:b/>
          <w:bCs/>
          <w:color w:val="1F497D"/>
          <w:kern w:val="32"/>
          <w:sz w:val="32"/>
          <w:szCs w:val="32"/>
        </w:rPr>
        <w:t xml:space="preserve"> </w:t>
      </w:r>
    </w:p>
    <w:p w14:paraId="7C5E022F" w14:textId="77777777" w:rsidR="00B57940" w:rsidRDefault="00B57940" w:rsidP="00AE3834">
      <w:pPr>
        <w:spacing w:before="120" w:line="300" w:lineRule="auto"/>
      </w:pPr>
      <w:r>
        <w:t>Gob (goaf) refers to the fractured, permeable ground above where coal has been extracted by longwall mining and the roof has collapsed.</w:t>
      </w:r>
    </w:p>
    <w:p w14:paraId="3D86C8E0" w14:textId="77777777" w:rsidR="00B57940" w:rsidRDefault="00B57940" w:rsidP="00AE3834">
      <w:pPr>
        <w:spacing w:before="120" w:line="300" w:lineRule="auto"/>
      </w:pPr>
      <w:r>
        <w:t>Where there are one or more coal seams above or below the worked seam, emissions from these seams can contribute to methane emissions into the workings, even potentially exceeding emissions from the mined seam.</w:t>
      </w:r>
    </w:p>
    <w:p w14:paraId="1DDE0EA6" w14:textId="647A973E" w:rsidR="00E9747A" w:rsidRDefault="00B57940" w:rsidP="00AE3834">
      <w:pPr>
        <w:spacing w:before="120" w:line="300" w:lineRule="auto"/>
      </w:pPr>
      <w:r>
        <w:t>Post-mine drainage methods involve intercepting methane released into the gob area before it can enter a mine airway</w:t>
      </w:r>
      <w:r w:rsidR="00017EA0">
        <w:t>.</w:t>
      </w:r>
    </w:p>
    <w:p w14:paraId="4E0901C2" w14:textId="6CA8BF61" w:rsidR="00B57940" w:rsidRPr="00C64A0E" w:rsidRDefault="00B57940" w:rsidP="00AE3834">
      <w:pPr>
        <w:spacing w:before="120" w:line="300" w:lineRule="auto"/>
      </w:pPr>
      <w:r w:rsidRPr="00B57940">
        <w:t xml:space="preserve">Gob gas can be extracted through vertical gob wells at the surface, cross-measure boreholes drilled at an angle above or below the working seam, through overlying or </w:t>
      </w:r>
      <w:proofErr w:type="spellStart"/>
      <w:r w:rsidRPr="00B57940">
        <w:t>underyling</w:t>
      </w:r>
      <w:proofErr w:type="spellEnd"/>
      <w:r w:rsidRPr="00B57940">
        <w:t xml:space="preserve"> horizontal gob boreholes applied from underground or the surface, or through gob gas drainage galleries. These techniques are successful when operated under vacuum</w:t>
      </w:r>
      <w:r>
        <w:t>.</w:t>
      </w:r>
    </w:p>
    <w:p w14:paraId="6AE4ABE0" w14:textId="08A07184" w:rsidR="00E9747A" w:rsidRDefault="00B57940" w:rsidP="00E9747A">
      <w:pPr>
        <w:spacing w:before="120" w:line="300" w:lineRule="auto"/>
        <w:rPr>
          <w:rFonts w:cs="Arial"/>
          <w:b/>
          <w:bCs/>
          <w:color w:val="1F497D"/>
          <w:kern w:val="32"/>
          <w:sz w:val="32"/>
          <w:szCs w:val="32"/>
        </w:rPr>
      </w:pPr>
      <w:r w:rsidRPr="00B57940">
        <w:rPr>
          <w:rFonts w:cs="Arial"/>
          <w:b/>
          <w:bCs/>
          <w:color w:val="1F497D"/>
          <w:kern w:val="32"/>
          <w:sz w:val="32"/>
          <w:szCs w:val="32"/>
        </w:rPr>
        <w:t>Understanding Gob Gas Drainage Geomechanics</w:t>
      </w:r>
    </w:p>
    <w:p w14:paraId="06DCFF9A" w14:textId="77777777" w:rsidR="00B57940" w:rsidRDefault="00B57940" w:rsidP="00AE3834">
      <w:pPr>
        <w:spacing w:before="120" w:line="300" w:lineRule="auto"/>
      </w:pPr>
      <w:r>
        <w:t xml:space="preserve">Understanding all of the </w:t>
      </w:r>
      <w:proofErr w:type="spellStart"/>
      <w:r>
        <w:t>geomechanical</w:t>
      </w:r>
      <w:proofErr w:type="spellEnd"/>
      <w:r>
        <w:t xml:space="preserve"> characteristics is not necessary for a pre-feasibility study, but, if they are available, they can inform a skilled engineer when evaluating and designing improvements to post-mine drainage systems. </w:t>
      </w:r>
    </w:p>
    <w:p w14:paraId="67465E95" w14:textId="17525372" w:rsidR="00B57940" w:rsidRDefault="00B57940" w:rsidP="00AE3834">
      <w:pPr>
        <w:spacing w:before="120" w:line="300" w:lineRule="auto"/>
      </w:pPr>
      <w:r>
        <w:t xml:space="preserve">Depending on the gob gas drainage method, historical gob gas flow and </w:t>
      </w:r>
      <w:r w:rsidR="00F8321E">
        <w:t>methane</w:t>
      </w:r>
      <w:r>
        <w:t xml:space="preserve"> concentrations are often sufficient to estimate gob gas emissions in future areas with proposed improvements to drainage for a pre-feasibility study. </w:t>
      </w:r>
    </w:p>
    <w:p w14:paraId="4B7D3EE9" w14:textId="58AEAA99" w:rsidR="00017EA0" w:rsidRDefault="00B57940" w:rsidP="00AE3834">
      <w:pPr>
        <w:spacing w:before="120" w:line="300" w:lineRule="auto"/>
      </w:pPr>
      <w:r>
        <w:t>However, these characteristics</w:t>
      </w:r>
      <w:r w:rsidR="009650FD">
        <w:t>,</w:t>
      </w:r>
      <w:r>
        <w:t xml:space="preserve"> and the impact of changes to these characteristics</w:t>
      </w:r>
      <w:r w:rsidR="009650FD">
        <w:t>,</w:t>
      </w:r>
      <w:r>
        <w:t xml:space="preserve"> should be evaluated for a full-feasibility study and detailed system design</w:t>
      </w:r>
      <w:r w:rsidR="00017EA0" w:rsidRPr="00017EA0">
        <w:t>.</w:t>
      </w:r>
    </w:p>
    <w:p w14:paraId="1B9C2FAD" w14:textId="0808697A" w:rsidR="00B57940" w:rsidRPr="00C64A0E" w:rsidRDefault="00B57940" w:rsidP="00AE3834">
      <w:pPr>
        <w:spacing w:before="120" w:line="300" w:lineRule="auto"/>
      </w:pPr>
      <w:r w:rsidRPr="00B57940">
        <w:lastRenderedPageBreak/>
        <w:t xml:space="preserve">Optimizing emission control and gas production from gob gas boreholes requires an understanding of the </w:t>
      </w:r>
      <w:proofErr w:type="spellStart"/>
      <w:r w:rsidRPr="00B57940">
        <w:t>geomechanical</w:t>
      </w:r>
      <w:proofErr w:type="spellEnd"/>
      <w:r w:rsidRPr="00B57940">
        <w:t xml:space="preserve"> characteristics of the surrounding strata and how this strata is affected by mining</w:t>
      </w:r>
      <w:r>
        <w:t>.</w:t>
      </w:r>
    </w:p>
    <w:p w14:paraId="7E88CFD6" w14:textId="6AAF3C74" w:rsidR="00E9747A" w:rsidRDefault="00752B30" w:rsidP="00E9747A">
      <w:pPr>
        <w:spacing w:before="120" w:line="300" w:lineRule="auto"/>
        <w:rPr>
          <w:rFonts w:cs="Arial"/>
          <w:b/>
          <w:bCs/>
          <w:color w:val="1F497D"/>
          <w:kern w:val="32"/>
          <w:sz w:val="32"/>
          <w:szCs w:val="32"/>
        </w:rPr>
      </w:pPr>
      <w:r w:rsidRPr="00752B30">
        <w:rPr>
          <w:rFonts w:cs="Arial"/>
          <w:b/>
          <w:bCs/>
          <w:color w:val="1F497D"/>
          <w:kern w:val="32"/>
          <w:sz w:val="32"/>
          <w:szCs w:val="32"/>
        </w:rPr>
        <w:t>Understanding Gob Zone Characteristics for Modeling Improvements</w:t>
      </w:r>
    </w:p>
    <w:p w14:paraId="619A4278" w14:textId="5F03DB26" w:rsidR="00E9747A" w:rsidRDefault="00DD684F" w:rsidP="00AE3834">
      <w:pPr>
        <w:spacing w:before="120" w:line="300" w:lineRule="auto"/>
      </w:pPr>
      <w:r w:rsidRPr="00DD684F">
        <w:t>The gob zone in a mined out seam includes critical vs. sub-critical panel width, stress re-distribution, cave height, cave characteristics, and zones where strata is under tension or re-compaction. These parameters are needed for inputs for modeling post-mine drainage improvements.</w:t>
      </w:r>
    </w:p>
    <w:p w14:paraId="66EB63A6" w14:textId="2BCD71E9" w:rsidR="00E9747A" w:rsidRDefault="00B57940" w:rsidP="00E9747A">
      <w:pPr>
        <w:spacing w:before="120" w:line="300" w:lineRule="auto"/>
        <w:rPr>
          <w:rFonts w:cs="Arial"/>
          <w:b/>
          <w:bCs/>
          <w:color w:val="1F497D"/>
          <w:kern w:val="32"/>
          <w:sz w:val="32"/>
          <w:szCs w:val="32"/>
        </w:rPr>
      </w:pPr>
      <w:r w:rsidRPr="00B57940">
        <w:rPr>
          <w:rFonts w:cs="Arial"/>
          <w:b/>
          <w:bCs/>
          <w:color w:val="1F497D"/>
          <w:kern w:val="32"/>
          <w:sz w:val="32"/>
          <w:szCs w:val="32"/>
        </w:rPr>
        <w:t xml:space="preserve">Improving Post-Mine Gas Drainage: </w:t>
      </w:r>
      <w:r>
        <w:rPr>
          <w:rFonts w:cs="Arial"/>
          <w:b/>
          <w:bCs/>
          <w:color w:val="1F497D"/>
          <w:kern w:val="32"/>
          <w:sz w:val="32"/>
          <w:szCs w:val="32"/>
        </w:rPr>
        <w:t>O</w:t>
      </w:r>
      <w:r w:rsidRPr="00B57940">
        <w:rPr>
          <w:rFonts w:cs="Arial"/>
          <w:b/>
          <w:bCs/>
          <w:color w:val="1F497D"/>
          <w:kern w:val="32"/>
          <w:sz w:val="32"/>
          <w:szCs w:val="32"/>
        </w:rPr>
        <w:t>ptimizing Gob Gas Drainage</w:t>
      </w:r>
    </w:p>
    <w:p w14:paraId="152E9A83" w14:textId="77777777" w:rsidR="00B57940" w:rsidRPr="00B57940" w:rsidRDefault="00B57940" w:rsidP="00B57940">
      <w:pPr>
        <w:rPr>
          <w:b/>
          <w:bCs/>
        </w:rPr>
      </w:pPr>
      <w:r w:rsidRPr="00B57940">
        <w:rPr>
          <w:b/>
          <w:bCs/>
        </w:rPr>
        <w:t>Available Technologies</w:t>
      </w:r>
    </w:p>
    <w:p w14:paraId="37EA5826" w14:textId="77777777" w:rsidR="00B57940" w:rsidRDefault="00B57940" w:rsidP="007B499F">
      <w:pPr>
        <w:pStyle w:val="ListParagraph"/>
        <w:numPr>
          <w:ilvl w:val="0"/>
          <w:numId w:val="25"/>
        </w:numPr>
      </w:pPr>
      <w:r>
        <w:t>Gob gas drainage galleries</w:t>
      </w:r>
    </w:p>
    <w:p w14:paraId="34448B5D" w14:textId="77777777" w:rsidR="00B57940" w:rsidRDefault="00B57940" w:rsidP="007B499F">
      <w:pPr>
        <w:pStyle w:val="ListParagraph"/>
        <w:numPr>
          <w:ilvl w:val="0"/>
          <w:numId w:val="25"/>
        </w:numPr>
      </w:pPr>
      <w:r>
        <w:t>Cross-measure boreholes</w:t>
      </w:r>
    </w:p>
    <w:p w14:paraId="59E0C3DE" w14:textId="730FFAB4" w:rsidR="0058084A" w:rsidRDefault="00B57940" w:rsidP="007B499F">
      <w:pPr>
        <w:pStyle w:val="ListParagraph"/>
        <w:numPr>
          <w:ilvl w:val="0"/>
          <w:numId w:val="25"/>
        </w:numPr>
      </w:pPr>
      <w:r>
        <w:t>Vertical gob wells</w:t>
      </w:r>
    </w:p>
    <w:p w14:paraId="10AE6507" w14:textId="77777777" w:rsidR="00B57940" w:rsidRPr="00B57940" w:rsidRDefault="00B57940" w:rsidP="00B57940">
      <w:pPr>
        <w:rPr>
          <w:b/>
          <w:bCs/>
        </w:rPr>
      </w:pPr>
      <w:r w:rsidRPr="00B57940">
        <w:rPr>
          <w:b/>
          <w:bCs/>
        </w:rPr>
        <w:t>Improved Technologies</w:t>
      </w:r>
    </w:p>
    <w:p w14:paraId="0D666C87" w14:textId="77777777" w:rsidR="00B57940" w:rsidRDefault="00B57940" w:rsidP="007B499F">
      <w:pPr>
        <w:pStyle w:val="ListParagraph"/>
        <w:numPr>
          <w:ilvl w:val="0"/>
          <w:numId w:val="26"/>
        </w:numPr>
      </w:pPr>
      <w:r>
        <w:t>Surface directional gob wells (angled or parabolic depending on surface access)</w:t>
      </w:r>
    </w:p>
    <w:p w14:paraId="2D5E2640" w14:textId="77777777" w:rsidR="00B57940" w:rsidRDefault="00B57940" w:rsidP="007B499F">
      <w:pPr>
        <w:pStyle w:val="ListParagraph"/>
        <w:numPr>
          <w:ilvl w:val="0"/>
          <w:numId w:val="26"/>
        </w:numPr>
      </w:pPr>
      <w:r>
        <w:t>Laterals over longwall panels directionally drilled from the surface</w:t>
      </w:r>
    </w:p>
    <w:p w14:paraId="0FEE295D" w14:textId="77777777" w:rsidR="00B57940" w:rsidRDefault="00B57940" w:rsidP="007B499F">
      <w:pPr>
        <w:pStyle w:val="ListParagraph"/>
        <w:numPr>
          <w:ilvl w:val="0"/>
          <w:numId w:val="26"/>
        </w:numPr>
      </w:pPr>
      <w:r>
        <w:t>Horizontal gob boreholes</w:t>
      </w:r>
    </w:p>
    <w:p w14:paraId="4711D269" w14:textId="55DD1CA4" w:rsidR="00B57940" w:rsidRDefault="00B57940" w:rsidP="007B499F">
      <w:pPr>
        <w:pStyle w:val="ListParagraph"/>
        <w:numPr>
          <w:ilvl w:val="0"/>
          <w:numId w:val="26"/>
        </w:numPr>
      </w:pPr>
      <w:r>
        <w:t>Directionally drilled cross-measure boreholes (modified cross-measure boreholes)</w:t>
      </w:r>
    </w:p>
    <w:p w14:paraId="0EA0E670" w14:textId="7B58460F" w:rsidR="00B57940" w:rsidRPr="00B57940" w:rsidRDefault="00B57940" w:rsidP="00B57940">
      <w:pPr>
        <w:rPr>
          <w:b/>
          <w:bCs/>
        </w:rPr>
      </w:pPr>
      <w:r w:rsidRPr="00B57940">
        <w:rPr>
          <w:b/>
          <w:bCs/>
        </w:rPr>
        <w:t xml:space="preserve">Implementation </w:t>
      </w:r>
      <w:r w:rsidR="00DC0DD4">
        <w:rPr>
          <w:b/>
          <w:bCs/>
        </w:rPr>
        <w:t>Requirements</w:t>
      </w:r>
    </w:p>
    <w:p w14:paraId="4DB51EB1" w14:textId="77777777" w:rsidR="00B57940" w:rsidRDefault="00B57940" w:rsidP="007B499F">
      <w:pPr>
        <w:pStyle w:val="ListParagraph"/>
        <w:numPr>
          <w:ilvl w:val="0"/>
          <w:numId w:val="27"/>
        </w:numPr>
      </w:pPr>
      <w:r>
        <w:t>Surface access</w:t>
      </w:r>
    </w:p>
    <w:p w14:paraId="38675B7F" w14:textId="77777777" w:rsidR="00B57940" w:rsidRDefault="00B57940" w:rsidP="007B499F">
      <w:pPr>
        <w:pStyle w:val="ListParagraph"/>
        <w:numPr>
          <w:ilvl w:val="0"/>
          <w:numId w:val="27"/>
        </w:numPr>
      </w:pPr>
      <w:r>
        <w:t>Depth from surface</w:t>
      </w:r>
    </w:p>
    <w:p w14:paraId="1EA09440" w14:textId="2AF315FB" w:rsidR="00B57940" w:rsidRDefault="00B57940" w:rsidP="007B499F">
      <w:pPr>
        <w:pStyle w:val="ListParagraph"/>
        <w:numPr>
          <w:ilvl w:val="0"/>
          <w:numId w:val="27"/>
        </w:numPr>
      </w:pPr>
      <w:proofErr w:type="spellStart"/>
      <w:r>
        <w:t>Geomechanical</w:t>
      </w:r>
      <w:proofErr w:type="spellEnd"/>
      <w:r>
        <w:t xml:space="preserve"> characteristics</w:t>
      </w:r>
    </w:p>
    <w:p w14:paraId="06AD4072" w14:textId="35FBB796" w:rsidR="00B57940" w:rsidRDefault="00B57940" w:rsidP="00B57940">
      <w:r>
        <w:t xml:space="preserve">Free software is available from the U.S. NIOSH to model gas production from surface gob vent boreholes at </w:t>
      </w:r>
      <w:hyperlink r:id="rId12" w:history="1">
        <w:r w:rsidRPr="008A234C">
          <w:rPr>
            <w:rStyle w:val="Hyperlink"/>
          </w:rPr>
          <w:t>https://www.cdc.gov/niosh/mining/works/coversheet1805.html</w:t>
        </w:r>
      </w:hyperlink>
      <w:r>
        <w:t xml:space="preserve">. </w:t>
      </w:r>
    </w:p>
    <w:p w14:paraId="4A9F043E" w14:textId="3F8DFC01" w:rsidR="00B57940" w:rsidRDefault="00B57940" w:rsidP="00B57940">
      <w:r>
        <w:t>Engineering equations are also used to predict gob gas flow from boreholes.</w:t>
      </w:r>
    </w:p>
    <w:p w14:paraId="4FB6B2AB" w14:textId="3E780A34" w:rsidR="00E9747A" w:rsidRDefault="00B57940" w:rsidP="00E9747A">
      <w:pPr>
        <w:spacing w:before="120" w:line="300" w:lineRule="auto"/>
        <w:rPr>
          <w:rFonts w:cs="Arial"/>
          <w:b/>
          <w:bCs/>
          <w:color w:val="1F497D"/>
          <w:kern w:val="32"/>
          <w:sz w:val="32"/>
          <w:szCs w:val="32"/>
        </w:rPr>
      </w:pPr>
      <w:r w:rsidRPr="00B57940">
        <w:rPr>
          <w:rFonts w:cs="Arial"/>
          <w:b/>
          <w:bCs/>
          <w:color w:val="1F497D"/>
          <w:kern w:val="32"/>
          <w:sz w:val="32"/>
          <w:szCs w:val="32"/>
        </w:rPr>
        <w:t>Considerations for Gob Borehole Planning and Design</w:t>
      </w:r>
    </w:p>
    <w:p w14:paraId="4E833E64" w14:textId="77777777" w:rsidR="00B57940" w:rsidRDefault="00B57940" w:rsidP="003416A7">
      <w:r w:rsidRPr="00B57940">
        <w:t>Operational constraints can be addressed to optimize gob gas drainage performance. Considerations for gob borehole planning and design include:</w:t>
      </w:r>
    </w:p>
    <w:p w14:paraId="3431CB92" w14:textId="305A39C3" w:rsidR="00B57940" w:rsidRPr="00B57940" w:rsidRDefault="00B57940" w:rsidP="00B57940">
      <w:pPr>
        <w:rPr>
          <w:b/>
          <w:bCs/>
        </w:rPr>
      </w:pPr>
      <w:r w:rsidRPr="00B57940">
        <w:rPr>
          <w:b/>
          <w:bCs/>
        </w:rPr>
        <w:t>Physical Considerations</w:t>
      </w:r>
    </w:p>
    <w:p w14:paraId="755B6DBD" w14:textId="77777777" w:rsidR="00B57940" w:rsidRDefault="00B57940" w:rsidP="007B499F">
      <w:pPr>
        <w:pStyle w:val="ListParagraph"/>
        <w:numPr>
          <w:ilvl w:val="0"/>
          <w:numId w:val="28"/>
        </w:numPr>
      </w:pPr>
      <w:r>
        <w:t>Number of wells/boreholes</w:t>
      </w:r>
    </w:p>
    <w:p w14:paraId="4F8DD35C" w14:textId="77777777" w:rsidR="00B57940" w:rsidRDefault="00B57940" w:rsidP="007B499F">
      <w:pPr>
        <w:pStyle w:val="ListParagraph"/>
        <w:numPr>
          <w:ilvl w:val="0"/>
          <w:numId w:val="28"/>
        </w:numPr>
      </w:pPr>
      <w:r>
        <w:t>Lateral and vertical placement</w:t>
      </w:r>
    </w:p>
    <w:p w14:paraId="0EF25940" w14:textId="77777777" w:rsidR="00B57940" w:rsidRDefault="00B57940" w:rsidP="007B499F">
      <w:pPr>
        <w:pStyle w:val="ListParagraph"/>
        <w:numPr>
          <w:ilvl w:val="0"/>
          <w:numId w:val="28"/>
        </w:numPr>
      </w:pPr>
      <w:r>
        <w:t>Diameter</w:t>
      </w:r>
    </w:p>
    <w:p w14:paraId="0256A427" w14:textId="77777777" w:rsidR="00B57940" w:rsidRDefault="00B57940" w:rsidP="007B499F">
      <w:pPr>
        <w:pStyle w:val="ListParagraph"/>
        <w:numPr>
          <w:ilvl w:val="0"/>
          <w:numId w:val="28"/>
        </w:numPr>
      </w:pPr>
      <w:r>
        <w:lastRenderedPageBreak/>
        <w:t>Collar</w:t>
      </w:r>
    </w:p>
    <w:p w14:paraId="611C4C03" w14:textId="3481E0EC" w:rsidR="0058084A" w:rsidRDefault="00B57940" w:rsidP="007B499F">
      <w:pPr>
        <w:pStyle w:val="ListParagraph"/>
        <w:numPr>
          <w:ilvl w:val="0"/>
          <w:numId w:val="28"/>
        </w:numPr>
      </w:pPr>
      <w:r>
        <w:t xml:space="preserve">Casing and </w:t>
      </w:r>
      <w:r w:rsidR="009650FD">
        <w:t>c</w:t>
      </w:r>
      <w:r>
        <w:t>ompletion</w:t>
      </w:r>
    </w:p>
    <w:p w14:paraId="2D2170C4" w14:textId="77777777" w:rsidR="00B57940" w:rsidRPr="00B57940" w:rsidRDefault="00B57940" w:rsidP="00B57940">
      <w:pPr>
        <w:rPr>
          <w:b/>
          <w:bCs/>
        </w:rPr>
      </w:pPr>
      <w:r w:rsidRPr="00B57940">
        <w:rPr>
          <w:b/>
          <w:bCs/>
        </w:rPr>
        <w:t>Performance Considerations</w:t>
      </w:r>
    </w:p>
    <w:p w14:paraId="76EFD868" w14:textId="77777777" w:rsidR="00B57940" w:rsidRDefault="00B57940" w:rsidP="007B499F">
      <w:pPr>
        <w:pStyle w:val="ListParagraph"/>
        <w:numPr>
          <w:ilvl w:val="0"/>
          <w:numId w:val="29"/>
        </w:numPr>
      </w:pPr>
      <w:r>
        <w:t>Wellhead vacuum</w:t>
      </w:r>
    </w:p>
    <w:p w14:paraId="6A4DF960" w14:textId="77777777" w:rsidR="00B57940" w:rsidRDefault="00B57940" w:rsidP="007B499F">
      <w:pPr>
        <w:pStyle w:val="ListParagraph"/>
        <w:numPr>
          <w:ilvl w:val="0"/>
          <w:numId w:val="29"/>
        </w:numPr>
      </w:pPr>
      <w:r>
        <w:t>Production projections</w:t>
      </w:r>
    </w:p>
    <w:p w14:paraId="4C64D1C8" w14:textId="77777777" w:rsidR="00B57940" w:rsidRDefault="00B57940" w:rsidP="007B499F">
      <w:pPr>
        <w:pStyle w:val="ListParagraph"/>
        <w:numPr>
          <w:ilvl w:val="0"/>
          <w:numId w:val="29"/>
        </w:numPr>
      </w:pPr>
      <w:r>
        <w:t>Anticipated concentration</w:t>
      </w:r>
    </w:p>
    <w:p w14:paraId="2F8C3D33" w14:textId="4DC8766E" w:rsidR="00B57940" w:rsidRDefault="00B57940" w:rsidP="007B499F">
      <w:pPr>
        <w:pStyle w:val="ListParagraph"/>
        <w:numPr>
          <w:ilvl w:val="0"/>
          <w:numId w:val="29"/>
        </w:numPr>
      </w:pPr>
      <w:r>
        <w:t>Monitoring provisions</w:t>
      </w:r>
    </w:p>
    <w:p w14:paraId="1E744A35" w14:textId="4357EB9C" w:rsidR="00B57940" w:rsidRDefault="00B57940" w:rsidP="00B57940">
      <w:r w:rsidRPr="00B57940">
        <w:t xml:space="preserve">Number of </w:t>
      </w:r>
      <w:r w:rsidR="009650FD">
        <w:t>Horizontal Gob Boreholes (</w:t>
      </w:r>
      <w:r w:rsidRPr="00B57940">
        <w:t>HGB</w:t>
      </w:r>
      <w:r w:rsidR="009650FD">
        <w:t>)</w:t>
      </w:r>
      <w:r w:rsidRPr="00B57940">
        <w:t xml:space="preserve"> required for 100m3/min methane flow (500m length and 75% CH</w:t>
      </w:r>
      <w:r w:rsidRPr="007F2B1B">
        <w:rPr>
          <w:vertAlign w:val="subscript"/>
        </w:rPr>
        <w:t>4</w:t>
      </w:r>
      <w:r w:rsidR="00DC0DD4">
        <w:t xml:space="preserve"> by volume)</w:t>
      </w:r>
      <w:r w:rsidRPr="00B57940">
        <w:t>.</w:t>
      </w:r>
    </w:p>
    <w:tbl>
      <w:tblPr>
        <w:tblStyle w:val="PlainTable1"/>
        <w:tblW w:w="0" w:type="auto"/>
        <w:tblLook w:val="04A0" w:firstRow="1" w:lastRow="0" w:firstColumn="1" w:lastColumn="0" w:noHBand="0" w:noVBand="1"/>
      </w:tblPr>
      <w:tblGrid>
        <w:gridCol w:w="2337"/>
        <w:gridCol w:w="2337"/>
        <w:gridCol w:w="2338"/>
        <w:gridCol w:w="2338"/>
      </w:tblGrid>
      <w:tr w:rsidR="007263E8" w14:paraId="37D456F0" w14:textId="77777777" w:rsidTr="007263E8">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674" w:type="dxa"/>
            <w:gridSpan w:val="2"/>
            <w:shd w:val="clear" w:color="auto" w:fill="A6A6A6" w:themeFill="background1" w:themeFillShade="A6"/>
          </w:tcPr>
          <w:p w14:paraId="642BF7C0" w14:textId="5A160F23" w:rsidR="007263E8" w:rsidRDefault="007263E8" w:rsidP="007263E8">
            <w:pPr>
              <w:shd w:val="clear" w:color="auto" w:fill="auto"/>
              <w:jc w:val="center"/>
            </w:pPr>
            <w:r>
              <w:t>Borehole Diameter</w:t>
            </w:r>
          </w:p>
        </w:tc>
        <w:tc>
          <w:tcPr>
            <w:tcW w:w="4676" w:type="dxa"/>
            <w:gridSpan w:val="2"/>
            <w:shd w:val="clear" w:color="auto" w:fill="A6A6A6" w:themeFill="background1" w:themeFillShade="A6"/>
          </w:tcPr>
          <w:p w14:paraId="0D880FD7" w14:textId="2BD89315" w:rsidR="007263E8" w:rsidRDefault="007263E8" w:rsidP="007263E8">
            <w:pPr>
              <w:shd w:val="clear" w:color="auto" w:fill="auto"/>
              <w:jc w:val="center"/>
              <w:cnfStyle w:val="100000000000" w:firstRow="1" w:lastRow="0" w:firstColumn="0" w:lastColumn="0" w:oddVBand="0" w:evenVBand="0" w:oddHBand="0" w:evenHBand="0" w:firstRowFirstColumn="0" w:firstRowLastColumn="0" w:lastRowFirstColumn="0" w:lastRowLastColumn="0"/>
            </w:pPr>
            <w:r>
              <w:t>Vacuum Pressure</w:t>
            </w:r>
          </w:p>
        </w:tc>
      </w:tr>
      <w:tr w:rsidR="00B57940" w14:paraId="47FA084E" w14:textId="77777777" w:rsidTr="007263E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37" w:type="dxa"/>
          </w:tcPr>
          <w:p w14:paraId="681818FD" w14:textId="2ACA5B49" w:rsidR="00B57940" w:rsidRDefault="007263E8" w:rsidP="007263E8">
            <w:pPr>
              <w:shd w:val="clear" w:color="auto" w:fill="auto"/>
              <w:jc w:val="center"/>
            </w:pPr>
            <w:r>
              <w:t>Diameter</w:t>
            </w:r>
          </w:p>
        </w:tc>
        <w:tc>
          <w:tcPr>
            <w:tcW w:w="2337" w:type="dxa"/>
          </w:tcPr>
          <w:p w14:paraId="7F83A003" w14:textId="4CA1D4C2" w:rsidR="00B57940" w:rsidRPr="007263E8" w:rsidRDefault="007263E8" w:rsidP="007263E8">
            <w:pPr>
              <w:shd w:val="clear" w:color="auto" w:fill="auto"/>
              <w:jc w:val="center"/>
              <w:cnfStyle w:val="000000100000" w:firstRow="0" w:lastRow="0" w:firstColumn="0" w:lastColumn="0" w:oddVBand="0" w:evenVBand="0" w:oddHBand="1" w:evenHBand="0" w:firstRowFirstColumn="0" w:firstRowLastColumn="0" w:lastRowFirstColumn="0" w:lastRowLastColumn="0"/>
              <w:rPr>
                <w:b/>
                <w:bCs/>
              </w:rPr>
            </w:pPr>
            <w:r w:rsidRPr="007263E8">
              <w:rPr>
                <w:b/>
                <w:bCs/>
              </w:rPr>
              <w:t>50 mm Hg</w:t>
            </w:r>
          </w:p>
        </w:tc>
        <w:tc>
          <w:tcPr>
            <w:tcW w:w="2338" w:type="dxa"/>
          </w:tcPr>
          <w:p w14:paraId="779E87D3" w14:textId="67F1A9ED" w:rsidR="00B57940" w:rsidRPr="007263E8" w:rsidRDefault="007263E8" w:rsidP="007263E8">
            <w:pPr>
              <w:shd w:val="clear" w:color="auto" w:fill="auto"/>
              <w:jc w:val="center"/>
              <w:cnfStyle w:val="000000100000" w:firstRow="0" w:lastRow="0" w:firstColumn="0" w:lastColumn="0" w:oddVBand="0" w:evenVBand="0" w:oddHBand="1" w:evenHBand="0" w:firstRowFirstColumn="0" w:firstRowLastColumn="0" w:lastRowFirstColumn="0" w:lastRowLastColumn="0"/>
              <w:rPr>
                <w:b/>
                <w:bCs/>
              </w:rPr>
            </w:pPr>
            <w:r w:rsidRPr="007263E8">
              <w:rPr>
                <w:b/>
                <w:bCs/>
              </w:rPr>
              <w:t>100 mm Hg</w:t>
            </w:r>
          </w:p>
        </w:tc>
        <w:tc>
          <w:tcPr>
            <w:tcW w:w="2338" w:type="dxa"/>
          </w:tcPr>
          <w:p w14:paraId="17CDA9DC" w14:textId="67F9E23D" w:rsidR="00B57940" w:rsidRPr="007263E8" w:rsidRDefault="007263E8" w:rsidP="007263E8">
            <w:pPr>
              <w:shd w:val="clear" w:color="auto" w:fill="auto"/>
              <w:jc w:val="center"/>
              <w:cnfStyle w:val="000000100000" w:firstRow="0" w:lastRow="0" w:firstColumn="0" w:lastColumn="0" w:oddVBand="0" w:evenVBand="0" w:oddHBand="1" w:evenHBand="0" w:firstRowFirstColumn="0" w:firstRowLastColumn="0" w:lastRowFirstColumn="0" w:lastRowLastColumn="0"/>
              <w:rPr>
                <w:b/>
                <w:bCs/>
              </w:rPr>
            </w:pPr>
            <w:r w:rsidRPr="007263E8">
              <w:rPr>
                <w:b/>
                <w:bCs/>
              </w:rPr>
              <w:t>150 mm Hg</w:t>
            </w:r>
          </w:p>
        </w:tc>
      </w:tr>
      <w:tr w:rsidR="00B57940" w14:paraId="2417D18B" w14:textId="77777777" w:rsidTr="007263E8">
        <w:trPr>
          <w:trHeight w:val="360"/>
        </w:trPr>
        <w:tc>
          <w:tcPr>
            <w:cnfStyle w:val="001000000000" w:firstRow="0" w:lastRow="0" w:firstColumn="1" w:lastColumn="0" w:oddVBand="0" w:evenVBand="0" w:oddHBand="0" w:evenHBand="0" w:firstRowFirstColumn="0" w:firstRowLastColumn="0" w:lastRowFirstColumn="0" w:lastRowLastColumn="0"/>
            <w:tcW w:w="2337" w:type="dxa"/>
          </w:tcPr>
          <w:p w14:paraId="5E1D78B1" w14:textId="2ABEF6AA" w:rsidR="00B57940" w:rsidRPr="007263E8" w:rsidRDefault="007263E8" w:rsidP="007263E8">
            <w:pPr>
              <w:shd w:val="clear" w:color="auto" w:fill="auto"/>
              <w:jc w:val="center"/>
              <w:rPr>
                <w:b w:val="0"/>
                <w:bCs w:val="0"/>
              </w:rPr>
            </w:pPr>
            <w:r w:rsidRPr="007263E8">
              <w:rPr>
                <w:b w:val="0"/>
                <w:bCs w:val="0"/>
              </w:rPr>
              <w:t>96 mm</w:t>
            </w:r>
          </w:p>
        </w:tc>
        <w:tc>
          <w:tcPr>
            <w:tcW w:w="2337" w:type="dxa"/>
          </w:tcPr>
          <w:p w14:paraId="2BAC0EC5" w14:textId="206C854D" w:rsidR="00B57940" w:rsidRDefault="007263E8" w:rsidP="007263E8">
            <w:pPr>
              <w:shd w:val="clear" w:color="auto" w:fill="auto"/>
              <w:jc w:val="center"/>
              <w:cnfStyle w:val="000000000000" w:firstRow="0" w:lastRow="0" w:firstColumn="0" w:lastColumn="0" w:oddVBand="0" w:evenVBand="0" w:oddHBand="0" w:evenHBand="0" w:firstRowFirstColumn="0" w:firstRowLastColumn="0" w:lastRowFirstColumn="0" w:lastRowLastColumn="0"/>
            </w:pPr>
            <w:r>
              <w:t>32</w:t>
            </w:r>
          </w:p>
        </w:tc>
        <w:tc>
          <w:tcPr>
            <w:tcW w:w="2338" w:type="dxa"/>
          </w:tcPr>
          <w:p w14:paraId="02BF67B3" w14:textId="5C5F4C6E" w:rsidR="00B57940" w:rsidRDefault="007263E8" w:rsidP="007263E8">
            <w:pPr>
              <w:shd w:val="clear" w:color="auto" w:fill="auto"/>
              <w:jc w:val="center"/>
              <w:cnfStyle w:val="000000000000" w:firstRow="0" w:lastRow="0" w:firstColumn="0" w:lastColumn="0" w:oddVBand="0" w:evenVBand="0" w:oddHBand="0" w:evenHBand="0" w:firstRowFirstColumn="0" w:firstRowLastColumn="0" w:lastRowFirstColumn="0" w:lastRowLastColumn="0"/>
            </w:pPr>
            <w:r>
              <w:t>23</w:t>
            </w:r>
          </w:p>
        </w:tc>
        <w:tc>
          <w:tcPr>
            <w:tcW w:w="2338" w:type="dxa"/>
          </w:tcPr>
          <w:p w14:paraId="03F9E020" w14:textId="649C9FF0" w:rsidR="00B57940" w:rsidRDefault="007263E8" w:rsidP="007263E8">
            <w:pPr>
              <w:shd w:val="clear" w:color="auto" w:fill="auto"/>
              <w:jc w:val="center"/>
              <w:cnfStyle w:val="000000000000" w:firstRow="0" w:lastRow="0" w:firstColumn="0" w:lastColumn="0" w:oddVBand="0" w:evenVBand="0" w:oddHBand="0" w:evenHBand="0" w:firstRowFirstColumn="0" w:firstRowLastColumn="0" w:lastRowFirstColumn="0" w:lastRowLastColumn="0"/>
            </w:pPr>
            <w:r>
              <w:t>19</w:t>
            </w:r>
          </w:p>
        </w:tc>
      </w:tr>
      <w:tr w:rsidR="00B57940" w14:paraId="07FFCA74" w14:textId="77777777" w:rsidTr="007263E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37" w:type="dxa"/>
          </w:tcPr>
          <w:p w14:paraId="40CE8885" w14:textId="61F335D6" w:rsidR="00B57940" w:rsidRPr="007263E8" w:rsidRDefault="007263E8" w:rsidP="007263E8">
            <w:pPr>
              <w:shd w:val="clear" w:color="auto" w:fill="auto"/>
              <w:jc w:val="center"/>
              <w:rPr>
                <w:b w:val="0"/>
                <w:bCs w:val="0"/>
              </w:rPr>
            </w:pPr>
            <w:r w:rsidRPr="007263E8">
              <w:rPr>
                <w:b w:val="0"/>
                <w:bCs w:val="0"/>
              </w:rPr>
              <w:t>121 mm</w:t>
            </w:r>
          </w:p>
        </w:tc>
        <w:tc>
          <w:tcPr>
            <w:tcW w:w="2337" w:type="dxa"/>
          </w:tcPr>
          <w:p w14:paraId="4E582866" w14:textId="7DDACED0" w:rsidR="00B57940" w:rsidRDefault="007263E8" w:rsidP="007263E8">
            <w:pPr>
              <w:shd w:val="clear" w:color="auto" w:fill="auto"/>
              <w:jc w:val="center"/>
              <w:cnfStyle w:val="000000100000" w:firstRow="0" w:lastRow="0" w:firstColumn="0" w:lastColumn="0" w:oddVBand="0" w:evenVBand="0" w:oddHBand="1" w:evenHBand="0" w:firstRowFirstColumn="0" w:firstRowLastColumn="0" w:lastRowFirstColumn="0" w:lastRowLastColumn="0"/>
            </w:pPr>
            <w:r>
              <w:t>18</w:t>
            </w:r>
          </w:p>
        </w:tc>
        <w:tc>
          <w:tcPr>
            <w:tcW w:w="2338" w:type="dxa"/>
          </w:tcPr>
          <w:p w14:paraId="2712BD8D" w14:textId="14C1963B" w:rsidR="00B57940" w:rsidRDefault="007263E8" w:rsidP="007263E8">
            <w:pPr>
              <w:shd w:val="clear" w:color="auto" w:fill="auto"/>
              <w:jc w:val="center"/>
              <w:cnfStyle w:val="000000100000" w:firstRow="0" w:lastRow="0" w:firstColumn="0" w:lastColumn="0" w:oddVBand="0" w:evenVBand="0" w:oddHBand="1" w:evenHBand="0" w:firstRowFirstColumn="0" w:firstRowLastColumn="0" w:lastRowFirstColumn="0" w:lastRowLastColumn="0"/>
            </w:pPr>
            <w:r>
              <w:t>13</w:t>
            </w:r>
          </w:p>
        </w:tc>
        <w:tc>
          <w:tcPr>
            <w:tcW w:w="2338" w:type="dxa"/>
          </w:tcPr>
          <w:p w14:paraId="14FEA4AA" w14:textId="467DC158" w:rsidR="00B57940" w:rsidRDefault="007263E8" w:rsidP="007263E8">
            <w:pPr>
              <w:shd w:val="clear" w:color="auto" w:fill="auto"/>
              <w:jc w:val="center"/>
              <w:cnfStyle w:val="000000100000" w:firstRow="0" w:lastRow="0" w:firstColumn="0" w:lastColumn="0" w:oddVBand="0" w:evenVBand="0" w:oddHBand="1" w:evenHBand="0" w:firstRowFirstColumn="0" w:firstRowLastColumn="0" w:lastRowFirstColumn="0" w:lastRowLastColumn="0"/>
            </w:pPr>
            <w:r>
              <w:t>11</w:t>
            </w:r>
          </w:p>
        </w:tc>
      </w:tr>
      <w:tr w:rsidR="00B57940" w14:paraId="72F40F31" w14:textId="77777777" w:rsidTr="007263E8">
        <w:trPr>
          <w:trHeight w:val="360"/>
        </w:trPr>
        <w:tc>
          <w:tcPr>
            <w:cnfStyle w:val="001000000000" w:firstRow="0" w:lastRow="0" w:firstColumn="1" w:lastColumn="0" w:oddVBand="0" w:evenVBand="0" w:oddHBand="0" w:evenHBand="0" w:firstRowFirstColumn="0" w:firstRowLastColumn="0" w:lastRowFirstColumn="0" w:lastRowLastColumn="0"/>
            <w:tcW w:w="2337" w:type="dxa"/>
          </w:tcPr>
          <w:p w14:paraId="7B067C8F" w14:textId="434EFDD9" w:rsidR="00B57940" w:rsidRPr="007263E8" w:rsidRDefault="007263E8" w:rsidP="007263E8">
            <w:pPr>
              <w:shd w:val="clear" w:color="auto" w:fill="auto"/>
              <w:jc w:val="center"/>
              <w:rPr>
                <w:b w:val="0"/>
                <w:bCs w:val="0"/>
              </w:rPr>
            </w:pPr>
            <w:r w:rsidRPr="007263E8">
              <w:rPr>
                <w:b w:val="0"/>
                <w:bCs w:val="0"/>
              </w:rPr>
              <w:t>146 mm</w:t>
            </w:r>
          </w:p>
        </w:tc>
        <w:tc>
          <w:tcPr>
            <w:tcW w:w="2337" w:type="dxa"/>
          </w:tcPr>
          <w:p w14:paraId="42E57189" w14:textId="7D6AA4D0" w:rsidR="00B57940" w:rsidRDefault="007263E8" w:rsidP="007263E8">
            <w:pPr>
              <w:shd w:val="clear" w:color="auto" w:fill="auto"/>
              <w:jc w:val="center"/>
              <w:cnfStyle w:val="000000000000" w:firstRow="0" w:lastRow="0" w:firstColumn="0" w:lastColumn="0" w:oddVBand="0" w:evenVBand="0" w:oddHBand="0" w:evenHBand="0" w:firstRowFirstColumn="0" w:firstRowLastColumn="0" w:lastRowFirstColumn="0" w:lastRowLastColumn="0"/>
            </w:pPr>
            <w:r>
              <w:t>12</w:t>
            </w:r>
          </w:p>
        </w:tc>
        <w:tc>
          <w:tcPr>
            <w:tcW w:w="2338" w:type="dxa"/>
          </w:tcPr>
          <w:p w14:paraId="77416AB6" w14:textId="7F41AD67" w:rsidR="00B57940" w:rsidRDefault="007263E8" w:rsidP="007263E8">
            <w:pPr>
              <w:shd w:val="clear" w:color="auto" w:fill="auto"/>
              <w:jc w:val="center"/>
              <w:cnfStyle w:val="000000000000" w:firstRow="0" w:lastRow="0" w:firstColumn="0" w:lastColumn="0" w:oddVBand="0" w:evenVBand="0" w:oddHBand="0" w:evenHBand="0" w:firstRowFirstColumn="0" w:firstRowLastColumn="0" w:lastRowFirstColumn="0" w:lastRowLastColumn="0"/>
            </w:pPr>
            <w:r>
              <w:t>9</w:t>
            </w:r>
          </w:p>
        </w:tc>
        <w:tc>
          <w:tcPr>
            <w:tcW w:w="2338" w:type="dxa"/>
          </w:tcPr>
          <w:p w14:paraId="23A7AF12" w14:textId="15A653B6" w:rsidR="00B57940" w:rsidRDefault="007263E8" w:rsidP="007263E8">
            <w:pPr>
              <w:shd w:val="clear" w:color="auto" w:fill="auto"/>
              <w:jc w:val="center"/>
              <w:cnfStyle w:val="000000000000" w:firstRow="0" w:lastRow="0" w:firstColumn="0" w:lastColumn="0" w:oddVBand="0" w:evenVBand="0" w:oddHBand="0" w:evenHBand="0" w:firstRowFirstColumn="0" w:firstRowLastColumn="0" w:lastRowFirstColumn="0" w:lastRowLastColumn="0"/>
            </w:pPr>
            <w:r>
              <w:t>7</w:t>
            </w:r>
          </w:p>
        </w:tc>
      </w:tr>
      <w:tr w:rsidR="00B57940" w14:paraId="75A66A7E" w14:textId="77777777" w:rsidTr="007263E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37" w:type="dxa"/>
          </w:tcPr>
          <w:p w14:paraId="17F7B9D9" w14:textId="21BF4F39" w:rsidR="00B57940" w:rsidRPr="007263E8" w:rsidRDefault="007263E8" w:rsidP="007263E8">
            <w:pPr>
              <w:shd w:val="clear" w:color="auto" w:fill="auto"/>
              <w:jc w:val="center"/>
              <w:rPr>
                <w:b w:val="0"/>
                <w:bCs w:val="0"/>
              </w:rPr>
            </w:pPr>
            <w:r w:rsidRPr="007263E8">
              <w:rPr>
                <w:b w:val="0"/>
                <w:bCs w:val="0"/>
              </w:rPr>
              <w:t>165 mm</w:t>
            </w:r>
          </w:p>
        </w:tc>
        <w:tc>
          <w:tcPr>
            <w:tcW w:w="2337" w:type="dxa"/>
          </w:tcPr>
          <w:p w14:paraId="15A174CE" w14:textId="28E63A5F" w:rsidR="00B57940" w:rsidRDefault="007263E8" w:rsidP="007263E8">
            <w:pPr>
              <w:shd w:val="clear" w:color="auto" w:fill="auto"/>
              <w:jc w:val="center"/>
              <w:cnfStyle w:val="000000100000" w:firstRow="0" w:lastRow="0" w:firstColumn="0" w:lastColumn="0" w:oddVBand="0" w:evenVBand="0" w:oddHBand="1" w:evenHBand="0" w:firstRowFirstColumn="0" w:firstRowLastColumn="0" w:lastRowFirstColumn="0" w:lastRowLastColumn="0"/>
            </w:pPr>
            <w:r>
              <w:t>9</w:t>
            </w:r>
          </w:p>
        </w:tc>
        <w:tc>
          <w:tcPr>
            <w:tcW w:w="2338" w:type="dxa"/>
          </w:tcPr>
          <w:p w14:paraId="6E0AB470" w14:textId="235A0C68" w:rsidR="00B57940" w:rsidRDefault="007263E8" w:rsidP="007263E8">
            <w:pPr>
              <w:shd w:val="clear" w:color="auto" w:fill="auto"/>
              <w:jc w:val="center"/>
              <w:cnfStyle w:val="000000100000" w:firstRow="0" w:lastRow="0" w:firstColumn="0" w:lastColumn="0" w:oddVBand="0" w:evenVBand="0" w:oddHBand="1" w:evenHBand="0" w:firstRowFirstColumn="0" w:firstRowLastColumn="0" w:lastRowFirstColumn="0" w:lastRowLastColumn="0"/>
            </w:pPr>
            <w:r>
              <w:t>6</w:t>
            </w:r>
          </w:p>
        </w:tc>
        <w:tc>
          <w:tcPr>
            <w:tcW w:w="2338" w:type="dxa"/>
          </w:tcPr>
          <w:p w14:paraId="2BB90FF8" w14:textId="509AA69B" w:rsidR="00B57940" w:rsidRDefault="007263E8" w:rsidP="007263E8">
            <w:pPr>
              <w:shd w:val="clear" w:color="auto" w:fill="auto"/>
              <w:jc w:val="center"/>
              <w:cnfStyle w:val="000000100000" w:firstRow="0" w:lastRow="0" w:firstColumn="0" w:lastColumn="0" w:oddVBand="0" w:evenVBand="0" w:oddHBand="1" w:evenHBand="0" w:firstRowFirstColumn="0" w:firstRowLastColumn="0" w:lastRowFirstColumn="0" w:lastRowLastColumn="0"/>
            </w:pPr>
            <w:r>
              <w:t>5</w:t>
            </w:r>
          </w:p>
        </w:tc>
      </w:tr>
    </w:tbl>
    <w:p w14:paraId="2948A1A4" w14:textId="648604B5" w:rsidR="00E9747A" w:rsidRDefault="007263E8" w:rsidP="00E9747A">
      <w:pPr>
        <w:spacing w:before="120" w:line="300" w:lineRule="auto"/>
        <w:rPr>
          <w:rFonts w:cs="Arial"/>
          <w:b/>
          <w:bCs/>
          <w:color w:val="1F497D"/>
          <w:kern w:val="32"/>
          <w:sz w:val="32"/>
          <w:szCs w:val="32"/>
        </w:rPr>
      </w:pPr>
      <w:r w:rsidRPr="007263E8">
        <w:rPr>
          <w:rFonts w:cs="Arial"/>
          <w:b/>
          <w:bCs/>
          <w:color w:val="1F497D"/>
          <w:kern w:val="32"/>
          <w:sz w:val="32"/>
          <w:szCs w:val="32"/>
        </w:rPr>
        <w:t>Planning and Designing Gob Gas Boreholes</w:t>
      </w:r>
    </w:p>
    <w:p w14:paraId="1CC5D81B" w14:textId="71FBDCE1" w:rsidR="003416A7" w:rsidRDefault="007263E8" w:rsidP="00AE3834">
      <w:pPr>
        <w:spacing w:before="120" w:line="300" w:lineRule="auto"/>
      </w:pPr>
      <w:r w:rsidRPr="007263E8">
        <w:t>Gob gas production and recovered gas quality will depend on a number of factors. Proper planning and designing of gob gas recovery systems will help ensure mine safety while optimizing gob gas production rate and methane concentration.</w:t>
      </w:r>
      <w:r w:rsidR="003416A7">
        <w:t xml:space="preserve"> </w:t>
      </w:r>
    </w:p>
    <w:p w14:paraId="6655921B" w14:textId="6A664626" w:rsidR="007263E8" w:rsidRDefault="007263E8" w:rsidP="00AE3834">
      <w:pPr>
        <w:spacing w:before="120" w:line="300" w:lineRule="auto"/>
      </w:pPr>
      <w:r w:rsidRPr="007263E8">
        <w:t>The cumulative gas production period and the total quantity of gob gas produced increases as vertical gob wells are under-mined through panel completion</w:t>
      </w:r>
      <w:r>
        <w:t>.</w:t>
      </w:r>
    </w:p>
    <w:p w14:paraId="1F11CC8C" w14:textId="3204EF2A" w:rsidR="0058084A" w:rsidRDefault="007263E8" w:rsidP="0058084A">
      <w:pPr>
        <w:spacing w:before="120" w:line="300" w:lineRule="auto"/>
        <w:rPr>
          <w:rFonts w:cs="Arial"/>
          <w:b/>
          <w:bCs/>
          <w:color w:val="1F497D"/>
          <w:kern w:val="32"/>
          <w:sz w:val="32"/>
          <w:szCs w:val="32"/>
        </w:rPr>
      </w:pPr>
      <w:r w:rsidRPr="007263E8">
        <w:rPr>
          <w:rFonts w:cs="Arial"/>
          <w:b/>
          <w:bCs/>
          <w:color w:val="1F497D"/>
          <w:kern w:val="32"/>
          <w:sz w:val="32"/>
          <w:szCs w:val="32"/>
        </w:rPr>
        <w:t>Methane Concentration of Gob Gas</w:t>
      </w:r>
    </w:p>
    <w:p w14:paraId="0550BFF6" w14:textId="0020C446" w:rsidR="008815DD" w:rsidRDefault="007263E8" w:rsidP="00AE3834">
      <w:pPr>
        <w:spacing w:before="120" w:line="300" w:lineRule="auto"/>
      </w:pPr>
      <w:r w:rsidRPr="007263E8">
        <w:t>As noted on the previous slide, the cumulative gas production period and the total quantity of gob gas produced increases as vertical gob wells are under-mined through panel completion.  However, the concentration of the recovered gob gas from each subsequent under-mined vertical gob well is reduced through panel completion</w:t>
      </w:r>
      <w:r>
        <w:t>.</w:t>
      </w:r>
    </w:p>
    <w:p w14:paraId="5B3CEE45" w14:textId="5AA6FE90" w:rsidR="0058084A" w:rsidRDefault="007263E8" w:rsidP="0058084A">
      <w:pPr>
        <w:spacing w:before="120" w:line="300" w:lineRule="auto"/>
        <w:rPr>
          <w:rFonts w:cs="Arial"/>
          <w:b/>
          <w:bCs/>
          <w:color w:val="1F497D"/>
          <w:kern w:val="32"/>
          <w:sz w:val="32"/>
          <w:szCs w:val="32"/>
        </w:rPr>
      </w:pPr>
      <w:r w:rsidRPr="007263E8">
        <w:rPr>
          <w:rFonts w:cs="Arial"/>
          <w:b/>
          <w:bCs/>
          <w:color w:val="1F497D"/>
          <w:kern w:val="32"/>
          <w:sz w:val="32"/>
          <w:szCs w:val="32"/>
        </w:rPr>
        <w:t>Develop Plans for Future Implementation of Gob Boreholes</w:t>
      </w:r>
    </w:p>
    <w:p w14:paraId="326DEC36" w14:textId="77777777" w:rsidR="007263E8" w:rsidRDefault="007263E8" w:rsidP="00AE3834">
      <w:pPr>
        <w:spacing w:before="120" w:line="300" w:lineRule="auto"/>
      </w:pPr>
      <w:r>
        <w:t xml:space="preserve">Similar to pre-mine drainage boreholes, gob wells or boreholes can be designed for the remaining longwall districts based on the mine's development and production plan, and differences in the gob gas resource. </w:t>
      </w:r>
    </w:p>
    <w:p w14:paraId="38493B44" w14:textId="2459931D" w:rsidR="008815DD" w:rsidRDefault="007263E8" w:rsidP="00AE3834">
      <w:pPr>
        <w:spacing w:before="120" w:line="300" w:lineRule="auto"/>
      </w:pPr>
      <w:r>
        <w:lastRenderedPageBreak/>
        <w:t xml:space="preserve">This will allow project developers to prepare an initial design and schedule for the entire system, including the number, length/depth, and diameter of the boreholes/wells.   </w:t>
      </w:r>
    </w:p>
    <w:p w14:paraId="1B6D7EC7" w14:textId="50F44F50" w:rsidR="007263E8" w:rsidRDefault="007263E8" w:rsidP="00AE3834">
      <w:pPr>
        <w:spacing w:before="120" w:line="300" w:lineRule="auto"/>
      </w:pPr>
      <w:r w:rsidRPr="007263E8">
        <w:t>The initial design provides the basis for the developer to prepare cost estimates for improvements to drainage.</w:t>
      </w:r>
    </w:p>
    <w:p w14:paraId="53E8E107" w14:textId="304720FF" w:rsidR="00DD684F" w:rsidRDefault="00DD684F" w:rsidP="007263E8">
      <w:pPr>
        <w:rPr>
          <w:rFonts w:cs="Arial"/>
          <w:b/>
          <w:bCs/>
          <w:color w:val="1F497D"/>
          <w:kern w:val="32"/>
          <w:sz w:val="32"/>
          <w:szCs w:val="32"/>
        </w:rPr>
      </w:pPr>
      <w:r w:rsidRPr="00DD684F">
        <w:rPr>
          <w:rFonts w:cs="Arial"/>
          <w:b/>
          <w:bCs/>
          <w:color w:val="1F497D"/>
          <w:kern w:val="32"/>
          <w:sz w:val="32"/>
          <w:szCs w:val="32"/>
        </w:rPr>
        <w:t xml:space="preserve">Optimizing Gas Collection Pipelines and </w:t>
      </w:r>
      <w:r>
        <w:rPr>
          <w:rFonts w:cs="Arial"/>
          <w:b/>
          <w:bCs/>
          <w:color w:val="1F497D"/>
          <w:kern w:val="32"/>
          <w:sz w:val="32"/>
          <w:szCs w:val="32"/>
        </w:rPr>
        <w:t>t</w:t>
      </w:r>
      <w:r w:rsidRPr="00DD684F">
        <w:rPr>
          <w:rFonts w:cs="Arial"/>
          <w:b/>
          <w:bCs/>
          <w:color w:val="1F497D"/>
          <w:kern w:val="32"/>
          <w:sz w:val="32"/>
          <w:szCs w:val="32"/>
        </w:rPr>
        <w:t>heir Operation</w:t>
      </w:r>
    </w:p>
    <w:p w14:paraId="35417DFE" w14:textId="70504EB8" w:rsidR="007263E8" w:rsidRDefault="007263E8" w:rsidP="007263E8">
      <w:r w:rsidRPr="007263E8">
        <w:t>A gas drainage system consists of boreholes to produce the coal mine gas, a collection system of pipelines, and pumps and associated equipment to transport the gas to the surface for utilization or venting.</w:t>
      </w:r>
    </w:p>
    <w:p w14:paraId="3C98F441" w14:textId="77777777" w:rsidR="007263E8" w:rsidRDefault="007263E8" w:rsidP="007263E8">
      <w:r>
        <w:t>Optimizing the drainage collection system can lead to improved recovery of high-quality gas of commercial value.</w:t>
      </w:r>
    </w:p>
    <w:p w14:paraId="1472CD24" w14:textId="5BBBFF92" w:rsidR="007263E8" w:rsidRDefault="007263E8" w:rsidP="007263E8">
      <w:r>
        <w:t>Important considerations with respect to optimizing gas collection system are:</w:t>
      </w:r>
    </w:p>
    <w:p w14:paraId="47D2FE75" w14:textId="1EEC009F" w:rsidR="007263E8" w:rsidRDefault="007263E8" w:rsidP="007B499F">
      <w:pPr>
        <w:pStyle w:val="ListParagraph"/>
        <w:numPr>
          <w:ilvl w:val="0"/>
          <w:numId w:val="30"/>
        </w:numPr>
      </w:pPr>
      <w:r>
        <w:t xml:space="preserve">Pipeline </w:t>
      </w:r>
      <w:r w:rsidR="00BB564C">
        <w:t xml:space="preserve">construction: </w:t>
      </w:r>
      <w:r>
        <w:t>materials</w:t>
      </w:r>
      <w:r w:rsidR="00BB564C">
        <w:t>,</w:t>
      </w:r>
      <w:r>
        <w:t xml:space="preserve"> connections</w:t>
      </w:r>
      <w:r w:rsidR="00BB564C">
        <w:t xml:space="preserve"> and layout</w:t>
      </w:r>
    </w:p>
    <w:p w14:paraId="047898C3" w14:textId="77777777" w:rsidR="007263E8" w:rsidRDefault="007263E8" w:rsidP="007B499F">
      <w:pPr>
        <w:pStyle w:val="ListParagraph"/>
        <w:numPr>
          <w:ilvl w:val="0"/>
          <w:numId w:val="30"/>
        </w:numPr>
      </w:pPr>
      <w:r>
        <w:t>Monitoring and control</w:t>
      </w:r>
    </w:p>
    <w:p w14:paraId="2189248B" w14:textId="77777777" w:rsidR="007263E8" w:rsidRDefault="007263E8" w:rsidP="007B499F">
      <w:pPr>
        <w:pStyle w:val="ListParagraph"/>
        <w:numPr>
          <w:ilvl w:val="0"/>
          <w:numId w:val="30"/>
        </w:numPr>
      </w:pPr>
      <w:r>
        <w:t>Vacuum pressure and system monitoring/control</w:t>
      </w:r>
    </w:p>
    <w:p w14:paraId="5648660B" w14:textId="254BA8B6" w:rsidR="007263E8" w:rsidRDefault="007263E8" w:rsidP="007B499F">
      <w:pPr>
        <w:pStyle w:val="ListParagraph"/>
        <w:numPr>
          <w:ilvl w:val="0"/>
          <w:numId w:val="30"/>
        </w:numPr>
      </w:pPr>
      <w:r>
        <w:t>Pipeline integrity monitoring for safety</w:t>
      </w:r>
    </w:p>
    <w:p w14:paraId="55355756" w14:textId="3360CA29" w:rsidR="00C64A0E" w:rsidRDefault="007263E8" w:rsidP="00E9747A">
      <w:pPr>
        <w:spacing w:before="120" w:line="300" w:lineRule="auto"/>
        <w:rPr>
          <w:rFonts w:cs="Arial"/>
          <w:b/>
          <w:bCs/>
          <w:color w:val="1F497D"/>
          <w:kern w:val="32"/>
          <w:sz w:val="32"/>
          <w:szCs w:val="32"/>
        </w:rPr>
      </w:pPr>
      <w:r w:rsidRPr="007263E8">
        <w:rPr>
          <w:rFonts w:cs="Arial"/>
          <w:b/>
          <w:bCs/>
          <w:color w:val="1F497D"/>
          <w:kern w:val="32"/>
          <w:sz w:val="32"/>
          <w:szCs w:val="32"/>
        </w:rPr>
        <w:t xml:space="preserve">Considerations for </w:t>
      </w:r>
      <w:r w:rsidR="00BB564C">
        <w:rPr>
          <w:rFonts w:cs="Arial"/>
          <w:b/>
          <w:bCs/>
          <w:color w:val="1F497D"/>
          <w:kern w:val="32"/>
          <w:sz w:val="32"/>
          <w:szCs w:val="32"/>
        </w:rPr>
        <w:t>Pipeline Construction</w:t>
      </w:r>
    </w:p>
    <w:p w14:paraId="0B522FA3" w14:textId="4D7F61BC" w:rsidR="007263E8" w:rsidRDefault="009650FD" w:rsidP="007263E8">
      <w:pPr>
        <w:spacing w:before="120" w:line="300" w:lineRule="auto"/>
      </w:pPr>
      <w:r>
        <w:t>P</w:t>
      </w:r>
      <w:r w:rsidR="007263E8">
        <w:t>otential improvements and considerations for improving the gas collection system</w:t>
      </w:r>
      <w:r>
        <w:t xml:space="preserve"> include</w:t>
      </w:r>
      <w:r w:rsidR="007263E8">
        <w:t>:</w:t>
      </w:r>
    </w:p>
    <w:p w14:paraId="6AFA2CF2" w14:textId="3FB8278D" w:rsidR="007263E8" w:rsidRPr="007263E8" w:rsidRDefault="009650FD" w:rsidP="007263E8">
      <w:pPr>
        <w:spacing w:before="120" w:line="300" w:lineRule="auto"/>
        <w:rPr>
          <w:b/>
          <w:bCs/>
        </w:rPr>
      </w:pPr>
      <w:r>
        <w:rPr>
          <w:b/>
          <w:bCs/>
        </w:rPr>
        <w:t xml:space="preserve">Pipe </w:t>
      </w:r>
      <w:r w:rsidR="007263E8" w:rsidRPr="007263E8">
        <w:rPr>
          <w:b/>
          <w:bCs/>
        </w:rPr>
        <w:t>Materials</w:t>
      </w:r>
    </w:p>
    <w:p w14:paraId="1A9B2A9D" w14:textId="77777777" w:rsidR="007263E8" w:rsidRDefault="007263E8" w:rsidP="007B499F">
      <w:pPr>
        <w:pStyle w:val="ListParagraph"/>
        <w:numPr>
          <w:ilvl w:val="0"/>
          <w:numId w:val="31"/>
        </w:numPr>
        <w:spacing w:line="300" w:lineRule="auto"/>
      </w:pPr>
      <w:r>
        <w:t>Steel – especially useful in space-restricted areas or where the pipe may be vulnerable to damage</w:t>
      </w:r>
    </w:p>
    <w:p w14:paraId="4DBE95B0" w14:textId="77777777" w:rsidR="007263E8" w:rsidRDefault="007263E8" w:rsidP="007B499F">
      <w:pPr>
        <w:pStyle w:val="ListParagraph"/>
        <w:numPr>
          <w:ilvl w:val="0"/>
          <w:numId w:val="31"/>
        </w:numPr>
        <w:spacing w:line="300" w:lineRule="auto"/>
      </w:pPr>
      <w:r>
        <w:t>High density polyethylene (HDPE) – requires conductive medium to reduce risk of static discharge</w:t>
      </w:r>
    </w:p>
    <w:p w14:paraId="238153CF" w14:textId="77777777" w:rsidR="007263E8" w:rsidRPr="007263E8" w:rsidRDefault="007263E8" w:rsidP="007263E8">
      <w:pPr>
        <w:spacing w:before="120" w:line="300" w:lineRule="auto"/>
        <w:rPr>
          <w:b/>
          <w:bCs/>
        </w:rPr>
      </w:pPr>
      <w:r w:rsidRPr="007263E8">
        <w:rPr>
          <w:b/>
          <w:bCs/>
        </w:rPr>
        <w:t>Connections</w:t>
      </w:r>
    </w:p>
    <w:p w14:paraId="337901FE" w14:textId="77777777" w:rsidR="007263E8" w:rsidRDefault="007263E8" w:rsidP="007B499F">
      <w:pPr>
        <w:pStyle w:val="ListParagraph"/>
        <w:numPr>
          <w:ilvl w:val="0"/>
          <w:numId w:val="32"/>
        </w:numPr>
        <w:spacing w:line="300" w:lineRule="auto"/>
      </w:pPr>
      <w:r>
        <w:t>Gasketed flange</w:t>
      </w:r>
    </w:p>
    <w:p w14:paraId="444E464A" w14:textId="77777777" w:rsidR="007263E8" w:rsidRDefault="007263E8" w:rsidP="007B499F">
      <w:pPr>
        <w:pStyle w:val="ListParagraph"/>
        <w:numPr>
          <w:ilvl w:val="0"/>
          <w:numId w:val="32"/>
        </w:numPr>
        <w:spacing w:line="300" w:lineRule="auto"/>
      </w:pPr>
      <w:r>
        <w:t>Fused</w:t>
      </w:r>
    </w:p>
    <w:p w14:paraId="09EB56A2" w14:textId="77777777" w:rsidR="007263E8" w:rsidRDefault="007263E8" w:rsidP="007B499F">
      <w:pPr>
        <w:pStyle w:val="ListParagraph"/>
        <w:numPr>
          <w:ilvl w:val="0"/>
          <w:numId w:val="32"/>
        </w:numPr>
        <w:spacing w:line="300" w:lineRule="auto"/>
      </w:pPr>
      <w:r>
        <w:t>Victaulic to flange</w:t>
      </w:r>
    </w:p>
    <w:p w14:paraId="24673ED9" w14:textId="77777777" w:rsidR="007263E8" w:rsidRPr="007263E8" w:rsidRDefault="007263E8" w:rsidP="007263E8">
      <w:pPr>
        <w:spacing w:before="120" w:line="300" w:lineRule="auto"/>
        <w:rPr>
          <w:b/>
          <w:bCs/>
        </w:rPr>
      </w:pPr>
      <w:r w:rsidRPr="007263E8">
        <w:rPr>
          <w:b/>
          <w:bCs/>
        </w:rPr>
        <w:t>Other considerations</w:t>
      </w:r>
    </w:p>
    <w:p w14:paraId="210072AA" w14:textId="2C5E36E2" w:rsidR="008815DD" w:rsidRDefault="007263E8" w:rsidP="007B499F">
      <w:pPr>
        <w:pStyle w:val="ListParagraph"/>
        <w:numPr>
          <w:ilvl w:val="0"/>
          <w:numId w:val="33"/>
        </w:numPr>
        <w:spacing w:line="300" w:lineRule="auto"/>
      </w:pPr>
      <w:r>
        <w:t>Handling/installation</w:t>
      </w:r>
    </w:p>
    <w:p w14:paraId="356C4861" w14:textId="2C9B142D" w:rsidR="007263E8" w:rsidRDefault="007263E8" w:rsidP="007263E8">
      <w:pPr>
        <w:spacing w:before="120" w:line="300" w:lineRule="auto"/>
      </w:pPr>
      <w:r w:rsidRPr="007263E8">
        <w:lastRenderedPageBreak/>
        <w:t>Underground pipe systems are vulnerable to damage even when using the most optimal systems. The drainage system should be designed and operated with the premise that there is a finite risk of integrity failure.</w:t>
      </w:r>
    </w:p>
    <w:p w14:paraId="5461BBE5" w14:textId="758D5BC7" w:rsidR="007263E8" w:rsidRDefault="007263E8" w:rsidP="007263E8">
      <w:pPr>
        <w:spacing w:before="120" w:line="300" w:lineRule="auto"/>
      </w:pPr>
      <w:r>
        <w:t>D</w:t>
      </w:r>
      <w:r w:rsidRPr="007263E8">
        <w:t>etails about gas collection system materials</w:t>
      </w:r>
      <w:r>
        <w:t>:</w:t>
      </w:r>
    </w:p>
    <w:tbl>
      <w:tblPr>
        <w:tblStyle w:val="PlainTable1"/>
        <w:tblW w:w="0" w:type="auto"/>
        <w:tblLook w:val="04A0" w:firstRow="1" w:lastRow="0" w:firstColumn="1" w:lastColumn="0" w:noHBand="0" w:noVBand="1"/>
      </w:tblPr>
      <w:tblGrid>
        <w:gridCol w:w="2337"/>
        <w:gridCol w:w="2337"/>
        <w:gridCol w:w="2338"/>
        <w:gridCol w:w="2338"/>
      </w:tblGrid>
      <w:tr w:rsidR="007263E8" w14:paraId="0EBD5677" w14:textId="77777777" w:rsidTr="00F50243">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674" w:type="dxa"/>
            <w:gridSpan w:val="2"/>
            <w:shd w:val="clear" w:color="auto" w:fill="A6A6A6" w:themeFill="background1" w:themeFillShade="A6"/>
          </w:tcPr>
          <w:p w14:paraId="318B5A0D" w14:textId="50F87923" w:rsidR="007263E8" w:rsidRDefault="007263E8" w:rsidP="00F50243">
            <w:pPr>
              <w:shd w:val="clear" w:color="auto" w:fill="auto"/>
              <w:jc w:val="center"/>
            </w:pPr>
            <w:r>
              <w:t>Steel Pipe</w:t>
            </w:r>
          </w:p>
        </w:tc>
        <w:tc>
          <w:tcPr>
            <w:tcW w:w="4676" w:type="dxa"/>
            <w:gridSpan w:val="2"/>
            <w:shd w:val="clear" w:color="auto" w:fill="A6A6A6" w:themeFill="background1" w:themeFillShade="A6"/>
          </w:tcPr>
          <w:p w14:paraId="4A0A787E" w14:textId="41D5AA20" w:rsidR="007263E8" w:rsidRDefault="007263E8" w:rsidP="00F50243">
            <w:pPr>
              <w:shd w:val="clear" w:color="auto" w:fill="auto"/>
              <w:jc w:val="center"/>
              <w:cnfStyle w:val="100000000000" w:firstRow="1" w:lastRow="0" w:firstColumn="0" w:lastColumn="0" w:oddVBand="0" w:evenVBand="0" w:oddHBand="0" w:evenHBand="0" w:firstRowFirstColumn="0" w:firstRowLastColumn="0" w:lastRowFirstColumn="0" w:lastRowLastColumn="0"/>
            </w:pPr>
            <w:r w:rsidRPr="007263E8">
              <w:t>High-density Polyethylene Pipe</w:t>
            </w:r>
          </w:p>
        </w:tc>
      </w:tr>
      <w:tr w:rsidR="007263E8" w14:paraId="7CEDA342" w14:textId="77777777" w:rsidTr="00F5024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37" w:type="dxa"/>
          </w:tcPr>
          <w:p w14:paraId="10AABACC" w14:textId="4B63C6A4" w:rsidR="007263E8" w:rsidRDefault="007263E8" w:rsidP="00F50243">
            <w:pPr>
              <w:shd w:val="clear" w:color="auto" w:fill="auto"/>
              <w:jc w:val="center"/>
            </w:pPr>
            <w:r>
              <w:t>Advantages</w:t>
            </w:r>
          </w:p>
        </w:tc>
        <w:tc>
          <w:tcPr>
            <w:tcW w:w="2337" w:type="dxa"/>
          </w:tcPr>
          <w:p w14:paraId="00CCD3FE" w14:textId="4584F1C1" w:rsidR="007263E8" w:rsidRPr="007263E8" w:rsidRDefault="007263E8" w:rsidP="00F50243">
            <w:pPr>
              <w:shd w:val="clear" w:color="auto" w:fill="auto"/>
              <w:jc w:val="center"/>
              <w:cnfStyle w:val="000000100000" w:firstRow="0" w:lastRow="0" w:firstColumn="0" w:lastColumn="0" w:oddVBand="0" w:evenVBand="0" w:oddHBand="1" w:evenHBand="0" w:firstRowFirstColumn="0" w:firstRowLastColumn="0" w:lastRowFirstColumn="0" w:lastRowLastColumn="0"/>
              <w:rPr>
                <w:b/>
                <w:bCs/>
              </w:rPr>
            </w:pPr>
            <w:r>
              <w:rPr>
                <w:b/>
                <w:bCs/>
              </w:rPr>
              <w:t>Disadvantages</w:t>
            </w:r>
          </w:p>
        </w:tc>
        <w:tc>
          <w:tcPr>
            <w:tcW w:w="2338" w:type="dxa"/>
          </w:tcPr>
          <w:p w14:paraId="4CED6D5F" w14:textId="50544B20" w:rsidR="007263E8" w:rsidRPr="007263E8" w:rsidRDefault="007263E8" w:rsidP="00F50243">
            <w:pPr>
              <w:shd w:val="clear" w:color="auto" w:fill="auto"/>
              <w:jc w:val="center"/>
              <w:cnfStyle w:val="000000100000" w:firstRow="0" w:lastRow="0" w:firstColumn="0" w:lastColumn="0" w:oddVBand="0" w:evenVBand="0" w:oddHBand="1" w:evenHBand="0" w:firstRowFirstColumn="0" w:firstRowLastColumn="0" w:lastRowFirstColumn="0" w:lastRowLastColumn="0"/>
              <w:rPr>
                <w:b/>
                <w:bCs/>
              </w:rPr>
            </w:pPr>
            <w:r>
              <w:rPr>
                <w:b/>
                <w:bCs/>
              </w:rPr>
              <w:t>Advantages</w:t>
            </w:r>
          </w:p>
        </w:tc>
        <w:tc>
          <w:tcPr>
            <w:tcW w:w="2338" w:type="dxa"/>
          </w:tcPr>
          <w:p w14:paraId="4B89B4E5" w14:textId="68DD7848" w:rsidR="007263E8" w:rsidRPr="007263E8" w:rsidRDefault="007263E8" w:rsidP="00F50243">
            <w:pPr>
              <w:shd w:val="clear" w:color="auto" w:fill="auto"/>
              <w:jc w:val="center"/>
              <w:cnfStyle w:val="000000100000" w:firstRow="0" w:lastRow="0" w:firstColumn="0" w:lastColumn="0" w:oddVBand="0" w:evenVBand="0" w:oddHBand="1" w:evenHBand="0" w:firstRowFirstColumn="0" w:firstRowLastColumn="0" w:lastRowFirstColumn="0" w:lastRowLastColumn="0"/>
              <w:rPr>
                <w:b/>
                <w:bCs/>
              </w:rPr>
            </w:pPr>
            <w:r>
              <w:rPr>
                <w:b/>
                <w:bCs/>
              </w:rPr>
              <w:t>Disadvantages</w:t>
            </w:r>
          </w:p>
        </w:tc>
      </w:tr>
      <w:tr w:rsidR="007263E8" w14:paraId="15A38FE5" w14:textId="77777777" w:rsidTr="00F50243">
        <w:trPr>
          <w:trHeight w:val="360"/>
        </w:trPr>
        <w:tc>
          <w:tcPr>
            <w:cnfStyle w:val="001000000000" w:firstRow="0" w:lastRow="0" w:firstColumn="1" w:lastColumn="0" w:oddVBand="0" w:evenVBand="0" w:oddHBand="0" w:evenHBand="0" w:firstRowFirstColumn="0" w:firstRowLastColumn="0" w:lastRowFirstColumn="0" w:lastRowLastColumn="0"/>
            <w:tcW w:w="2337" w:type="dxa"/>
          </w:tcPr>
          <w:p w14:paraId="439D14A9" w14:textId="7278EE1C" w:rsidR="007263E8" w:rsidRPr="007263E8" w:rsidRDefault="007263E8" w:rsidP="007263E8">
            <w:pPr>
              <w:shd w:val="clear" w:color="auto" w:fill="auto"/>
              <w:rPr>
                <w:b w:val="0"/>
                <w:bCs w:val="0"/>
              </w:rPr>
            </w:pPr>
            <w:r w:rsidRPr="007263E8">
              <w:rPr>
                <w:b w:val="0"/>
                <w:bCs w:val="0"/>
              </w:rPr>
              <w:t>Superior mechanical strength</w:t>
            </w:r>
          </w:p>
        </w:tc>
        <w:tc>
          <w:tcPr>
            <w:tcW w:w="2337" w:type="dxa"/>
          </w:tcPr>
          <w:p w14:paraId="2B4F95D0" w14:textId="77777777" w:rsidR="007263E8" w:rsidRDefault="007263E8" w:rsidP="007263E8">
            <w:pPr>
              <w:shd w:val="clear" w:color="auto" w:fill="auto"/>
              <w:cnfStyle w:val="000000000000" w:firstRow="0" w:lastRow="0" w:firstColumn="0" w:lastColumn="0" w:oddVBand="0" w:evenVBand="0" w:oddHBand="0" w:evenHBand="0" w:firstRowFirstColumn="0" w:firstRowLastColumn="0" w:lastRowFirstColumn="0" w:lastRowLastColumn="0"/>
            </w:pPr>
            <w:r>
              <w:t>Connection can corrode and leak over time</w:t>
            </w:r>
          </w:p>
          <w:p w14:paraId="7C2E70A1" w14:textId="273304B0" w:rsidR="007263E8" w:rsidRDefault="007263E8" w:rsidP="007263E8">
            <w:pPr>
              <w:shd w:val="clear" w:color="auto" w:fill="auto"/>
              <w:cnfStyle w:val="000000000000" w:firstRow="0" w:lastRow="0" w:firstColumn="0" w:lastColumn="0" w:oddVBand="0" w:evenVBand="0" w:oddHBand="0" w:evenHBand="0" w:firstRowFirstColumn="0" w:firstRowLastColumn="0" w:lastRowFirstColumn="0" w:lastRowLastColumn="0"/>
            </w:pPr>
            <w:r>
              <w:t>Heavy and difficult to move</w:t>
            </w:r>
          </w:p>
        </w:tc>
        <w:tc>
          <w:tcPr>
            <w:tcW w:w="2338" w:type="dxa"/>
          </w:tcPr>
          <w:p w14:paraId="7ED49D0C" w14:textId="77777777" w:rsidR="007263E8" w:rsidRDefault="007263E8" w:rsidP="007263E8">
            <w:pPr>
              <w:shd w:val="clear" w:color="auto" w:fill="auto"/>
              <w:cnfStyle w:val="000000000000" w:firstRow="0" w:lastRow="0" w:firstColumn="0" w:lastColumn="0" w:oddVBand="0" w:evenVBand="0" w:oddHBand="0" w:evenHBand="0" w:firstRowFirstColumn="0" w:firstRowLastColumn="0" w:lastRowFirstColumn="0" w:lastRowLastColumn="0"/>
            </w:pPr>
            <w:r>
              <w:t>Non-corrosive: resistant to H2S, does not rust</w:t>
            </w:r>
          </w:p>
          <w:p w14:paraId="3D99D184" w14:textId="77777777" w:rsidR="007263E8" w:rsidRDefault="007263E8" w:rsidP="007263E8">
            <w:pPr>
              <w:shd w:val="clear" w:color="auto" w:fill="auto"/>
              <w:cnfStyle w:val="000000000000" w:firstRow="0" w:lastRow="0" w:firstColumn="0" w:lastColumn="0" w:oddVBand="0" w:evenVBand="0" w:oddHBand="0" w:evenHBand="0" w:firstRowFirstColumn="0" w:firstRowLastColumn="0" w:lastRowFirstColumn="0" w:lastRowLastColumn="0"/>
            </w:pPr>
            <w:r>
              <w:t xml:space="preserve">Lighter and easier to handle than steel, reducing installation and maintenance costs </w:t>
            </w:r>
          </w:p>
          <w:p w14:paraId="1CA3DD81" w14:textId="51078E0B" w:rsidR="007263E8" w:rsidRDefault="007263E8" w:rsidP="007263E8">
            <w:pPr>
              <w:shd w:val="clear" w:color="auto" w:fill="auto"/>
              <w:cnfStyle w:val="000000000000" w:firstRow="0" w:lastRow="0" w:firstColumn="0" w:lastColumn="0" w:oddVBand="0" w:evenVBand="0" w:oddHBand="0" w:evenHBand="0" w:firstRowFirstColumn="0" w:firstRowLastColumn="0" w:lastRowFirstColumn="0" w:lastRowLastColumn="0"/>
            </w:pPr>
            <w:r>
              <w:t>Connections can be fused together, minimizing leaks</w:t>
            </w:r>
          </w:p>
        </w:tc>
        <w:tc>
          <w:tcPr>
            <w:tcW w:w="2338" w:type="dxa"/>
          </w:tcPr>
          <w:p w14:paraId="560E6BEB" w14:textId="77777777" w:rsidR="007263E8" w:rsidRDefault="007263E8" w:rsidP="007263E8">
            <w:pPr>
              <w:shd w:val="clear" w:color="auto" w:fill="auto"/>
              <w:cnfStyle w:val="000000000000" w:firstRow="0" w:lastRow="0" w:firstColumn="0" w:lastColumn="0" w:oddVBand="0" w:evenVBand="0" w:oddHBand="0" w:evenHBand="0" w:firstRowFirstColumn="0" w:firstRowLastColumn="0" w:lastRowFirstColumn="0" w:lastRowLastColumn="0"/>
            </w:pPr>
            <w:r>
              <w:t>Less mechanical strength than steel</w:t>
            </w:r>
          </w:p>
          <w:p w14:paraId="55757202" w14:textId="024F05B8" w:rsidR="007263E8" w:rsidRDefault="007263E8" w:rsidP="007263E8">
            <w:pPr>
              <w:shd w:val="clear" w:color="auto" w:fill="auto"/>
              <w:cnfStyle w:val="000000000000" w:firstRow="0" w:lastRow="0" w:firstColumn="0" w:lastColumn="0" w:oddVBand="0" w:evenVBand="0" w:oddHBand="0" w:evenHBand="0" w:firstRowFirstColumn="0" w:firstRowLastColumn="0" w:lastRowFirstColumn="0" w:lastRowLastColumn="0"/>
            </w:pPr>
            <w:r>
              <w:t>Some concern about static electricity issues</w:t>
            </w:r>
          </w:p>
        </w:tc>
      </w:tr>
    </w:tbl>
    <w:p w14:paraId="2695A194" w14:textId="77777777" w:rsidR="007263E8" w:rsidRDefault="007263E8" w:rsidP="007263E8">
      <w:pPr>
        <w:spacing w:before="120" w:line="300" w:lineRule="auto"/>
      </w:pPr>
    </w:p>
    <w:p w14:paraId="3615282E" w14:textId="60580466" w:rsidR="007263E8" w:rsidRDefault="004657C7" w:rsidP="007263E8">
      <w:pPr>
        <w:spacing w:before="120" w:line="300" w:lineRule="auto"/>
        <w:rPr>
          <w:rFonts w:cs="Arial"/>
          <w:b/>
          <w:bCs/>
          <w:color w:val="1F497D"/>
          <w:kern w:val="32"/>
          <w:sz w:val="32"/>
          <w:szCs w:val="32"/>
        </w:rPr>
      </w:pPr>
      <w:r>
        <w:rPr>
          <w:rFonts w:cs="Arial"/>
          <w:b/>
          <w:bCs/>
          <w:color w:val="1F497D"/>
          <w:kern w:val="32"/>
          <w:sz w:val="32"/>
          <w:szCs w:val="32"/>
        </w:rPr>
        <w:t>Pipeline Layout</w:t>
      </w:r>
    </w:p>
    <w:p w14:paraId="597212FD" w14:textId="77777777" w:rsidR="004657C7" w:rsidRDefault="004657C7" w:rsidP="004657C7">
      <w:pPr>
        <w:spacing w:before="120" w:line="300" w:lineRule="auto"/>
      </w:pPr>
      <w:r>
        <w:t xml:space="preserve">The gas pipeline network acts as a gathering system to bring the produced gas to a central collection point on the surface. Gathering systems can be on the surface or underground. </w:t>
      </w:r>
    </w:p>
    <w:p w14:paraId="64B34D84" w14:textId="0EA98273" w:rsidR="007263E8" w:rsidRDefault="004657C7" w:rsidP="004657C7">
      <w:pPr>
        <w:spacing w:before="120" w:line="300" w:lineRule="auto"/>
      </w:pPr>
      <w:r>
        <w:t>If only surface wells are drilled (pre-mine drainage wells or gob wells), gas collection systems will be located on the surface (or buried on the surface).</w:t>
      </w:r>
    </w:p>
    <w:p w14:paraId="17FE3851" w14:textId="34D3F710" w:rsidR="004657C7" w:rsidRDefault="004657C7" w:rsidP="004657C7">
      <w:pPr>
        <w:spacing w:before="120" w:line="300" w:lineRule="auto"/>
      </w:pPr>
      <w:r w:rsidRPr="004657C7">
        <w:t>Gas collected from in-mine boreholes</w:t>
      </w:r>
      <w:r w:rsidR="006E2FB9">
        <w:t xml:space="preserve"> (</w:t>
      </w:r>
      <w:r w:rsidRPr="004657C7">
        <w:t>pre-mine drainage or post-mine drainage</w:t>
      </w:r>
      <w:r w:rsidR="006E2FB9">
        <w:t>)</w:t>
      </w:r>
      <w:r w:rsidRPr="004657C7">
        <w:t xml:space="preserve"> will be piped to a gas collection well which leads to the surface</w:t>
      </w:r>
      <w:r>
        <w:t>.</w:t>
      </w:r>
    </w:p>
    <w:p w14:paraId="4DB1B4DE" w14:textId="7A2A0F01" w:rsidR="007263E8" w:rsidRDefault="004657C7" w:rsidP="007263E8">
      <w:pPr>
        <w:spacing w:before="120" w:line="300" w:lineRule="auto"/>
        <w:rPr>
          <w:rFonts w:cs="Arial"/>
          <w:b/>
          <w:bCs/>
          <w:color w:val="1F497D"/>
          <w:kern w:val="32"/>
          <w:sz w:val="32"/>
          <w:szCs w:val="32"/>
        </w:rPr>
      </w:pPr>
      <w:r w:rsidRPr="004657C7">
        <w:rPr>
          <w:rFonts w:cs="Arial"/>
          <w:b/>
          <w:bCs/>
          <w:color w:val="1F497D"/>
          <w:kern w:val="32"/>
          <w:sz w:val="32"/>
          <w:szCs w:val="32"/>
        </w:rPr>
        <w:t>Pipeline Layout Best Practices</w:t>
      </w:r>
    </w:p>
    <w:p w14:paraId="54FE09CB" w14:textId="77777777" w:rsidR="004657C7" w:rsidRDefault="004657C7" w:rsidP="004657C7">
      <w:pPr>
        <w:spacing w:before="120" w:line="300" w:lineRule="auto"/>
      </w:pPr>
      <w:r>
        <w:t>Best Practice Principles to Follow When Designing the Pipeline Layout</w:t>
      </w:r>
    </w:p>
    <w:p w14:paraId="65FF84FB" w14:textId="77777777" w:rsidR="004657C7" w:rsidRDefault="004657C7" w:rsidP="007B499F">
      <w:pPr>
        <w:pStyle w:val="ListParagraph"/>
        <w:numPr>
          <w:ilvl w:val="0"/>
          <w:numId w:val="33"/>
        </w:numPr>
        <w:spacing w:line="300" w:lineRule="auto"/>
      </w:pPr>
      <w:r>
        <w:t>Minimize the length of pipe</w:t>
      </w:r>
    </w:p>
    <w:p w14:paraId="77CD885B" w14:textId="7DADAB1E" w:rsidR="004657C7" w:rsidRDefault="004657C7" w:rsidP="007B499F">
      <w:pPr>
        <w:pStyle w:val="ListParagraph"/>
        <w:numPr>
          <w:ilvl w:val="0"/>
          <w:numId w:val="33"/>
        </w:numPr>
        <w:spacing w:line="300" w:lineRule="auto"/>
      </w:pPr>
      <w:r>
        <w:t>Eliminate underground pipelines as feasible. For example, use horizontal to vertical well intercepts, or localize gas collection wells to surface</w:t>
      </w:r>
    </w:p>
    <w:p w14:paraId="29166B80" w14:textId="36CF9139" w:rsidR="004657C7" w:rsidRDefault="004657C7" w:rsidP="004657C7">
      <w:pPr>
        <w:spacing w:before="120" w:line="300" w:lineRule="auto"/>
      </w:pPr>
      <w:r>
        <w:t xml:space="preserve">Benefits of Implementing Best Practices </w:t>
      </w:r>
    </w:p>
    <w:p w14:paraId="571EF8F9" w14:textId="77777777" w:rsidR="004657C7" w:rsidRDefault="004657C7" w:rsidP="007B499F">
      <w:pPr>
        <w:pStyle w:val="ListParagraph"/>
        <w:numPr>
          <w:ilvl w:val="0"/>
          <w:numId w:val="34"/>
        </w:numPr>
        <w:spacing w:line="300" w:lineRule="auto"/>
      </w:pPr>
      <w:r>
        <w:t>Reduces capital and operating costs</w:t>
      </w:r>
    </w:p>
    <w:p w14:paraId="5A42460B" w14:textId="77777777" w:rsidR="004657C7" w:rsidRDefault="004657C7" w:rsidP="007B499F">
      <w:pPr>
        <w:pStyle w:val="ListParagraph"/>
        <w:numPr>
          <w:ilvl w:val="0"/>
          <w:numId w:val="34"/>
        </w:numPr>
        <w:spacing w:line="300" w:lineRule="auto"/>
      </w:pPr>
      <w:r>
        <w:lastRenderedPageBreak/>
        <w:t>Improves gas quality</w:t>
      </w:r>
    </w:p>
    <w:p w14:paraId="0A8AA24D" w14:textId="3B85E8D1" w:rsidR="004657C7" w:rsidRDefault="004657C7" w:rsidP="007B499F">
      <w:pPr>
        <w:pStyle w:val="ListParagraph"/>
        <w:numPr>
          <w:ilvl w:val="0"/>
          <w:numId w:val="34"/>
        </w:numPr>
        <w:spacing w:line="300" w:lineRule="auto"/>
      </w:pPr>
      <w:r>
        <w:t>Reduces risk of pipeline damage from operations</w:t>
      </w:r>
    </w:p>
    <w:p w14:paraId="51BBE736" w14:textId="67C11BDD" w:rsidR="007263E8" w:rsidRDefault="00DD684F" w:rsidP="007263E8">
      <w:pPr>
        <w:spacing w:before="120" w:line="300" w:lineRule="auto"/>
        <w:rPr>
          <w:rFonts w:cs="Arial"/>
          <w:b/>
          <w:bCs/>
          <w:color w:val="1F497D"/>
          <w:kern w:val="32"/>
          <w:sz w:val="32"/>
          <w:szCs w:val="32"/>
        </w:rPr>
      </w:pPr>
      <w:r w:rsidRPr="00DD684F">
        <w:rPr>
          <w:rFonts w:cs="Arial"/>
          <w:b/>
          <w:bCs/>
          <w:color w:val="1F497D"/>
          <w:kern w:val="32"/>
          <w:sz w:val="32"/>
          <w:szCs w:val="32"/>
        </w:rPr>
        <w:t>Pipeline Monitoring and Control</w:t>
      </w:r>
    </w:p>
    <w:p w14:paraId="1346B58D" w14:textId="77777777" w:rsidR="004657C7" w:rsidRDefault="004657C7" w:rsidP="004657C7">
      <w:pPr>
        <w:spacing w:before="120" w:line="300" w:lineRule="auto"/>
      </w:pPr>
      <w:r>
        <w:t>Methane utilization efficiency and safety can be significantly enhanced if the methane concentration is accurately measured and controlled.</w:t>
      </w:r>
    </w:p>
    <w:p w14:paraId="1AAF9F4B" w14:textId="77777777" w:rsidR="004657C7" w:rsidRDefault="004657C7" w:rsidP="007B499F">
      <w:pPr>
        <w:pStyle w:val="ListParagraph"/>
        <w:numPr>
          <w:ilvl w:val="0"/>
          <w:numId w:val="35"/>
        </w:numPr>
        <w:spacing w:line="300" w:lineRule="auto"/>
      </w:pPr>
      <w:r>
        <w:t>Use manual or remote monitoring systems to determine the effectiveness of the gas drainage system.</w:t>
      </w:r>
    </w:p>
    <w:p w14:paraId="5E7EB525" w14:textId="77777777" w:rsidR="004657C7" w:rsidRDefault="004657C7" w:rsidP="007B499F">
      <w:pPr>
        <w:pStyle w:val="ListParagraph"/>
        <w:numPr>
          <w:ilvl w:val="0"/>
          <w:numId w:val="35"/>
        </w:numPr>
        <w:spacing w:line="300" w:lineRule="auto"/>
      </w:pPr>
      <w:r>
        <w:t>Take measurements in a consistent manner at individual wellheads as feasible, in the gas drainage pipe network, and at the surface methane extraction plant.</w:t>
      </w:r>
    </w:p>
    <w:p w14:paraId="30A1E021" w14:textId="1E0EE098" w:rsidR="007263E8" w:rsidRDefault="004657C7" w:rsidP="007B499F">
      <w:pPr>
        <w:pStyle w:val="ListParagraph"/>
        <w:numPr>
          <w:ilvl w:val="0"/>
          <w:numId w:val="35"/>
        </w:numPr>
        <w:spacing w:line="300" w:lineRule="auto"/>
      </w:pPr>
      <w:r>
        <w:t xml:space="preserve">Monitor gas flow rate, </w:t>
      </w:r>
      <w:r w:rsidR="00BB564C">
        <w:t>methane</w:t>
      </w:r>
      <w:r>
        <w:t xml:space="preserve"> concentration (directly or indirectly), and gauge pressure</w:t>
      </w:r>
      <w:r w:rsidR="007263E8">
        <w:t>.</w:t>
      </w:r>
      <w:r>
        <w:t xml:space="preserve"> </w:t>
      </w:r>
      <w:r w:rsidRPr="004657C7">
        <w:t>Also record barometric pressure, temperature, and moisture content of the gas at central locations to facilitate the standardization of flow data.</w:t>
      </w:r>
    </w:p>
    <w:p w14:paraId="37343A11" w14:textId="0237A57B" w:rsidR="004657C7" w:rsidRDefault="004657C7" w:rsidP="007B499F">
      <w:pPr>
        <w:pStyle w:val="ListParagraph"/>
        <w:numPr>
          <w:ilvl w:val="0"/>
          <w:numId w:val="35"/>
        </w:numPr>
        <w:spacing w:line="300" w:lineRule="auto"/>
      </w:pPr>
      <w:r w:rsidRPr="004657C7">
        <w:t>Select monitoring equipment that is capable of correcting for non-methane hydrocarbons to ensure accurate measurements</w:t>
      </w:r>
      <w:r>
        <w:t>.</w:t>
      </w:r>
    </w:p>
    <w:p w14:paraId="4D201FD7" w14:textId="7185B74D" w:rsidR="007263E8" w:rsidRDefault="00DD684F" w:rsidP="007263E8">
      <w:pPr>
        <w:spacing w:before="120" w:line="300" w:lineRule="auto"/>
        <w:rPr>
          <w:rFonts w:cs="Arial"/>
          <w:b/>
          <w:bCs/>
          <w:color w:val="1F497D"/>
          <w:kern w:val="32"/>
          <w:sz w:val="32"/>
          <w:szCs w:val="32"/>
        </w:rPr>
      </w:pPr>
      <w:r>
        <w:rPr>
          <w:rFonts w:cs="Arial"/>
          <w:b/>
          <w:bCs/>
          <w:color w:val="1F497D"/>
          <w:kern w:val="32"/>
          <w:sz w:val="32"/>
          <w:szCs w:val="32"/>
        </w:rPr>
        <w:t xml:space="preserve">Pipeline </w:t>
      </w:r>
      <w:r w:rsidR="004657C7" w:rsidRPr="004657C7">
        <w:rPr>
          <w:rFonts w:cs="Arial"/>
          <w:b/>
          <w:bCs/>
          <w:color w:val="1F497D"/>
          <w:kern w:val="32"/>
          <w:sz w:val="32"/>
          <w:szCs w:val="32"/>
        </w:rPr>
        <w:t>Vacuum Pressure Estimation</w:t>
      </w:r>
    </w:p>
    <w:p w14:paraId="2ED98476" w14:textId="77777777" w:rsidR="004657C7" w:rsidRDefault="004657C7" w:rsidP="004657C7">
      <w:pPr>
        <w:spacing w:before="120" w:line="300" w:lineRule="auto"/>
      </w:pPr>
      <w:r>
        <w:t xml:space="preserve">Generally, for a pre-feasibility study, the project developer does not prepare a detailed design of the gas collection system other than identifying pipeline length, diameter and the location of pipeline intercepts.  </w:t>
      </w:r>
    </w:p>
    <w:p w14:paraId="64724A61" w14:textId="680B6E74" w:rsidR="007263E8" w:rsidRDefault="004657C7" w:rsidP="004657C7">
      <w:pPr>
        <w:spacing w:before="120" w:line="300" w:lineRule="auto"/>
      </w:pPr>
      <w:r>
        <w:t>Wellhead vacuum pressures should be estimated when gob boreholes/wells are used to determine capacity and cost of vacuum plants/blowers</w:t>
      </w:r>
      <w:r w:rsidR="007263E8">
        <w:t>.</w:t>
      </w:r>
    </w:p>
    <w:p w14:paraId="19993488" w14:textId="57BC0E55" w:rsidR="00DE7C2F" w:rsidRDefault="00DE7C2F" w:rsidP="004657C7">
      <w:pPr>
        <w:spacing w:before="120" w:line="300" w:lineRule="auto"/>
      </w:pPr>
      <w:r w:rsidRPr="00DE7C2F">
        <w:t xml:space="preserve">For a pre-feasibility study, estimates are </w:t>
      </w:r>
      <w:r w:rsidR="006E2FB9">
        <w:t>sufficient</w:t>
      </w:r>
      <w:r w:rsidRPr="00DE7C2F">
        <w:t>, but more detailed engineering designs are required for full feasibility studies and future project implementation</w:t>
      </w:r>
      <w:r>
        <w:t>.</w:t>
      </w:r>
    </w:p>
    <w:p w14:paraId="0F9C4BD3" w14:textId="3230CABC" w:rsidR="007263E8" w:rsidRDefault="00DE7C2F" w:rsidP="007263E8">
      <w:pPr>
        <w:spacing w:before="120" w:line="300" w:lineRule="auto"/>
        <w:rPr>
          <w:rFonts w:cs="Arial"/>
          <w:b/>
          <w:bCs/>
          <w:color w:val="1F497D"/>
          <w:kern w:val="32"/>
          <w:sz w:val="32"/>
          <w:szCs w:val="32"/>
        </w:rPr>
      </w:pPr>
      <w:r w:rsidRPr="00DE7C2F">
        <w:rPr>
          <w:rFonts w:cs="Arial"/>
          <w:b/>
          <w:bCs/>
          <w:color w:val="1F497D"/>
          <w:kern w:val="32"/>
          <w:sz w:val="32"/>
          <w:szCs w:val="32"/>
        </w:rPr>
        <w:t xml:space="preserve">Additional </w:t>
      </w:r>
      <w:r w:rsidR="00DD684F">
        <w:rPr>
          <w:rFonts w:cs="Arial"/>
          <w:b/>
          <w:bCs/>
          <w:color w:val="1F497D"/>
          <w:kern w:val="32"/>
          <w:sz w:val="32"/>
          <w:szCs w:val="32"/>
        </w:rPr>
        <w:t xml:space="preserve">Pipeline </w:t>
      </w:r>
      <w:r w:rsidRPr="00DE7C2F">
        <w:rPr>
          <w:rFonts w:cs="Arial"/>
          <w:b/>
          <w:bCs/>
          <w:color w:val="1F497D"/>
          <w:kern w:val="32"/>
          <w:sz w:val="32"/>
          <w:szCs w:val="32"/>
        </w:rPr>
        <w:t>Monitoring for System Performance</w:t>
      </w:r>
    </w:p>
    <w:p w14:paraId="7A15964B" w14:textId="632B6499" w:rsidR="007263E8" w:rsidRDefault="00DE7C2F" w:rsidP="007263E8">
      <w:pPr>
        <w:spacing w:before="120" w:line="300" w:lineRule="auto"/>
      </w:pPr>
      <w:r w:rsidRPr="00DE7C2F">
        <w:t>Conducting</w:t>
      </w:r>
      <w:r w:rsidR="006E2FB9">
        <w:t xml:space="preserve"> </w:t>
      </w:r>
      <w:r w:rsidRPr="00DE7C2F">
        <w:t>systematic monitoring of other gas collection system components is good practice</w:t>
      </w:r>
      <w:r w:rsidR="007263E8">
        <w:t>.</w:t>
      </w:r>
    </w:p>
    <w:p w14:paraId="04F78976" w14:textId="2A8D98AD" w:rsidR="00DE7C2F" w:rsidRDefault="00DE7C2F" w:rsidP="007B499F">
      <w:pPr>
        <w:pStyle w:val="ListParagraph"/>
        <w:numPr>
          <w:ilvl w:val="0"/>
          <w:numId w:val="36"/>
        </w:numPr>
        <w:spacing w:line="300" w:lineRule="auto"/>
      </w:pPr>
      <w:r>
        <w:t>Manage the underground gas pipeline</w:t>
      </w:r>
      <w:r w:rsidR="00B27545">
        <w:t>.</w:t>
      </w:r>
    </w:p>
    <w:p w14:paraId="2761247F" w14:textId="1526FC84" w:rsidR="00DE7C2F" w:rsidRDefault="00DE7C2F" w:rsidP="007B499F">
      <w:pPr>
        <w:pStyle w:val="ListParagraph"/>
        <w:numPr>
          <w:ilvl w:val="0"/>
          <w:numId w:val="36"/>
        </w:numPr>
        <w:spacing w:line="300" w:lineRule="auto"/>
      </w:pPr>
      <w:r>
        <w:t>Maintain water separation equipment and ensure that the pipeline is not entrained with water or solids</w:t>
      </w:r>
      <w:r w:rsidR="00B27545">
        <w:t>.</w:t>
      </w:r>
    </w:p>
    <w:p w14:paraId="54C1F18E" w14:textId="13B21B5D" w:rsidR="00DE7C2F" w:rsidRDefault="00DE7C2F" w:rsidP="007B499F">
      <w:pPr>
        <w:pStyle w:val="ListParagraph"/>
        <w:numPr>
          <w:ilvl w:val="0"/>
          <w:numId w:val="36"/>
        </w:numPr>
        <w:spacing w:line="300" w:lineRule="auto"/>
      </w:pPr>
      <w:r>
        <w:t>Check operation of the pipeline safety integrity monitoring system, including all sectioning valves</w:t>
      </w:r>
      <w:r w:rsidR="00B27545">
        <w:t>.</w:t>
      </w:r>
    </w:p>
    <w:p w14:paraId="038642AA" w14:textId="32D0763C" w:rsidR="00DE7C2F" w:rsidRDefault="00DE7C2F" w:rsidP="007B499F">
      <w:pPr>
        <w:pStyle w:val="ListParagraph"/>
        <w:numPr>
          <w:ilvl w:val="0"/>
          <w:numId w:val="36"/>
        </w:numPr>
        <w:spacing w:line="300" w:lineRule="auto"/>
      </w:pPr>
      <w:r>
        <w:t>Clean and check all sensing/monitoring and actuating equipment on a regular basis</w:t>
      </w:r>
      <w:r w:rsidR="00B27545">
        <w:t>.</w:t>
      </w:r>
    </w:p>
    <w:p w14:paraId="3899DD85" w14:textId="350B171F" w:rsidR="00DE7C2F" w:rsidRDefault="00DE7C2F" w:rsidP="00DE7C2F">
      <w:pPr>
        <w:spacing w:before="120" w:line="300" w:lineRule="auto"/>
      </w:pPr>
      <w:r w:rsidRPr="00DE7C2F">
        <w:lastRenderedPageBreak/>
        <w:t>Vacuum plant operators can perform routine manual measurements or implement permissible remote monitoring and control systems.</w:t>
      </w:r>
    </w:p>
    <w:p w14:paraId="2933C7BD" w14:textId="3AA9C58D" w:rsidR="007263E8" w:rsidRDefault="00DE7C2F" w:rsidP="007263E8">
      <w:pPr>
        <w:spacing w:before="120" w:line="300" w:lineRule="auto"/>
        <w:rPr>
          <w:rFonts w:cs="Arial"/>
          <w:b/>
          <w:bCs/>
          <w:color w:val="1F497D"/>
          <w:kern w:val="32"/>
          <w:sz w:val="32"/>
          <w:szCs w:val="32"/>
        </w:rPr>
      </w:pPr>
      <w:r w:rsidRPr="00DE7C2F">
        <w:rPr>
          <w:rFonts w:cs="Arial"/>
          <w:b/>
          <w:bCs/>
          <w:color w:val="1F497D"/>
          <w:kern w:val="32"/>
          <w:sz w:val="32"/>
          <w:szCs w:val="32"/>
        </w:rPr>
        <w:t>Maintaining Vacuum Station</w:t>
      </w:r>
    </w:p>
    <w:p w14:paraId="42826751" w14:textId="1BB04FDB" w:rsidR="007263E8" w:rsidRDefault="00DE7C2F" w:rsidP="007263E8">
      <w:pPr>
        <w:spacing w:before="120" w:line="300" w:lineRule="auto"/>
      </w:pPr>
      <w:r w:rsidRPr="00DE7C2F">
        <w:t>Vacuum is the primary means of moving gas from pre-mine drainage and post-mine drainage underground boreholes to the surface. The gas collection system is normally under suction induced by a vacuum pump, which is controlled by a vacuum station.</w:t>
      </w:r>
    </w:p>
    <w:p w14:paraId="55F435B6" w14:textId="1C46EDD8" w:rsidR="00DE7C2F" w:rsidRDefault="00DE7C2F" w:rsidP="007263E8">
      <w:pPr>
        <w:spacing w:before="120" w:line="300" w:lineRule="auto"/>
      </w:pPr>
      <w:r w:rsidRPr="00DE7C2F">
        <w:t xml:space="preserve">Gas flow rate, </w:t>
      </w:r>
      <w:r w:rsidR="00BB564C">
        <w:t>methane</w:t>
      </w:r>
      <w:r w:rsidRPr="00DE7C2F">
        <w:t xml:space="preserve"> concentration, pressure and temperature should be measured at the vacuum station to ensure safe operation and to prevent the transport of explosive mixtures of methane from the vacuum station to CMM utilization plants, such as power plants, flares and natural gas pipelines</w:t>
      </w:r>
      <w:r>
        <w:t>.</w:t>
      </w:r>
    </w:p>
    <w:p w14:paraId="3A5C4044" w14:textId="1BF56C62" w:rsidR="00DE7C2F" w:rsidRDefault="00DE7C2F" w:rsidP="00DE7C2F">
      <w:pPr>
        <w:spacing w:before="120" w:line="300" w:lineRule="auto"/>
        <w:rPr>
          <w:rFonts w:cs="Arial"/>
          <w:b/>
          <w:bCs/>
          <w:color w:val="1F497D"/>
          <w:kern w:val="32"/>
          <w:sz w:val="32"/>
          <w:szCs w:val="32"/>
        </w:rPr>
      </w:pPr>
      <w:r w:rsidRPr="00DE7C2F">
        <w:rPr>
          <w:rFonts w:cs="Arial"/>
          <w:b/>
          <w:bCs/>
          <w:color w:val="1F497D"/>
          <w:kern w:val="32"/>
          <w:sz w:val="32"/>
          <w:szCs w:val="32"/>
        </w:rPr>
        <w:t xml:space="preserve">Module </w:t>
      </w:r>
      <w:r w:rsidR="00077A36">
        <w:rPr>
          <w:rFonts w:cs="Arial"/>
          <w:b/>
          <w:bCs/>
          <w:color w:val="1F497D"/>
          <w:kern w:val="32"/>
          <w:sz w:val="32"/>
          <w:szCs w:val="32"/>
        </w:rPr>
        <w:t>5</w:t>
      </w:r>
      <w:r w:rsidRPr="00DE7C2F">
        <w:rPr>
          <w:rFonts w:cs="Arial"/>
          <w:b/>
          <w:bCs/>
          <w:color w:val="1F497D"/>
          <w:kern w:val="32"/>
          <w:sz w:val="32"/>
          <w:szCs w:val="32"/>
        </w:rPr>
        <w:t xml:space="preserve"> Summary</w:t>
      </w:r>
    </w:p>
    <w:p w14:paraId="68893533" w14:textId="7F0D6997" w:rsidR="00DE7C2F" w:rsidRDefault="00DE7C2F" w:rsidP="00DE7C2F">
      <w:pPr>
        <w:spacing w:before="120" w:line="300" w:lineRule="auto"/>
      </w:pPr>
      <w:r>
        <w:t>This module described methods and tools that can be used to improve mine gas drainage.</w:t>
      </w:r>
    </w:p>
    <w:p w14:paraId="72CACB5A" w14:textId="77777777" w:rsidR="00DE7C2F" w:rsidRDefault="00DE7C2F" w:rsidP="00DE7C2F">
      <w:pPr>
        <w:spacing w:before="120" w:line="300" w:lineRule="auto"/>
      </w:pPr>
      <w:r>
        <w:t xml:space="preserve">Improving mine gas drainage can not only make the mining operation safer, but it can also increase coal production and result in the production of higher quality gas. </w:t>
      </w:r>
    </w:p>
    <w:p w14:paraId="001A448D" w14:textId="2BD6489F" w:rsidR="00DE7C2F" w:rsidRDefault="00DE7C2F" w:rsidP="00DE7C2F">
      <w:pPr>
        <w:spacing w:before="120" w:line="300" w:lineRule="auto"/>
      </w:pPr>
      <w:r>
        <w:t>It is important to note that the drainage system design may need to be adjusted on a continual basis to ensure that gas production is optimized as the mine develops over time</w:t>
      </w:r>
      <w:r w:rsidRPr="00054531">
        <w:t>.</w:t>
      </w:r>
    </w:p>
    <w:p w14:paraId="56ACCB42" w14:textId="2B4517F6" w:rsidR="00DE7C2F" w:rsidRDefault="00140049" w:rsidP="00DE7C2F">
      <w:pPr>
        <w:spacing w:before="120" w:line="300" w:lineRule="auto"/>
      </w:pPr>
      <w:r w:rsidRPr="00140049">
        <w:t>Module 6 will discuss how to quantify the benefits of improvements to methane drainage systems.</w:t>
      </w:r>
    </w:p>
    <w:p w14:paraId="7A4782E2" w14:textId="77777777" w:rsidR="00054531" w:rsidRDefault="00054531" w:rsidP="00CA746B">
      <w:pPr>
        <w:spacing w:before="120" w:line="300" w:lineRule="auto"/>
        <w:rPr>
          <w:rFonts w:cs="Arial"/>
          <w:b/>
          <w:bCs/>
          <w:color w:val="1F497D"/>
          <w:kern w:val="32"/>
          <w:sz w:val="32"/>
          <w:szCs w:val="32"/>
        </w:rPr>
      </w:pPr>
      <w:r w:rsidRPr="00054531">
        <w:rPr>
          <w:rFonts w:cs="Arial"/>
          <w:b/>
          <w:bCs/>
          <w:color w:val="1F497D"/>
          <w:kern w:val="32"/>
          <w:sz w:val="32"/>
          <w:szCs w:val="32"/>
        </w:rPr>
        <w:t>Thank you!</w:t>
      </w:r>
    </w:p>
    <w:p w14:paraId="4E6BC824" w14:textId="34794A43" w:rsidR="004436B6" w:rsidRDefault="00054531" w:rsidP="00CA746B">
      <w:pPr>
        <w:spacing w:before="120" w:line="300" w:lineRule="auto"/>
      </w:pPr>
      <w:r w:rsidRPr="00054531">
        <w:t>You have completed Module</w:t>
      </w:r>
      <w:r w:rsidR="00DE7C2F">
        <w:t xml:space="preserve"> </w:t>
      </w:r>
      <w:r w:rsidR="00077A36">
        <w:t>5</w:t>
      </w:r>
      <w:r w:rsidRPr="00054531">
        <w:t>.</w:t>
      </w:r>
    </w:p>
    <w:p w14:paraId="2C22B1BA" w14:textId="4A08E7B0" w:rsidR="00361E27" w:rsidRDefault="00361E27">
      <w:pPr>
        <w:shd w:val="clear" w:color="auto" w:fill="auto"/>
        <w:spacing w:before="0" w:after="160" w:line="259" w:lineRule="auto"/>
      </w:pPr>
      <w:r>
        <w:br w:type="page"/>
      </w:r>
    </w:p>
    <w:p w14:paraId="4B685A53" w14:textId="77777777" w:rsidR="00361E27" w:rsidRPr="002C0A57" w:rsidRDefault="00361E27" w:rsidP="00361E27">
      <w:pPr>
        <w:spacing w:before="120" w:line="300" w:lineRule="auto"/>
        <w:jc w:val="center"/>
        <w:rPr>
          <w:rFonts w:cs="Arial"/>
          <w:b/>
          <w:bCs/>
          <w:color w:val="1F497D"/>
          <w:kern w:val="32"/>
          <w:sz w:val="32"/>
          <w:szCs w:val="32"/>
          <w:u w:val="single"/>
        </w:rPr>
      </w:pPr>
      <w:r w:rsidRPr="002C0A57">
        <w:rPr>
          <w:rFonts w:cs="Arial"/>
          <w:b/>
          <w:bCs/>
          <w:color w:val="1F497D"/>
          <w:kern w:val="32"/>
          <w:sz w:val="32"/>
          <w:szCs w:val="32"/>
          <w:u w:val="single"/>
        </w:rPr>
        <w:lastRenderedPageBreak/>
        <w:t>Glossary of Terms</w:t>
      </w:r>
    </w:p>
    <w:p w14:paraId="69383071" w14:textId="77777777" w:rsidR="00361E27" w:rsidRDefault="00361E27" w:rsidP="00361E27">
      <w:pPr>
        <w:pStyle w:val="NoSpacing"/>
        <w:rPr>
          <w:rFonts w:ascii="Times New Roman" w:hAnsi="Times New Roman" w:cs="Times New Roman"/>
          <w:b/>
          <w:bCs/>
          <w:sz w:val="24"/>
          <w:szCs w:val="24"/>
        </w:rPr>
      </w:pPr>
    </w:p>
    <w:p w14:paraId="59378324" w14:textId="0A4737E6" w:rsidR="00361E27" w:rsidRPr="00361E27" w:rsidRDefault="00361E27" w:rsidP="00361E27">
      <w:pPr>
        <w:pStyle w:val="NoSpacing"/>
        <w:spacing w:after="120" w:line="252" w:lineRule="auto"/>
        <w:rPr>
          <w:rFonts w:cstheme="minorHAnsi"/>
        </w:rPr>
      </w:pPr>
      <w:r w:rsidRPr="00361E27">
        <w:rPr>
          <w:rFonts w:cstheme="minorHAnsi"/>
          <w:b/>
          <w:bCs/>
        </w:rPr>
        <w:t>Borehole</w:t>
      </w:r>
      <w:r w:rsidRPr="00361E27">
        <w:rPr>
          <w:rFonts w:cstheme="minorHAnsi"/>
        </w:rPr>
        <w:t xml:space="preserve"> — A narrow shaft bored in the ground, either vertically or horizontally.</w:t>
      </w:r>
    </w:p>
    <w:p w14:paraId="6F4DDC21" w14:textId="77777777" w:rsidR="00361E27" w:rsidRPr="00361E27" w:rsidRDefault="00361E27" w:rsidP="00361E27">
      <w:pPr>
        <w:pStyle w:val="NoSpacing"/>
        <w:spacing w:after="120" w:line="252" w:lineRule="auto"/>
        <w:rPr>
          <w:rFonts w:cstheme="minorHAnsi"/>
        </w:rPr>
      </w:pPr>
      <w:r w:rsidRPr="00361E27">
        <w:rPr>
          <w:rFonts w:cstheme="minorHAnsi"/>
          <w:b/>
          <w:bCs/>
        </w:rPr>
        <w:t>Borehole Spacing</w:t>
      </w:r>
      <w:r w:rsidRPr="00361E27">
        <w:rPr>
          <w:rFonts w:cstheme="minorHAnsi"/>
        </w:rPr>
        <w:t xml:space="preserve"> — The measured distance between two or more boreholes drilled for production. </w:t>
      </w:r>
    </w:p>
    <w:p w14:paraId="1D3B392D" w14:textId="77777777" w:rsidR="00361E27" w:rsidRPr="00361E27" w:rsidRDefault="00361E27" w:rsidP="00361E27">
      <w:pPr>
        <w:pStyle w:val="NoSpacing"/>
        <w:spacing w:after="120" w:line="252" w:lineRule="auto"/>
        <w:rPr>
          <w:rFonts w:cstheme="minorHAnsi"/>
        </w:rPr>
      </w:pPr>
      <w:r w:rsidRPr="00361E27">
        <w:rPr>
          <w:rFonts w:cstheme="minorHAnsi"/>
          <w:b/>
          <w:bCs/>
        </w:rPr>
        <w:t>Capital Cost</w:t>
      </w:r>
      <w:r w:rsidRPr="00361E27">
        <w:rPr>
          <w:rFonts w:cstheme="minorHAnsi"/>
        </w:rPr>
        <w:t xml:space="preserve"> — Fixed, one-time expenses incurred on the purchase of land, buildings, construction, and equipment used in the production of goods or in the rendering of services. In other words, it is the total cost needed to bring a project to a commercially operable status.</w:t>
      </w:r>
    </w:p>
    <w:p w14:paraId="07D95B5A" w14:textId="77777777" w:rsidR="00361E27" w:rsidRPr="00361E27" w:rsidRDefault="00361E27" w:rsidP="00361E27">
      <w:pPr>
        <w:pStyle w:val="NoSpacing"/>
        <w:spacing w:after="120" w:line="252" w:lineRule="auto"/>
        <w:rPr>
          <w:rFonts w:cstheme="minorHAnsi"/>
        </w:rPr>
      </w:pPr>
      <w:r w:rsidRPr="00361E27">
        <w:rPr>
          <w:rFonts w:cstheme="minorHAnsi"/>
          <w:b/>
          <w:bCs/>
        </w:rPr>
        <w:t>Casing</w:t>
      </w:r>
      <w:r w:rsidRPr="00361E27">
        <w:rPr>
          <w:rFonts w:cstheme="minorHAnsi"/>
        </w:rPr>
        <w:t xml:space="preserve"> — A large diameter pipe that is assembled and inserted into a recently drilled section of a borehole. </w:t>
      </w:r>
    </w:p>
    <w:p w14:paraId="60880A62" w14:textId="77777777" w:rsidR="00361E27" w:rsidRPr="00361E27" w:rsidRDefault="00361E27" w:rsidP="00361E27">
      <w:pPr>
        <w:pStyle w:val="NoSpacing"/>
        <w:spacing w:after="120" w:line="252" w:lineRule="auto"/>
        <w:rPr>
          <w:rFonts w:cstheme="minorHAnsi"/>
        </w:rPr>
      </w:pPr>
      <w:r w:rsidRPr="00361E27">
        <w:rPr>
          <w:rFonts w:cstheme="minorHAnsi"/>
          <w:b/>
          <w:bCs/>
        </w:rPr>
        <w:t>Coal Mine Methane (CMM)</w:t>
      </w:r>
      <w:r w:rsidRPr="00361E27">
        <w:rPr>
          <w:rFonts w:cstheme="minorHAnsi"/>
        </w:rPr>
        <w:t xml:space="preserve"> — Methane released from coal due to mining activities. Like CBM, CMM is a subset of the methane found in coal seams, but it refers specifically to the methane found within mining areas (e.g., within a mining plan), while CBM refers to methane in coal seams that will never be mined. Because CMM would be released through mining activities, recovering and using CMM is considered emissions avoidance.</w:t>
      </w:r>
    </w:p>
    <w:p w14:paraId="3DA5DD31" w14:textId="77777777" w:rsidR="00361E27" w:rsidRPr="00361E27" w:rsidRDefault="00361E27" w:rsidP="00361E27">
      <w:pPr>
        <w:pStyle w:val="NoSpacing"/>
        <w:spacing w:after="120" w:line="252" w:lineRule="auto"/>
        <w:rPr>
          <w:rFonts w:cstheme="minorHAnsi"/>
        </w:rPr>
      </w:pPr>
      <w:r w:rsidRPr="00361E27">
        <w:rPr>
          <w:rFonts w:cstheme="minorHAnsi"/>
          <w:b/>
          <w:bCs/>
        </w:rPr>
        <w:t>Collar</w:t>
      </w:r>
      <w:r w:rsidRPr="00361E27">
        <w:rPr>
          <w:rFonts w:cstheme="minorHAnsi"/>
        </w:rPr>
        <w:t xml:space="preserve"> — A common component of drilling infrastructure that provides weight on bit for drilling. Drill collars are thick-walled tubular pieces machined from solid bars of steel, usually plain carbon steel but sometimes of nonmagnetic nickel-copper alloy or other nonmagnetic premium alloys. </w:t>
      </w:r>
    </w:p>
    <w:p w14:paraId="30E802F2" w14:textId="77777777" w:rsidR="00361E27" w:rsidRPr="00361E27" w:rsidRDefault="00361E27" w:rsidP="00361E27">
      <w:pPr>
        <w:pStyle w:val="NoSpacing"/>
        <w:spacing w:after="120" w:line="252" w:lineRule="auto"/>
        <w:rPr>
          <w:rFonts w:cstheme="minorHAnsi"/>
        </w:rPr>
      </w:pPr>
      <w:r w:rsidRPr="00361E27">
        <w:rPr>
          <w:rFonts w:cstheme="minorHAnsi"/>
          <w:b/>
          <w:bCs/>
        </w:rPr>
        <w:t>Completion</w:t>
      </w:r>
      <w:r w:rsidRPr="00361E27">
        <w:rPr>
          <w:rFonts w:cstheme="minorHAnsi"/>
        </w:rPr>
        <w:t xml:space="preserve"> — The act of installing pipe in a borehole after the drilling operation is completed. </w:t>
      </w:r>
    </w:p>
    <w:p w14:paraId="74A7F0A2" w14:textId="77777777" w:rsidR="00361E27" w:rsidRPr="00361E27" w:rsidRDefault="00361E27" w:rsidP="00361E27">
      <w:pPr>
        <w:pStyle w:val="NoSpacing"/>
        <w:spacing w:after="120" w:line="252" w:lineRule="auto"/>
        <w:rPr>
          <w:rFonts w:cstheme="minorHAnsi"/>
          <w:bCs/>
        </w:rPr>
      </w:pPr>
      <w:r w:rsidRPr="00361E27">
        <w:rPr>
          <w:rFonts w:cstheme="minorHAnsi"/>
          <w:b/>
        </w:rPr>
        <w:t xml:space="preserve">Degasification — </w:t>
      </w:r>
      <w:r w:rsidRPr="00361E27">
        <w:rPr>
          <w:rFonts w:cstheme="minorHAnsi"/>
          <w:bCs/>
        </w:rPr>
        <w:t>The process of removing gases from a coal mine.</w:t>
      </w:r>
    </w:p>
    <w:p w14:paraId="2573F725" w14:textId="77777777" w:rsidR="00361E27" w:rsidRPr="00361E27" w:rsidRDefault="00361E27" w:rsidP="00361E27">
      <w:pPr>
        <w:pStyle w:val="NoSpacing"/>
        <w:spacing w:after="120" w:line="252" w:lineRule="auto"/>
        <w:rPr>
          <w:rFonts w:cstheme="minorHAnsi"/>
        </w:rPr>
      </w:pPr>
      <w:r w:rsidRPr="00361E27">
        <w:rPr>
          <w:rFonts w:cstheme="minorHAnsi"/>
          <w:b/>
          <w:bCs/>
        </w:rPr>
        <w:t>Drainage Galleries</w:t>
      </w:r>
      <w:r w:rsidRPr="00361E27">
        <w:rPr>
          <w:rFonts w:cstheme="minorHAnsi"/>
        </w:rPr>
        <w:t xml:space="preserve"> — Existing roadways or purpose-driven roadways above or below the mined seam that collect methane from gob areas. The galleries are sealed, and vacuum pressure is applied to draw the gas from the galleries into the pipeline system. These are also sometimes referred to as superjacent boreholes. </w:t>
      </w:r>
    </w:p>
    <w:p w14:paraId="794EE5C8" w14:textId="77777777" w:rsidR="00361E27" w:rsidRPr="00361E27" w:rsidRDefault="00361E27" w:rsidP="00361E27">
      <w:pPr>
        <w:pStyle w:val="NoSpacing"/>
        <w:spacing w:after="120" w:line="252" w:lineRule="auto"/>
        <w:rPr>
          <w:rFonts w:cstheme="minorHAnsi"/>
        </w:rPr>
      </w:pPr>
      <w:r w:rsidRPr="00361E27">
        <w:rPr>
          <w:rFonts w:cstheme="minorHAnsi"/>
          <w:b/>
          <w:bCs/>
        </w:rPr>
        <w:t>Faults</w:t>
      </w:r>
      <w:r w:rsidRPr="00361E27">
        <w:rPr>
          <w:rFonts w:cstheme="minorHAnsi"/>
        </w:rPr>
        <w:t xml:space="preserve"> — Breaks in the earth’s crust across which movement has occurred.</w:t>
      </w:r>
    </w:p>
    <w:p w14:paraId="351DDD57" w14:textId="77777777" w:rsidR="00361E27" w:rsidRPr="00361E27" w:rsidRDefault="00361E27" w:rsidP="00361E27">
      <w:pPr>
        <w:pStyle w:val="NoSpacing"/>
        <w:spacing w:after="120" w:line="252" w:lineRule="auto"/>
        <w:rPr>
          <w:rFonts w:cstheme="minorHAnsi"/>
        </w:rPr>
      </w:pPr>
      <w:r w:rsidRPr="00361E27">
        <w:rPr>
          <w:rFonts w:cstheme="minorHAnsi"/>
          <w:b/>
          <w:bCs/>
        </w:rPr>
        <w:t>Feasibility Studies</w:t>
      </w:r>
      <w:r w:rsidRPr="00361E27">
        <w:rPr>
          <w:rFonts w:cstheme="minorHAnsi"/>
        </w:rPr>
        <w:t xml:space="preserve"> — Thorough report investigating the economic and technical feasibility of project development. This document is considered “bankable”, meaning it is sufficient to secure project financing.</w:t>
      </w:r>
    </w:p>
    <w:p w14:paraId="6D8851F5" w14:textId="77777777" w:rsidR="00361E27" w:rsidRPr="00361E27" w:rsidRDefault="00361E27" w:rsidP="00361E27">
      <w:pPr>
        <w:pStyle w:val="NoSpacing"/>
        <w:spacing w:after="120" w:line="252" w:lineRule="auto"/>
        <w:rPr>
          <w:rFonts w:cstheme="minorHAnsi"/>
        </w:rPr>
      </w:pPr>
      <w:r w:rsidRPr="00361E27">
        <w:rPr>
          <w:rFonts w:cstheme="minorHAnsi"/>
          <w:b/>
        </w:rPr>
        <w:t>Friability</w:t>
      </w:r>
      <w:r w:rsidRPr="00361E27">
        <w:rPr>
          <w:rFonts w:cstheme="minorHAnsi"/>
        </w:rPr>
        <w:t xml:space="preserve"> — When coal is easy to break or crumble it is said to be friable. This has a significant impact on gas management as gas drainage boreholes drilled in friable coals can easily collapse, thereby inhibiting degasification of the mine.</w:t>
      </w:r>
    </w:p>
    <w:p w14:paraId="6C5A22A8" w14:textId="77777777" w:rsidR="00361E27" w:rsidRPr="00361E27" w:rsidRDefault="00361E27" w:rsidP="00361E27">
      <w:pPr>
        <w:pStyle w:val="NoSpacing"/>
        <w:spacing w:after="120" w:line="252" w:lineRule="auto"/>
        <w:rPr>
          <w:rFonts w:cstheme="minorHAnsi"/>
        </w:rPr>
      </w:pPr>
      <w:r w:rsidRPr="00361E27">
        <w:rPr>
          <w:rFonts w:cstheme="minorHAnsi"/>
          <w:b/>
          <w:bCs/>
        </w:rPr>
        <w:t>Gas Content —</w:t>
      </w:r>
      <w:r w:rsidRPr="00361E27">
        <w:rPr>
          <w:rFonts w:cstheme="minorHAnsi"/>
        </w:rPr>
        <w:t xml:space="preserve"> Volume of gas contained in a unit mass of coal and is generally expressed in cubic meters, at standard pressure and temperature conditions, per ton of coal.</w:t>
      </w:r>
    </w:p>
    <w:p w14:paraId="1BEE983D" w14:textId="77777777" w:rsidR="00361E27" w:rsidRPr="00361E27" w:rsidRDefault="00361E27" w:rsidP="00361E27">
      <w:pPr>
        <w:pStyle w:val="NoSpacing"/>
        <w:spacing w:after="120" w:line="252" w:lineRule="auto"/>
        <w:rPr>
          <w:rFonts w:cstheme="minorHAnsi"/>
        </w:rPr>
      </w:pPr>
      <w:r w:rsidRPr="00361E27">
        <w:rPr>
          <w:rFonts w:cstheme="minorHAnsi"/>
          <w:b/>
          <w:bCs/>
        </w:rPr>
        <w:t>Gas Drainage</w:t>
      </w:r>
      <w:r w:rsidRPr="00361E27">
        <w:rPr>
          <w:rFonts w:cstheme="minorHAnsi"/>
        </w:rPr>
        <w:t xml:space="preserve"> — Methods employed by underground coal mines, abandoned mines, and occasionally surface mines, for capturing the naturally occurring gas in coal seams to prevent it entering mine airways. Gas drainage systems include a combination of drainage boreholes and/or galleries, a gathering network, and vacuum pumps to draw gas to the surface. Gas can be removed from coal seams in advance of mining using pre‐drainage techniques and from coal seams disturbed by the extraction process using post‐drainage techniques. It is often referred to as methane drainage if methane is the </w:t>
      </w:r>
      <w:r w:rsidRPr="00361E27">
        <w:rPr>
          <w:rFonts w:cstheme="minorHAnsi"/>
        </w:rPr>
        <w:lastRenderedPageBreak/>
        <w:t xml:space="preserve">main gas component target to be captured. Gas drainage produces coal mine methane of a higher quality than ventilation, generally in the 25 — 100 percent range. </w:t>
      </w:r>
    </w:p>
    <w:p w14:paraId="2C43D51F" w14:textId="77777777" w:rsidR="00361E27" w:rsidRPr="00361E27" w:rsidRDefault="00361E27" w:rsidP="00361E27">
      <w:pPr>
        <w:pStyle w:val="NoSpacing"/>
        <w:spacing w:after="120" w:line="252" w:lineRule="auto"/>
        <w:rPr>
          <w:rFonts w:cstheme="minorHAnsi"/>
        </w:rPr>
      </w:pPr>
      <w:r w:rsidRPr="00361E27">
        <w:rPr>
          <w:rFonts w:cstheme="minorHAnsi"/>
          <w:b/>
        </w:rPr>
        <w:t>Gas Drainage Efficiency</w:t>
      </w:r>
      <w:r w:rsidRPr="00361E27">
        <w:rPr>
          <w:rFonts w:cstheme="minorHAnsi"/>
        </w:rPr>
        <w:t xml:space="preserve"> — The volume of methane produced from gas drainage as a share of all methane produced at a mine. </w:t>
      </w:r>
    </w:p>
    <w:p w14:paraId="47E90CB7" w14:textId="77777777" w:rsidR="00361E27" w:rsidRPr="00361E27" w:rsidRDefault="00361E27" w:rsidP="00361E27">
      <w:pPr>
        <w:pStyle w:val="NoSpacing"/>
        <w:spacing w:after="120" w:line="252" w:lineRule="auto"/>
        <w:rPr>
          <w:rFonts w:cstheme="minorHAnsi"/>
          <w:b/>
        </w:rPr>
      </w:pPr>
      <w:r w:rsidRPr="00361E27">
        <w:rPr>
          <w:rFonts w:cstheme="minorHAnsi"/>
          <w:b/>
        </w:rPr>
        <w:t>Gas Gathering System</w:t>
      </w:r>
      <w:r w:rsidRPr="00361E27">
        <w:rPr>
          <w:rFonts w:cstheme="minorHAnsi"/>
        </w:rPr>
        <w:t xml:space="preserve"> — </w:t>
      </w:r>
      <w:r w:rsidRPr="00361E27">
        <w:rPr>
          <w:rFonts w:cstheme="minorHAnsi"/>
          <w:bCs/>
        </w:rPr>
        <w:t>A system of pipelines, moisture and dust removal equipment, and prime movers (e.g., vacuum pumps, compressors) that transport gas from borehole wellheads to the surface.</w:t>
      </w:r>
      <w:r w:rsidRPr="00361E27">
        <w:rPr>
          <w:rFonts w:cstheme="minorHAnsi"/>
          <w:b/>
        </w:rPr>
        <w:t xml:space="preserve"> </w:t>
      </w:r>
    </w:p>
    <w:p w14:paraId="6A8A9A3E" w14:textId="77777777" w:rsidR="00361E27" w:rsidRPr="00361E27" w:rsidRDefault="00361E27" w:rsidP="00361E27">
      <w:pPr>
        <w:pStyle w:val="NoSpacing"/>
        <w:spacing w:after="120" w:line="252" w:lineRule="auto"/>
        <w:rPr>
          <w:rFonts w:cstheme="minorHAnsi"/>
          <w:bCs/>
        </w:rPr>
      </w:pPr>
      <w:r w:rsidRPr="00361E27">
        <w:rPr>
          <w:rFonts w:cstheme="minorHAnsi"/>
          <w:b/>
        </w:rPr>
        <w:t>Gas Production</w:t>
      </w:r>
      <w:r w:rsidRPr="00361E27">
        <w:rPr>
          <w:rFonts w:cstheme="minorHAnsi"/>
        </w:rPr>
        <w:t xml:space="preserve"> — </w:t>
      </w:r>
      <w:r w:rsidRPr="00361E27">
        <w:rPr>
          <w:rFonts w:cstheme="minorHAnsi"/>
          <w:bCs/>
        </w:rPr>
        <w:t xml:space="preserve">The quantity of gas produced by pre-mine drainage and post-mine drainage boreholes and drainage galleries. </w:t>
      </w:r>
    </w:p>
    <w:p w14:paraId="218BDFB4" w14:textId="77777777" w:rsidR="00361E27" w:rsidRPr="00361E27" w:rsidRDefault="00361E27" w:rsidP="00361E27">
      <w:pPr>
        <w:pStyle w:val="NoSpacing"/>
        <w:spacing w:after="120" w:line="252" w:lineRule="auto"/>
        <w:rPr>
          <w:rFonts w:cstheme="minorHAnsi"/>
          <w:bCs/>
        </w:rPr>
      </w:pPr>
      <w:r w:rsidRPr="00361E27">
        <w:rPr>
          <w:rFonts w:cstheme="minorHAnsi"/>
          <w:b/>
        </w:rPr>
        <w:t>Global Methane Initiative (GMI) —</w:t>
      </w:r>
      <w:r w:rsidRPr="00361E27">
        <w:rPr>
          <w:rFonts w:cstheme="minorHAnsi"/>
          <w:bCs/>
        </w:rPr>
        <w:t xml:space="preserve"> Launched in 2004, the GMI is an international public-private initiative that advances cost-effective, near-term methane abatement and recovery and use of methane as a clean energy source in three sectors: biogas (including agriculture, municipal solid waste, and wastewater), coal mines, and oil and gas systems. Focusing collective efforts on methane emission sources is a cost-effective approach to reduce greenhouse gas (GHG) emissions and increase energy security, enhance economic growth, improve air quality and improve worker safety.</w:t>
      </w:r>
    </w:p>
    <w:p w14:paraId="57BFC761" w14:textId="77777777" w:rsidR="00361E27" w:rsidRPr="00361E27" w:rsidRDefault="00361E27" w:rsidP="00361E27">
      <w:pPr>
        <w:pStyle w:val="NoSpacing"/>
        <w:spacing w:after="120" w:line="252" w:lineRule="auto"/>
        <w:rPr>
          <w:rFonts w:cstheme="minorHAnsi"/>
        </w:rPr>
      </w:pPr>
      <w:r w:rsidRPr="00361E27">
        <w:rPr>
          <w:rFonts w:cstheme="minorHAnsi"/>
          <w:b/>
        </w:rPr>
        <w:t xml:space="preserve">Gob (Goaf) </w:t>
      </w:r>
      <w:r w:rsidRPr="00361E27">
        <w:rPr>
          <w:rFonts w:cstheme="minorHAnsi"/>
          <w:b/>
          <w:bCs/>
        </w:rPr>
        <w:t>—</w:t>
      </w:r>
      <w:r w:rsidRPr="00361E27">
        <w:rPr>
          <w:rFonts w:cstheme="minorHAnsi"/>
          <w:b/>
        </w:rPr>
        <w:t xml:space="preserve"> </w:t>
      </w:r>
      <w:r w:rsidRPr="00361E27">
        <w:rPr>
          <w:rFonts w:cstheme="minorHAnsi"/>
        </w:rPr>
        <w:t>Broken, permeable ground where coal has been extracted by longwall coal mining and the roof has been allowed to collapse, thus fracturing and de-stressing strata above and, to a lesser extent, below the seam being worked. The term gob is generally used in the United States; elsewhere, goaf is generally used.</w:t>
      </w:r>
    </w:p>
    <w:p w14:paraId="7B5DCDF9" w14:textId="77777777" w:rsidR="00361E27" w:rsidRPr="00361E27" w:rsidRDefault="00361E27" w:rsidP="00361E27">
      <w:pPr>
        <w:pStyle w:val="NoSpacing"/>
        <w:spacing w:after="120" w:line="252" w:lineRule="auto"/>
        <w:rPr>
          <w:rFonts w:cstheme="minorHAnsi"/>
        </w:rPr>
      </w:pPr>
      <w:r w:rsidRPr="00361E27">
        <w:rPr>
          <w:rFonts w:cstheme="minorHAnsi"/>
          <w:b/>
          <w:bCs/>
        </w:rPr>
        <w:t>Greenhouse Gas Emissions (GHG)</w:t>
      </w:r>
      <w:r w:rsidRPr="00361E27">
        <w:rPr>
          <w:rFonts w:cstheme="minorHAnsi"/>
        </w:rPr>
        <w:t xml:space="preserve"> — The release of greenhouse gases and/or their precursors into the atmosphere over a specified area and period of time. May be labelled as anthropogenic (resulting from human activities) or naturally occurring.</w:t>
      </w:r>
    </w:p>
    <w:p w14:paraId="05C79913" w14:textId="77777777" w:rsidR="00361E27" w:rsidRPr="00361E27" w:rsidRDefault="00361E27" w:rsidP="00361E27">
      <w:pPr>
        <w:pStyle w:val="NoSpacing"/>
        <w:spacing w:after="120" w:line="252" w:lineRule="auto"/>
        <w:rPr>
          <w:rFonts w:cstheme="minorHAnsi"/>
        </w:rPr>
      </w:pPr>
      <w:r w:rsidRPr="00361E27">
        <w:rPr>
          <w:rFonts w:cstheme="minorHAnsi"/>
          <w:b/>
          <w:bCs/>
        </w:rPr>
        <w:t>Igneous Intrusions</w:t>
      </w:r>
      <w:r w:rsidRPr="00361E27">
        <w:rPr>
          <w:rFonts w:cstheme="minorHAnsi"/>
        </w:rPr>
        <w:t xml:space="preserve"> — Molten magma that rises from the mantle that thrust into existing rock formations. </w:t>
      </w:r>
    </w:p>
    <w:p w14:paraId="4B26F88E" w14:textId="77777777" w:rsidR="00361E27" w:rsidRPr="00361E27" w:rsidRDefault="00361E27" w:rsidP="00361E27">
      <w:pPr>
        <w:pStyle w:val="NoSpacing"/>
        <w:spacing w:after="120" w:line="252" w:lineRule="auto"/>
        <w:rPr>
          <w:rFonts w:cstheme="minorHAnsi"/>
        </w:rPr>
      </w:pPr>
      <w:r w:rsidRPr="00361E27">
        <w:rPr>
          <w:rFonts w:cstheme="minorHAnsi"/>
          <w:b/>
          <w:bCs/>
        </w:rPr>
        <w:t>In-Situ</w:t>
      </w:r>
      <w:r w:rsidRPr="00361E27">
        <w:rPr>
          <w:rFonts w:cstheme="minorHAnsi"/>
        </w:rPr>
        <w:t xml:space="preserve"> — It can mean "locally", "on site", "on the premises", or "in place" to describe where an event takes place and is used in many different contexts. For example, in fields such as physics, geology, chemistry, or biology, in situ may describe the way a measurement is taken, that is, in the same place the phenomenon is occurring without isolating it from other systems or altering the original conditions of the test. The opposite of in situ is ex situ.</w:t>
      </w:r>
    </w:p>
    <w:p w14:paraId="591F197B" w14:textId="77777777" w:rsidR="00361E27" w:rsidRPr="00361E27" w:rsidRDefault="00361E27" w:rsidP="00361E27">
      <w:pPr>
        <w:pStyle w:val="NoSpacing"/>
        <w:spacing w:after="120" w:line="252" w:lineRule="auto"/>
        <w:rPr>
          <w:rFonts w:cstheme="minorHAnsi"/>
        </w:rPr>
      </w:pPr>
      <w:r w:rsidRPr="00361E27">
        <w:rPr>
          <w:rFonts w:cstheme="minorHAnsi"/>
          <w:b/>
        </w:rPr>
        <w:t>Longwall</w:t>
      </w:r>
      <w:r w:rsidRPr="00361E27">
        <w:rPr>
          <w:rFonts w:cstheme="minorHAnsi"/>
        </w:rPr>
        <w:t xml:space="preserve"> </w:t>
      </w:r>
      <w:r w:rsidRPr="00361E27">
        <w:rPr>
          <w:rFonts w:cstheme="minorHAnsi"/>
          <w:b/>
          <w:bCs/>
        </w:rPr>
        <w:t>—</w:t>
      </w:r>
      <w:r w:rsidRPr="00361E27">
        <w:rPr>
          <w:rFonts w:cstheme="minorHAnsi"/>
        </w:rPr>
        <w:t xml:space="preserve"> One of three major underground coal mining methods currently in use. Employs a shearer which is pulled mechanically back and forth across a face of coal that is usually several hundred feet long. This mining method can produce large quantities of coal and gas.   </w:t>
      </w:r>
    </w:p>
    <w:p w14:paraId="3094C946" w14:textId="77777777" w:rsidR="00361E27" w:rsidRPr="00361E27" w:rsidRDefault="00361E27" w:rsidP="00361E27">
      <w:pPr>
        <w:pStyle w:val="NoSpacing"/>
        <w:spacing w:after="120" w:line="252" w:lineRule="auto"/>
        <w:rPr>
          <w:rFonts w:cstheme="minorHAnsi"/>
        </w:rPr>
      </w:pPr>
      <w:r w:rsidRPr="00361E27">
        <w:rPr>
          <w:rFonts w:cstheme="minorHAnsi"/>
          <w:b/>
        </w:rPr>
        <w:t>Longwall Face</w:t>
      </w:r>
      <w:r w:rsidRPr="00361E27">
        <w:rPr>
          <w:rFonts w:cstheme="minorHAnsi"/>
        </w:rPr>
        <w:t xml:space="preserve"> </w:t>
      </w:r>
      <w:r w:rsidRPr="00361E27">
        <w:rPr>
          <w:rFonts w:cstheme="minorHAnsi"/>
          <w:b/>
          <w:bCs/>
        </w:rPr>
        <w:t>—</w:t>
      </w:r>
      <w:r w:rsidRPr="00361E27">
        <w:rPr>
          <w:rFonts w:cstheme="minorHAnsi"/>
        </w:rPr>
        <w:t xml:space="preserve"> The end of the longwall panel that is being cut by the longwall shearer. </w:t>
      </w:r>
    </w:p>
    <w:p w14:paraId="5D5978BF" w14:textId="77777777" w:rsidR="00361E27" w:rsidRPr="00361E27" w:rsidRDefault="00361E27" w:rsidP="00361E27">
      <w:pPr>
        <w:pStyle w:val="NoSpacing"/>
        <w:spacing w:after="120" w:line="252" w:lineRule="auto"/>
        <w:rPr>
          <w:rFonts w:cstheme="minorHAnsi"/>
        </w:rPr>
      </w:pPr>
      <w:r w:rsidRPr="00361E27">
        <w:rPr>
          <w:rFonts w:cstheme="minorHAnsi"/>
          <w:b/>
        </w:rPr>
        <w:t>Longwall Panel</w:t>
      </w:r>
      <w:r w:rsidRPr="00361E27">
        <w:rPr>
          <w:rFonts w:cstheme="minorHAnsi"/>
        </w:rPr>
        <w:t xml:space="preserve"> </w:t>
      </w:r>
      <w:r w:rsidRPr="00361E27">
        <w:rPr>
          <w:rFonts w:cstheme="minorHAnsi"/>
          <w:b/>
          <w:bCs/>
        </w:rPr>
        <w:t>—</w:t>
      </w:r>
      <w:r w:rsidRPr="00361E27">
        <w:rPr>
          <w:rFonts w:cstheme="minorHAnsi"/>
        </w:rPr>
        <w:t xml:space="preserve"> Large blocks of coal that are mined with a longwall shearer.    </w:t>
      </w:r>
    </w:p>
    <w:p w14:paraId="03C83AAB" w14:textId="77777777" w:rsidR="00361E27" w:rsidRPr="00361E27" w:rsidRDefault="00361E27" w:rsidP="00361E27">
      <w:pPr>
        <w:pStyle w:val="NoSpacing"/>
        <w:spacing w:after="120" w:line="252" w:lineRule="auto"/>
        <w:rPr>
          <w:rFonts w:cstheme="minorHAnsi"/>
        </w:rPr>
      </w:pPr>
      <w:r w:rsidRPr="00361E27">
        <w:rPr>
          <w:rFonts w:cstheme="minorHAnsi"/>
          <w:b/>
          <w:bCs/>
        </w:rPr>
        <w:t>Methane</w:t>
      </w:r>
      <w:r w:rsidRPr="00361E27">
        <w:rPr>
          <w:rFonts w:cstheme="minorHAnsi"/>
        </w:rPr>
        <w:t xml:space="preserve"> — Methane is a potent greenhouse gas. Methane's lifetime in the atmosphere is much shorter than carbon dioxide, but it is 28 times as efficient at trapping radiation than CO2 over a 100-year period. Methane is the main precursor of ground level ozone pollution, and thus affects air quality. Methane is also an energy resource that can be captured and used. Methane in mines poses safety risks, due to its explosiveness when mixed with air.</w:t>
      </w:r>
    </w:p>
    <w:p w14:paraId="3669F2C9" w14:textId="77777777" w:rsidR="00361E27" w:rsidRPr="00361E27" w:rsidRDefault="00361E27" w:rsidP="00361E27">
      <w:pPr>
        <w:pStyle w:val="NoSpacing"/>
        <w:spacing w:after="120" w:line="252" w:lineRule="auto"/>
        <w:rPr>
          <w:rFonts w:cstheme="minorHAnsi"/>
        </w:rPr>
      </w:pPr>
      <w:r w:rsidRPr="00361E27">
        <w:rPr>
          <w:rFonts w:cstheme="minorHAnsi"/>
          <w:b/>
          <w:bCs/>
        </w:rPr>
        <w:t>Permeability</w:t>
      </w:r>
      <w:r w:rsidRPr="00361E27">
        <w:rPr>
          <w:rFonts w:cstheme="minorHAnsi"/>
        </w:rPr>
        <w:t xml:space="preserve"> — The state or quality of a material or membrane that causes it to allow liquids or gases to pass through it.</w:t>
      </w:r>
    </w:p>
    <w:p w14:paraId="578D1973" w14:textId="77777777" w:rsidR="00361E27" w:rsidRPr="00361E27" w:rsidRDefault="00361E27" w:rsidP="00361E27">
      <w:pPr>
        <w:pStyle w:val="NoSpacing"/>
        <w:spacing w:after="120" w:line="252" w:lineRule="auto"/>
        <w:rPr>
          <w:rFonts w:cstheme="minorHAnsi"/>
          <w:b/>
          <w:bCs/>
        </w:rPr>
      </w:pPr>
      <w:r w:rsidRPr="00361E27">
        <w:rPr>
          <w:rFonts w:cstheme="minorHAnsi"/>
          <w:b/>
          <w:bCs/>
        </w:rPr>
        <w:lastRenderedPageBreak/>
        <w:t xml:space="preserve">Post-Mine Drainage </w:t>
      </w:r>
      <w:r w:rsidRPr="00361E27">
        <w:rPr>
          <w:rFonts w:cstheme="minorHAnsi"/>
        </w:rPr>
        <w:t>— Drilling boreholes (vertical gob wells, cross-measure boreholes, directional horizontal boreholes, or gob drainage galleries) in advance of mining so that they are in place prior to under-mining but producing gas during and after the seam is being mined.</w:t>
      </w:r>
      <w:r w:rsidRPr="00361E27">
        <w:rPr>
          <w:rFonts w:cstheme="minorHAnsi"/>
          <w:b/>
          <w:bCs/>
        </w:rPr>
        <w:t xml:space="preserve"> </w:t>
      </w:r>
    </w:p>
    <w:p w14:paraId="7D3F97A0" w14:textId="77777777" w:rsidR="00361E27" w:rsidRPr="00361E27" w:rsidRDefault="00361E27" w:rsidP="00361E27">
      <w:pPr>
        <w:pStyle w:val="NoSpacing"/>
        <w:spacing w:after="120" w:line="252" w:lineRule="auto"/>
        <w:rPr>
          <w:rFonts w:cstheme="minorHAnsi"/>
        </w:rPr>
      </w:pPr>
      <w:r w:rsidRPr="00361E27">
        <w:rPr>
          <w:rFonts w:cstheme="minorHAnsi"/>
          <w:b/>
          <w:bCs/>
        </w:rPr>
        <w:t>Post-Mine Drainage Boreholes</w:t>
      </w:r>
      <w:r w:rsidRPr="00361E27">
        <w:rPr>
          <w:rFonts w:cstheme="minorHAnsi"/>
        </w:rPr>
        <w:t xml:space="preserve"> — Boreholes drilled above or below the mined seam which produce methane from gob areas </w:t>
      </w:r>
      <w:bookmarkStart w:id="3" w:name="_Hlk78297391"/>
      <w:r w:rsidRPr="00361E27">
        <w:rPr>
          <w:rFonts w:cstheme="minorHAnsi"/>
        </w:rPr>
        <w:t xml:space="preserve">after the coal seam is mined. </w:t>
      </w:r>
      <w:bookmarkEnd w:id="3"/>
      <w:r w:rsidRPr="00361E27">
        <w:rPr>
          <w:rFonts w:cstheme="minorHAnsi"/>
        </w:rPr>
        <w:t xml:space="preserve">Post-mine drainage boreholes can be drilled from the surface or in-mine. Initially, methane concentrations can be high, but concentrations will decline relatively quickly as air from the gob area is drawn into the boreholes. There are also commonly referred to as post-drainage boreholes. </w:t>
      </w:r>
    </w:p>
    <w:p w14:paraId="67E45FA3" w14:textId="77777777" w:rsidR="00361E27" w:rsidRPr="00361E27" w:rsidRDefault="00361E27" w:rsidP="00361E27">
      <w:pPr>
        <w:pStyle w:val="NoSpacing"/>
        <w:spacing w:after="120" w:line="252" w:lineRule="auto"/>
        <w:rPr>
          <w:rFonts w:cstheme="minorHAnsi"/>
        </w:rPr>
      </w:pPr>
      <w:r w:rsidRPr="00361E27">
        <w:rPr>
          <w:rFonts w:cstheme="minorHAnsi"/>
          <w:b/>
          <w:bCs/>
        </w:rPr>
        <w:t>Pre-Feasibility Studies</w:t>
      </w:r>
      <w:r w:rsidRPr="00361E27">
        <w:rPr>
          <w:rFonts w:cstheme="minorHAnsi"/>
        </w:rPr>
        <w:t xml:space="preserve"> — Typically provide a detailed technical analysis of site-specific information and considers project financing. Provides a gas production forecast and a review of current gas drainage practices. However, this document provides less granularity than a full feasibility study. This document is typically not considered a “bankable” document.</w:t>
      </w:r>
    </w:p>
    <w:p w14:paraId="0F47593C" w14:textId="77777777" w:rsidR="00361E27" w:rsidRPr="00361E27" w:rsidRDefault="00361E27" w:rsidP="00361E27">
      <w:pPr>
        <w:pStyle w:val="NoSpacing"/>
        <w:spacing w:after="120" w:line="252" w:lineRule="auto"/>
        <w:rPr>
          <w:rFonts w:cstheme="minorHAnsi"/>
        </w:rPr>
      </w:pPr>
      <w:r w:rsidRPr="00361E27">
        <w:rPr>
          <w:rFonts w:cstheme="minorHAnsi"/>
          <w:b/>
          <w:bCs/>
        </w:rPr>
        <w:t xml:space="preserve">Pre-Mine Drainage </w:t>
      </w:r>
      <w:r w:rsidRPr="00361E27">
        <w:rPr>
          <w:rFonts w:cstheme="minorHAnsi"/>
        </w:rPr>
        <w:t xml:space="preserve">— Drilling in-seam boreholes to extract gas from the coal seam in advance of mining operations. </w:t>
      </w:r>
    </w:p>
    <w:p w14:paraId="3BA26C7E" w14:textId="77777777" w:rsidR="00361E27" w:rsidRPr="00361E27" w:rsidRDefault="00361E27" w:rsidP="00361E27">
      <w:pPr>
        <w:pStyle w:val="NoSpacing"/>
        <w:spacing w:after="120" w:line="252" w:lineRule="auto"/>
        <w:rPr>
          <w:rFonts w:cstheme="minorHAnsi"/>
        </w:rPr>
      </w:pPr>
      <w:r w:rsidRPr="00361E27">
        <w:rPr>
          <w:rFonts w:cstheme="minorHAnsi"/>
          <w:b/>
          <w:bCs/>
        </w:rPr>
        <w:t>Pre-Mine Drainage Boreholes</w:t>
      </w:r>
      <w:r w:rsidRPr="00361E27">
        <w:rPr>
          <w:rFonts w:cstheme="minorHAnsi"/>
        </w:rPr>
        <w:t xml:space="preserve"> — Boreholes drilled into the mined seam or adjacent gas-bearing rock and coal strata in advance of mining to remove methane before mining occurs. Pre-mine drainage boreholes can be drilled from the surface or in-mine. Gas is produced in the boreholes before the coal seam is mined. Once mined-through, gas production ceases. Methane concentrations can be very high, and boreholes can produce gas for many years in advance of mining. These are also commonly referred to as pre-drainage boreholes. </w:t>
      </w:r>
    </w:p>
    <w:p w14:paraId="6128EED8" w14:textId="77777777" w:rsidR="00361E27" w:rsidRPr="00361E27" w:rsidRDefault="00361E27" w:rsidP="00361E27">
      <w:pPr>
        <w:pStyle w:val="NoSpacing"/>
        <w:spacing w:after="120" w:line="252" w:lineRule="auto"/>
        <w:rPr>
          <w:rFonts w:cstheme="minorHAnsi"/>
        </w:rPr>
      </w:pPr>
      <w:r w:rsidRPr="00361E27">
        <w:rPr>
          <w:rFonts w:cstheme="minorHAnsi"/>
          <w:b/>
          <w:bCs/>
        </w:rPr>
        <w:t>Reservoir Pressure</w:t>
      </w:r>
      <w:r w:rsidRPr="00361E27">
        <w:rPr>
          <w:rFonts w:cstheme="minorHAnsi"/>
        </w:rPr>
        <w:t xml:space="preserve"> — An indication of how much fluid (gas, oil, or water) is remaining in the reservoir. It represents the amount of driving force available to drive the remaining fluid out of the reservoir during a production sequence. </w:t>
      </w:r>
    </w:p>
    <w:p w14:paraId="46C27AF0" w14:textId="77777777" w:rsidR="00361E27" w:rsidRPr="00361E27" w:rsidRDefault="00361E27" w:rsidP="00361E27">
      <w:pPr>
        <w:pStyle w:val="NoSpacing"/>
        <w:spacing w:after="120" w:line="252" w:lineRule="auto"/>
        <w:rPr>
          <w:rFonts w:cstheme="minorHAnsi"/>
        </w:rPr>
      </w:pPr>
      <w:r w:rsidRPr="00361E27">
        <w:rPr>
          <w:rFonts w:cstheme="minorHAnsi"/>
          <w:b/>
          <w:bCs/>
        </w:rPr>
        <w:t>Reservoir Simulation</w:t>
      </w:r>
      <w:r w:rsidRPr="00361E27">
        <w:rPr>
          <w:rFonts w:cstheme="minorHAnsi"/>
        </w:rPr>
        <w:t xml:space="preserve"> — Provides a consistent and reliable way to account for the complex mechanisms of coal seam gas desorption and diffusion. Also provides the opportunity for field and laboratory data to be integrated into a single geologic/reservoir model to evaluate exploration and development strategies.</w:t>
      </w:r>
    </w:p>
    <w:p w14:paraId="610432B3" w14:textId="77777777" w:rsidR="00361E27" w:rsidRPr="00361E27" w:rsidRDefault="00361E27" w:rsidP="00361E27">
      <w:pPr>
        <w:pStyle w:val="NoSpacing"/>
        <w:spacing w:after="120" w:line="252" w:lineRule="auto"/>
        <w:rPr>
          <w:rFonts w:cstheme="minorHAnsi"/>
        </w:rPr>
      </w:pPr>
      <w:r w:rsidRPr="00361E27">
        <w:rPr>
          <w:rFonts w:cstheme="minorHAnsi"/>
          <w:b/>
          <w:bCs/>
        </w:rPr>
        <w:t>Standpipe</w:t>
      </w:r>
      <w:r w:rsidRPr="00361E27">
        <w:rPr>
          <w:rFonts w:cstheme="minorHAnsi"/>
        </w:rPr>
        <w:t xml:space="preserve"> — A system of pipes that connect the components of a gas drainage system.</w:t>
      </w:r>
    </w:p>
    <w:p w14:paraId="7217F481" w14:textId="77777777" w:rsidR="00361E27" w:rsidRPr="00361E27" w:rsidRDefault="00361E27" w:rsidP="00361E27">
      <w:pPr>
        <w:pStyle w:val="NoSpacing"/>
        <w:spacing w:after="120" w:line="252" w:lineRule="auto"/>
        <w:rPr>
          <w:rFonts w:cstheme="minorHAnsi"/>
        </w:rPr>
      </w:pPr>
      <w:r w:rsidRPr="00361E27">
        <w:rPr>
          <w:rFonts w:cstheme="minorHAnsi"/>
          <w:b/>
          <w:bCs/>
        </w:rPr>
        <w:t>Strata</w:t>
      </w:r>
      <w:r w:rsidRPr="00361E27">
        <w:rPr>
          <w:rFonts w:cstheme="minorHAnsi"/>
        </w:rPr>
        <w:t xml:space="preserve"> — A layer of sedimentary rock or soil; refers to a layer of coal in this instance.</w:t>
      </w:r>
    </w:p>
    <w:p w14:paraId="0FDAEFE5" w14:textId="77777777" w:rsidR="00361E27" w:rsidRPr="00361E27" w:rsidRDefault="00361E27" w:rsidP="00361E27">
      <w:pPr>
        <w:pStyle w:val="NoSpacing"/>
        <w:spacing w:after="120" w:line="252" w:lineRule="auto"/>
        <w:rPr>
          <w:rFonts w:cstheme="minorHAnsi"/>
        </w:rPr>
      </w:pPr>
      <w:r w:rsidRPr="00361E27">
        <w:rPr>
          <w:rFonts w:cstheme="minorHAnsi"/>
          <w:b/>
          <w:bCs/>
        </w:rPr>
        <w:t>United Nations Economic Commission for Europe (UNECE)</w:t>
      </w:r>
      <w:r w:rsidRPr="00361E27">
        <w:rPr>
          <w:rFonts w:cstheme="minorHAnsi"/>
        </w:rPr>
        <w:t xml:space="preserve"> — The United Nations Economic Commission for Europe (ECE or UNECE) is one of the five regional commissions under the jurisdiction of the United Nations Economic and Social Council. It was established in order to promote economic cooperation and integrations among its member states. The commission is composed of 56 member states, most of which are based in Europe, as well as a few outside of Europe. Its transcontinental Eurasian and non-European member states include: Armenia, Azerbaijan, Canada, Georgia, Israel, Kazakhstan, Kyrgyzstan, the Russian Federation, Tajikistan, Turkmenistan, the United States of America, and Uzbekistan.</w:t>
      </w:r>
    </w:p>
    <w:p w14:paraId="5D819D67" w14:textId="77777777" w:rsidR="00361E27" w:rsidRPr="00361E27" w:rsidRDefault="00361E27" w:rsidP="00361E27">
      <w:pPr>
        <w:pStyle w:val="NoSpacing"/>
        <w:spacing w:after="120" w:line="252" w:lineRule="auto"/>
        <w:rPr>
          <w:rFonts w:cstheme="minorHAnsi"/>
        </w:rPr>
      </w:pPr>
      <w:r w:rsidRPr="00361E27">
        <w:rPr>
          <w:rFonts w:cstheme="minorHAnsi"/>
          <w:b/>
          <w:bCs/>
        </w:rPr>
        <w:t>Ventilation Air Methane (VAM)</w:t>
      </w:r>
      <w:r w:rsidRPr="00361E27">
        <w:rPr>
          <w:rFonts w:cstheme="minorHAnsi"/>
        </w:rPr>
        <w:t xml:space="preserve"> — CMM that is removed via ventilation systems which use fans to dilute the methane to safe levels by circulating fresh air through the mine. VAM is the largest source of methane emissions from underground coal mines. </w:t>
      </w:r>
    </w:p>
    <w:p w14:paraId="670E5211" w14:textId="77777777" w:rsidR="00361E27" w:rsidRPr="00361E27" w:rsidRDefault="00361E27" w:rsidP="00361E27">
      <w:pPr>
        <w:pStyle w:val="NoSpacing"/>
        <w:spacing w:after="120" w:line="252" w:lineRule="auto"/>
        <w:rPr>
          <w:rFonts w:cstheme="minorHAnsi"/>
        </w:rPr>
      </w:pPr>
      <w:r w:rsidRPr="00361E27">
        <w:rPr>
          <w:rFonts w:cstheme="minorHAnsi"/>
          <w:b/>
        </w:rPr>
        <w:lastRenderedPageBreak/>
        <w:t xml:space="preserve">Working Seam — </w:t>
      </w:r>
      <w:r w:rsidRPr="00361E27">
        <w:rPr>
          <w:rFonts w:cstheme="minorHAnsi"/>
        </w:rPr>
        <w:t xml:space="preserve">The coal seam that is being mined is referred to as the working seam.  Large mines may produce coal from multiple seams and each worked seam will have its own production plan.  </w:t>
      </w:r>
    </w:p>
    <w:p w14:paraId="2B6F4B37" w14:textId="77777777" w:rsidR="00361E27" w:rsidRPr="00361E27" w:rsidRDefault="00361E27" w:rsidP="00361E27">
      <w:pPr>
        <w:pStyle w:val="NoSpacing"/>
        <w:spacing w:after="120" w:line="252" w:lineRule="auto"/>
        <w:rPr>
          <w:rFonts w:cstheme="minorHAnsi"/>
        </w:rPr>
      </w:pPr>
    </w:p>
    <w:p w14:paraId="52AD30D7" w14:textId="77777777" w:rsidR="00361E27" w:rsidRPr="00361E27" w:rsidRDefault="00361E27" w:rsidP="00361E27">
      <w:pPr>
        <w:spacing w:before="0" w:after="120" w:line="252" w:lineRule="auto"/>
        <w:rPr>
          <w:rFonts w:cstheme="minorHAnsi"/>
        </w:rPr>
      </w:pPr>
    </w:p>
    <w:sectPr w:rsidR="00361E27" w:rsidRPr="00361E27" w:rsidSect="00527B41">
      <w:headerReference w:type="default" r:id="rId13"/>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0F1048" w14:textId="77777777" w:rsidR="007245ED" w:rsidRDefault="007245ED" w:rsidP="002562EC">
      <w:pPr>
        <w:pBdr>
          <w:top w:val="single" w:sz="4" w:space="1" w:color="auto"/>
        </w:pBdr>
        <w:spacing w:before="0"/>
      </w:pPr>
      <w:r>
        <w:separator/>
      </w:r>
    </w:p>
  </w:endnote>
  <w:endnote w:type="continuationSeparator" w:id="0">
    <w:p w14:paraId="0928F49D" w14:textId="77777777" w:rsidR="007245ED" w:rsidRDefault="007245ED" w:rsidP="002562EC">
      <w:pPr>
        <w:pBdr>
          <w:top w:val="single" w:sz="4" w:space="1" w:color="auto"/>
        </w:pBd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753CB0" w14:textId="31F3FC09" w:rsidR="005916FC" w:rsidRPr="002562EC" w:rsidRDefault="005916FC" w:rsidP="4ADD7C10">
    <w:pPr>
      <w:pStyle w:val="Footer"/>
      <w:pBdr>
        <w:top w:val="single" w:sz="4" w:space="1" w:color="auto"/>
      </w:pBdr>
      <w:tabs>
        <w:tab w:val="clear" w:pos="4320"/>
        <w:tab w:val="clear" w:pos="8640"/>
        <w:tab w:val="left" w:pos="3765"/>
        <w:tab w:val="center" w:pos="4680"/>
        <w:tab w:val="right" w:pos="9360"/>
      </w:tabs>
      <w:rPr>
        <w:sz w:val="20"/>
        <w:szCs w:val="20"/>
      </w:rPr>
    </w:pPr>
    <w:r w:rsidRPr="002562EC">
      <w:rPr>
        <w:sz w:val="20"/>
        <w:szCs w:val="20"/>
      </w:rPr>
      <w:t xml:space="preserve">Page </w:t>
    </w:r>
    <w:r w:rsidRPr="4ADD7C10">
      <w:rPr>
        <w:noProof/>
        <w:sz w:val="20"/>
        <w:szCs w:val="20"/>
      </w:rPr>
      <w:fldChar w:fldCharType="begin"/>
    </w:r>
    <w:r w:rsidRPr="002562EC">
      <w:rPr>
        <w:bCs/>
        <w:sz w:val="20"/>
        <w:szCs w:val="20"/>
      </w:rPr>
      <w:instrText xml:space="preserve"> PAGE  \* Arabic  \* MERGEFORMAT </w:instrText>
    </w:r>
    <w:r w:rsidRPr="4ADD7C10">
      <w:rPr>
        <w:bCs/>
        <w:sz w:val="20"/>
        <w:szCs w:val="20"/>
      </w:rPr>
      <w:fldChar w:fldCharType="separate"/>
    </w:r>
    <w:r w:rsidRPr="00535FA8">
      <w:rPr>
        <w:noProof/>
        <w:sz w:val="20"/>
        <w:szCs w:val="20"/>
      </w:rPr>
      <w:t>10</w:t>
    </w:r>
    <w:r w:rsidRPr="4ADD7C10">
      <w:rPr>
        <w:noProof/>
        <w:sz w:val="20"/>
        <w:szCs w:val="20"/>
      </w:rPr>
      <w:fldChar w:fldCharType="end"/>
    </w:r>
    <w:r w:rsidRPr="002562EC">
      <w:rPr>
        <w:sz w:val="20"/>
        <w:szCs w:val="20"/>
      </w:rPr>
      <w:t xml:space="preserve"> of </w:t>
    </w:r>
    <w:r w:rsidRPr="4ADD7C10">
      <w:rPr>
        <w:noProof/>
        <w:sz w:val="20"/>
        <w:szCs w:val="20"/>
      </w:rPr>
      <w:fldChar w:fldCharType="begin"/>
    </w:r>
    <w:r w:rsidRPr="002562EC">
      <w:rPr>
        <w:bCs/>
        <w:sz w:val="20"/>
        <w:szCs w:val="20"/>
      </w:rPr>
      <w:instrText xml:space="preserve"> NUMPAGES  \* Arabic  \* MERGEFORMAT </w:instrText>
    </w:r>
    <w:r w:rsidRPr="4ADD7C10">
      <w:rPr>
        <w:bCs/>
        <w:sz w:val="20"/>
        <w:szCs w:val="20"/>
      </w:rPr>
      <w:fldChar w:fldCharType="separate"/>
    </w:r>
    <w:r w:rsidRPr="00535FA8">
      <w:rPr>
        <w:noProof/>
        <w:sz w:val="20"/>
        <w:szCs w:val="20"/>
      </w:rPr>
      <w:t>10</w:t>
    </w:r>
    <w:r w:rsidRPr="4ADD7C10">
      <w:rPr>
        <w:noProof/>
        <w:sz w:val="20"/>
        <w:szCs w:val="20"/>
      </w:rPr>
      <w:fldChar w:fldCharType="end"/>
    </w:r>
    <w:r w:rsidRPr="002562EC">
      <w:rPr>
        <w:bCs/>
        <w:sz w:val="20"/>
        <w:szCs w:val="20"/>
      </w:rPr>
      <w:tab/>
    </w:r>
    <w:r>
      <w:rPr>
        <w:bCs/>
        <w:sz w:val="20"/>
        <w:szCs w:val="20"/>
      </w:rPr>
      <w:tab/>
    </w:r>
    <w:r w:rsidRPr="002562EC">
      <w:rPr>
        <w:bCs/>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07215A" w14:textId="77777777" w:rsidR="007245ED" w:rsidRDefault="007245ED" w:rsidP="002562EC">
      <w:pPr>
        <w:pBdr>
          <w:top w:val="single" w:sz="4" w:space="1" w:color="auto"/>
        </w:pBdr>
        <w:spacing w:before="0"/>
      </w:pPr>
      <w:r>
        <w:separator/>
      </w:r>
    </w:p>
  </w:footnote>
  <w:footnote w:type="continuationSeparator" w:id="0">
    <w:p w14:paraId="4DB0FACF" w14:textId="77777777" w:rsidR="007245ED" w:rsidRDefault="007245ED" w:rsidP="002562EC">
      <w:pPr>
        <w:pBdr>
          <w:top w:val="single" w:sz="4" w:space="1" w:color="auto"/>
        </w:pBd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9414CC" w14:textId="73F842B8" w:rsidR="005916FC" w:rsidRDefault="005916FC" w:rsidP="00AC05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A21DA"/>
    <w:multiLevelType w:val="hybridMultilevel"/>
    <w:tmpl w:val="B680E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20835"/>
    <w:multiLevelType w:val="hybridMultilevel"/>
    <w:tmpl w:val="F412E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A0234"/>
    <w:multiLevelType w:val="hybridMultilevel"/>
    <w:tmpl w:val="57F6D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B5448"/>
    <w:multiLevelType w:val="hybridMultilevel"/>
    <w:tmpl w:val="1E54F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2E6E43"/>
    <w:multiLevelType w:val="hybridMultilevel"/>
    <w:tmpl w:val="C4A80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B3910"/>
    <w:multiLevelType w:val="hybridMultilevel"/>
    <w:tmpl w:val="C8E81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816EAA"/>
    <w:multiLevelType w:val="hybridMultilevel"/>
    <w:tmpl w:val="8514F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665151"/>
    <w:multiLevelType w:val="hybridMultilevel"/>
    <w:tmpl w:val="AAE0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D56FCE"/>
    <w:multiLevelType w:val="hybridMultilevel"/>
    <w:tmpl w:val="F6E8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F77970"/>
    <w:multiLevelType w:val="hybridMultilevel"/>
    <w:tmpl w:val="3B84C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602CF5"/>
    <w:multiLevelType w:val="hybridMultilevel"/>
    <w:tmpl w:val="E5D8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2774F4"/>
    <w:multiLevelType w:val="hybridMultilevel"/>
    <w:tmpl w:val="11680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6E6A14"/>
    <w:multiLevelType w:val="hybridMultilevel"/>
    <w:tmpl w:val="A8403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3848BC"/>
    <w:multiLevelType w:val="hybridMultilevel"/>
    <w:tmpl w:val="41443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D37FAD"/>
    <w:multiLevelType w:val="hybridMultilevel"/>
    <w:tmpl w:val="A9940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55320E"/>
    <w:multiLevelType w:val="hybridMultilevel"/>
    <w:tmpl w:val="F836F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2346DE"/>
    <w:multiLevelType w:val="hybridMultilevel"/>
    <w:tmpl w:val="FEBC3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9002C5"/>
    <w:multiLevelType w:val="hybridMultilevel"/>
    <w:tmpl w:val="BDACD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434D63"/>
    <w:multiLevelType w:val="hybridMultilevel"/>
    <w:tmpl w:val="25EE7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F74880"/>
    <w:multiLevelType w:val="hybridMultilevel"/>
    <w:tmpl w:val="3A04F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2219EE"/>
    <w:multiLevelType w:val="hybridMultilevel"/>
    <w:tmpl w:val="FD3A4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7D78C0"/>
    <w:multiLevelType w:val="hybridMultilevel"/>
    <w:tmpl w:val="3F06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C64EFA"/>
    <w:multiLevelType w:val="hybridMultilevel"/>
    <w:tmpl w:val="079C2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EC554E"/>
    <w:multiLevelType w:val="hybridMultilevel"/>
    <w:tmpl w:val="A804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CE17C6"/>
    <w:multiLevelType w:val="hybridMultilevel"/>
    <w:tmpl w:val="595C7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275EEB"/>
    <w:multiLevelType w:val="hybridMultilevel"/>
    <w:tmpl w:val="349EF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FF430A"/>
    <w:multiLevelType w:val="hybridMultilevel"/>
    <w:tmpl w:val="8D94D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574BCE"/>
    <w:multiLevelType w:val="hybridMultilevel"/>
    <w:tmpl w:val="E43EE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713357"/>
    <w:multiLevelType w:val="hybridMultilevel"/>
    <w:tmpl w:val="88989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CA2424"/>
    <w:multiLevelType w:val="hybridMultilevel"/>
    <w:tmpl w:val="850A7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001B9A"/>
    <w:multiLevelType w:val="hybridMultilevel"/>
    <w:tmpl w:val="187E2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9366E1"/>
    <w:multiLevelType w:val="hybridMultilevel"/>
    <w:tmpl w:val="1AD27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CC3BF5"/>
    <w:multiLevelType w:val="hybridMultilevel"/>
    <w:tmpl w:val="ECE6E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8F6DCD"/>
    <w:multiLevelType w:val="hybridMultilevel"/>
    <w:tmpl w:val="5C9C4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5955BB"/>
    <w:multiLevelType w:val="hybridMultilevel"/>
    <w:tmpl w:val="680E6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F40946"/>
    <w:multiLevelType w:val="hybridMultilevel"/>
    <w:tmpl w:val="D5C0E4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162833"/>
    <w:multiLevelType w:val="hybridMultilevel"/>
    <w:tmpl w:val="D6F29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34"/>
  </w:num>
  <w:num w:numId="3">
    <w:abstractNumId w:val="30"/>
  </w:num>
  <w:num w:numId="4">
    <w:abstractNumId w:val="2"/>
  </w:num>
  <w:num w:numId="5">
    <w:abstractNumId w:val="9"/>
  </w:num>
  <w:num w:numId="6">
    <w:abstractNumId w:val="16"/>
  </w:num>
  <w:num w:numId="7">
    <w:abstractNumId w:val="13"/>
  </w:num>
  <w:num w:numId="8">
    <w:abstractNumId w:val="0"/>
  </w:num>
  <w:num w:numId="9">
    <w:abstractNumId w:val="35"/>
  </w:num>
  <w:num w:numId="10">
    <w:abstractNumId w:val="21"/>
  </w:num>
  <w:num w:numId="11">
    <w:abstractNumId w:val="20"/>
  </w:num>
  <w:num w:numId="12">
    <w:abstractNumId w:val="17"/>
  </w:num>
  <w:num w:numId="13">
    <w:abstractNumId w:val="3"/>
  </w:num>
  <w:num w:numId="14">
    <w:abstractNumId w:val="12"/>
  </w:num>
  <w:num w:numId="15">
    <w:abstractNumId w:val="24"/>
  </w:num>
  <w:num w:numId="16">
    <w:abstractNumId w:val="32"/>
  </w:num>
  <w:num w:numId="17">
    <w:abstractNumId w:val="18"/>
  </w:num>
  <w:num w:numId="18">
    <w:abstractNumId w:val="27"/>
  </w:num>
  <w:num w:numId="19">
    <w:abstractNumId w:val="36"/>
  </w:num>
  <w:num w:numId="20">
    <w:abstractNumId w:val="25"/>
  </w:num>
  <w:num w:numId="21">
    <w:abstractNumId w:val="26"/>
  </w:num>
  <w:num w:numId="22">
    <w:abstractNumId w:val="11"/>
  </w:num>
  <w:num w:numId="23">
    <w:abstractNumId w:val="19"/>
  </w:num>
  <w:num w:numId="24">
    <w:abstractNumId w:val="8"/>
  </w:num>
  <w:num w:numId="25">
    <w:abstractNumId w:val="28"/>
  </w:num>
  <w:num w:numId="26">
    <w:abstractNumId w:val="10"/>
  </w:num>
  <w:num w:numId="27">
    <w:abstractNumId w:val="22"/>
  </w:num>
  <w:num w:numId="28">
    <w:abstractNumId w:val="7"/>
  </w:num>
  <w:num w:numId="29">
    <w:abstractNumId w:val="15"/>
  </w:num>
  <w:num w:numId="30">
    <w:abstractNumId w:val="31"/>
  </w:num>
  <w:num w:numId="31">
    <w:abstractNumId w:val="5"/>
  </w:num>
  <w:num w:numId="32">
    <w:abstractNumId w:val="29"/>
  </w:num>
  <w:num w:numId="33">
    <w:abstractNumId w:val="23"/>
  </w:num>
  <w:num w:numId="34">
    <w:abstractNumId w:val="4"/>
  </w:num>
  <w:num w:numId="35">
    <w:abstractNumId w:val="14"/>
  </w:num>
  <w:num w:numId="36">
    <w:abstractNumId w:val="1"/>
  </w:num>
  <w:num w:numId="37">
    <w:abstractNumId w:val="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DB255D4F-C518-49AE-9AA8-77DDC48D27EB}"/>
    <w:docVar w:name="dgnword-eventsink" w:val="403159272"/>
  </w:docVars>
  <w:rsids>
    <w:rsidRoot w:val="00B671EF"/>
    <w:rsid w:val="00003A4F"/>
    <w:rsid w:val="00005CB4"/>
    <w:rsid w:val="00014A15"/>
    <w:rsid w:val="0001564C"/>
    <w:rsid w:val="0001599E"/>
    <w:rsid w:val="00015CE2"/>
    <w:rsid w:val="00017EA0"/>
    <w:rsid w:val="00027DA1"/>
    <w:rsid w:val="0003609D"/>
    <w:rsid w:val="0004046B"/>
    <w:rsid w:val="00042F7A"/>
    <w:rsid w:val="0004771A"/>
    <w:rsid w:val="00050097"/>
    <w:rsid w:val="00054531"/>
    <w:rsid w:val="00054CF6"/>
    <w:rsid w:val="0005534F"/>
    <w:rsid w:val="00067BC8"/>
    <w:rsid w:val="00072698"/>
    <w:rsid w:val="00072D1C"/>
    <w:rsid w:val="00073320"/>
    <w:rsid w:val="00077855"/>
    <w:rsid w:val="00077A36"/>
    <w:rsid w:val="0009119D"/>
    <w:rsid w:val="00091FF9"/>
    <w:rsid w:val="000A28C9"/>
    <w:rsid w:val="000A3952"/>
    <w:rsid w:val="000A530E"/>
    <w:rsid w:val="000A7A6B"/>
    <w:rsid w:val="000B0003"/>
    <w:rsid w:val="000B0C19"/>
    <w:rsid w:val="000B50AD"/>
    <w:rsid w:val="000B6334"/>
    <w:rsid w:val="000C44B0"/>
    <w:rsid w:val="000D3F41"/>
    <w:rsid w:val="000D552D"/>
    <w:rsid w:val="000E4F2F"/>
    <w:rsid w:val="000F07F5"/>
    <w:rsid w:val="000F2CF6"/>
    <w:rsid w:val="0011280E"/>
    <w:rsid w:val="00117E27"/>
    <w:rsid w:val="00120762"/>
    <w:rsid w:val="00121061"/>
    <w:rsid w:val="00122B70"/>
    <w:rsid w:val="00140049"/>
    <w:rsid w:val="00142F29"/>
    <w:rsid w:val="001438B2"/>
    <w:rsid w:val="001453F1"/>
    <w:rsid w:val="001461F3"/>
    <w:rsid w:val="001544BD"/>
    <w:rsid w:val="00155E65"/>
    <w:rsid w:val="0016088B"/>
    <w:rsid w:val="00166BF2"/>
    <w:rsid w:val="001739FD"/>
    <w:rsid w:val="001762DB"/>
    <w:rsid w:val="001814C3"/>
    <w:rsid w:val="00184EF1"/>
    <w:rsid w:val="001857AE"/>
    <w:rsid w:val="00186521"/>
    <w:rsid w:val="00194828"/>
    <w:rsid w:val="001A54F9"/>
    <w:rsid w:val="001B2C41"/>
    <w:rsid w:val="001B484A"/>
    <w:rsid w:val="001B61EA"/>
    <w:rsid w:val="001C0AAE"/>
    <w:rsid w:val="001C375B"/>
    <w:rsid w:val="001C4E45"/>
    <w:rsid w:val="001C6D38"/>
    <w:rsid w:val="001D155C"/>
    <w:rsid w:val="001D7259"/>
    <w:rsid w:val="001E06DC"/>
    <w:rsid w:val="001E2FDC"/>
    <w:rsid w:val="001E7E65"/>
    <w:rsid w:val="001F14AC"/>
    <w:rsid w:val="001F1641"/>
    <w:rsid w:val="001F5C3B"/>
    <w:rsid w:val="001F648B"/>
    <w:rsid w:val="00200FF5"/>
    <w:rsid w:val="00201F8B"/>
    <w:rsid w:val="002047C7"/>
    <w:rsid w:val="002058F6"/>
    <w:rsid w:val="00206E3C"/>
    <w:rsid w:val="00210AD8"/>
    <w:rsid w:val="00210B63"/>
    <w:rsid w:val="00214250"/>
    <w:rsid w:val="00215795"/>
    <w:rsid w:val="00215C69"/>
    <w:rsid w:val="002317BE"/>
    <w:rsid w:val="00234B43"/>
    <w:rsid w:val="00253201"/>
    <w:rsid w:val="002562EC"/>
    <w:rsid w:val="00256F6E"/>
    <w:rsid w:val="0026019A"/>
    <w:rsid w:val="0026133F"/>
    <w:rsid w:val="00274B84"/>
    <w:rsid w:val="0027538E"/>
    <w:rsid w:val="002768D6"/>
    <w:rsid w:val="00277906"/>
    <w:rsid w:val="00283AF6"/>
    <w:rsid w:val="00284CE2"/>
    <w:rsid w:val="00296B37"/>
    <w:rsid w:val="002A1600"/>
    <w:rsid w:val="002A1C4A"/>
    <w:rsid w:val="002A68B8"/>
    <w:rsid w:val="002B3E3C"/>
    <w:rsid w:val="002B7D49"/>
    <w:rsid w:val="002C1C52"/>
    <w:rsid w:val="002D09D4"/>
    <w:rsid w:val="002D1266"/>
    <w:rsid w:val="002D208A"/>
    <w:rsid w:val="002D7D04"/>
    <w:rsid w:val="002E05AB"/>
    <w:rsid w:val="002E33DF"/>
    <w:rsid w:val="002E510D"/>
    <w:rsid w:val="002E52DB"/>
    <w:rsid w:val="00301BE2"/>
    <w:rsid w:val="00302921"/>
    <w:rsid w:val="00302F79"/>
    <w:rsid w:val="00312F5C"/>
    <w:rsid w:val="00313047"/>
    <w:rsid w:val="00320EF5"/>
    <w:rsid w:val="00324D38"/>
    <w:rsid w:val="00325207"/>
    <w:rsid w:val="003256DB"/>
    <w:rsid w:val="0032684A"/>
    <w:rsid w:val="00327EEF"/>
    <w:rsid w:val="00333AB3"/>
    <w:rsid w:val="003346F4"/>
    <w:rsid w:val="003416A7"/>
    <w:rsid w:val="003420FB"/>
    <w:rsid w:val="00342521"/>
    <w:rsid w:val="003503FB"/>
    <w:rsid w:val="00357CBF"/>
    <w:rsid w:val="00361E27"/>
    <w:rsid w:val="00362405"/>
    <w:rsid w:val="003631EA"/>
    <w:rsid w:val="0036548E"/>
    <w:rsid w:val="00366BD2"/>
    <w:rsid w:val="003728CA"/>
    <w:rsid w:val="00375841"/>
    <w:rsid w:val="00380454"/>
    <w:rsid w:val="00383E43"/>
    <w:rsid w:val="00390EC7"/>
    <w:rsid w:val="00391424"/>
    <w:rsid w:val="00393961"/>
    <w:rsid w:val="00393A30"/>
    <w:rsid w:val="00395E93"/>
    <w:rsid w:val="003A1B0D"/>
    <w:rsid w:val="003A4DB5"/>
    <w:rsid w:val="003B0C70"/>
    <w:rsid w:val="003B0EF5"/>
    <w:rsid w:val="003B4CB0"/>
    <w:rsid w:val="003B51A8"/>
    <w:rsid w:val="003C1C8E"/>
    <w:rsid w:val="003C2C7C"/>
    <w:rsid w:val="003C3B54"/>
    <w:rsid w:val="003C434A"/>
    <w:rsid w:val="003D047E"/>
    <w:rsid w:val="003E1714"/>
    <w:rsid w:val="003E244C"/>
    <w:rsid w:val="003F451D"/>
    <w:rsid w:val="003F5EA2"/>
    <w:rsid w:val="003F7A9F"/>
    <w:rsid w:val="0040461F"/>
    <w:rsid w:val="00410BA2"/>
    <w:rsid w:val="004112D0"/>
    <w:rsid w:val="00414569"/>
    <w:rsid w:val="004211A6"/>
    <w:rsid w:val="00421790"/>
    <w:rsid w:val="00424EB8"/>
    <w:rsid w:val="00425B51"/>
    <w:rsid w:val="0043080B"/>
    <w:rsid w:val="00435493"/>
    <w:rsid w:val="004360EE"/>
    <w:rsid w:val="00441F6E"/>
    <w:rsid w:val="00442CAD"/>
    <w:rsid w:val="004436B6"/>
    <w:rsid w:val="00443D13"/>
    <w:rsid w:val="00447160"/>
    <w:rsid w:val="004545A2"/>
    <w:rsid w:val="00456FD2"/>
    <w:rsid w:val="004606D5"/>
    <w:rsid w:val="0046109C"/>
    <w:rsid w:val="00461266"/>
    <w:rsid w:val="004617CD"/>
    <w:rsid w:val="00462257"/>
    <w:rsid w:val="004657C7"/>
    <w:rsid w:val="00465A15"/>
    <w:rsid w:val="00476428"/>
    <w:rsid w:val="004766BC"/>
    <w:rsid w:val="0048594C"/>
    <w:rsid w:val="004A5580"/>
    <w:rsid w:val="004A752E"/>
    <w:rsid w:val="004B4FEA"/>
    <w:rsid w:val="004B58DD"/>
    <w:rsid w:val="004B5E41"/>
    <w:rsid w:val="004D5ED1"/>
    <w:rsid w:val="004E29C5"/>
    <w:rsid w:val="004F4B21"/>
    <w:rsid w:val="0050240F"/>
    <w:rsid w:val="00505209"/>
    <w:rsid w:val="00507940"/>
    <w:rsid w:val="00525EE5"/>
    <w:rsid w:val="00527B41"/>
    <w:rsid w:val="00530C99"/>
    <w:rsid w:val="00531254"/>
    <w:rsid w:val="005323FC"/>
    <w:rsid w:val="00535FA8"/>
    <w:rsid w:val="00541F58"/>
    <w:rsid w:val="00543CAF"/>
    <w:rsid w:val="005450B7"/>
    <w:rsid w:val="00545961"/>
    <w:rsid w:val="00551F4F"/>
    <w:rsid w:val="00551F7B"/>
    <w:rsid w:val="005531A7"/>
    <w:rsid w:val="005569D7"/>
    <w:rsid w:val="005579BF"/>
    <w:rsid w:val="00561BA0"/>
    <w:rsid w:val="00563A2F"/>
    <w:rsid w:val="00565975"/>
    <w:rsid w:val="005674FC"/>
    <w:rsid w:val="0057048C"/>
    <w:rsid w:val="00571A86"/>
    <w:rsid w:val="00572F6E"/>
    <w:rsid w:val="00575FED"/>
    <w:rsid w:val="0058084A"/>
    <w:rsid w:val="00584AB3"/>
    <w:rsid w:val="00587DB6"/>
    <w:rsid w:val="005916FC"/>
    <w:rsid w:val="00592082"/>
    <w:rsid w:val="00593D60"/>
    <w:rsid w:val="005A1927"/>
    <w:rsid w:val="005A1949"/>
    <w:rsid w:val="005A41B9"/>
    <w:rsid w:val="005A4366"/>
    <w:rsid w:val="005A6447"/>
    <w:rsid w:val="005B2603"/>
    <w:rsid w:val="005D6EE6"/>
    <w:rsid w:val="005E0791"/>
    <w:rsid w:val="005E0C75"/>
    <w:rsid w:val="005E38E2"/>
    <w:rsid w:val="005E42C2"/>
    <w:rsid w:val="005F2C44"/>
    <w:rsid w:val="005F4B21"/>
    <w:rsid w:val="005F7A59"/>
    <w:rsid w:val="00605951"/>
    <w:rsid w:val="006102AE"/>
    <w:rsid w:val="00631717"/>
    <w:rsid w:val="0063259C"/>
    <w:rsid w:val="00633169"/>
    <w:rsid w:val="00637399"/>
    <w:rsid w:val="0064078D"/>
    <w:rsid w:val="00640AE5"/>
    <w:rsid w:val="00641AEE"/>
    <w:rsid w:val="00651635"/>
    <w:rsid w:val="00653136"/>
    <w:rsid w:val="006560C1"/>
    <w:rsid w:val="00664138"/>
    <w:rsid w:val="00666BC7"/>
    <w:rsid w:val="006744C1"/>
    <w:rsid w:val="00674BDB"/>
    <w:rsid w:val="00676D87"/>
    <w:rsid w:val="00677303"/>
    <w:rsid w:val="00681187"/>
    <w:rsid w:val="00682BB1"/>
    <w:rsid w:val="006830E2"/>
    <w:rsid w:val="00684262"/>
    <w:rsid w:val="00690370"/>
    <w:rsid w:val="00693234"/>
    <w:rsid w:val="006940B3"/>
    <w:rsid w:val="006A7E1A"/>
    <w:rsid w:val="006A7FDB"/>
    <w:rsid w:val="006C041A"/>
    <w:rsid w:val="006C1459"/>
    <w:rsid w:val="006C2966"/>
    <w:rsid w:val="006C32F1"/>
    <w:rsid w:val="006D0A2A"/>
    <w:rsid w:val="006D48B5"/>
    <w:rsid w:val="006E2FB9"/>
    <w:rsid w:val="006E45A2"/>
    <w:rsid w:val="006E6164"/>
    <w:rsid w:val="0070298D"/>
    <w:rsid w:val="00705204"/>
    <w:rsid w:val="00705AF0"/>
    <w:rsid w:val="007140DE"/>
    <w:rsid w:val="00716751"/>
    <w:rsid w:val="00722B03"/>
    <w:rsid w:val="007245ED"/>
    <w:rsid w:val="00724AA7"/>
    <w:rsid w:val="007263E8"/>
    <w:rsid w:val="0073032A"/>
    <w:rsid w:val="00733535"/>
    <w:rsid w:val="00733FFF"/>
    <w:rsid w:val="00735BA8"/>
    <w:rsid w:val="0073699F"/>
    <w:rsid w:val="007458B0"/>
    <w:rsid w:val="00745F3D"/>
    <w:rsid w:val="0075290C"/>
    <w:rsid w:val="00752B30"/>
    <w:rsid w:val="00760772"/>
    <w:rsid w:val="00764440"/>
    <w:rsid w:val="00773BE1"/>
    <w:rsid w:val="00776BBB"/>
    <w:rsid w:val="00777255"/>
    <w:rsid w:val="00777B76"/>
    <w:rsid w:val="007808DA"/>
    <w:rsid w:val="007814F1"/>
    <w:rsid w:val="007821C3"/>
    <w:rsid w:val="00783124"/>
    <w:rsid w:val="00783628"/>
    <w:rsid w:val="00784BA6"/>
    <w:rsid w:val="00787833"/>
    <w:rsid w:val="00792972"/>
    <w:rsid w:val="00797011"/>
    <w:rsid w:val="007A5C23"/>
    <w:rsid w:val="007B499F"/>
    <w:rsid w:val="007B4FAE"/>
    <w:rsid w:val="007B733E"/>
    <w:rsid w:val="007C06A4"/>
    <w:rsid w:val="007D134A"/>
    <w:rsid w:val="007D5BD4"/>
    <w:rsid w:val="007D632C"/>
    <w:rsid w:val="007D71FA"/>
    <w:rsid w:val="007E19B8"/>
    <w:rsid w:val="007E7F95"/>
    <w:rsid w:val="007F0E01"/>
    <w:rsid w:val="007F2B1B"/>
    <w:rsid w:val="007F51EE"/>
    <w:rsid w:val="008029AD"/>
    <w:rsid w:val="00803894"/>
    <w:rsid w:val="008208E5"/>
    <w:rsid w:val="00823531"/>
    <w:rsid w:val="0082621E"/>
    <w:rsid w:val="008271FE"/>
    <w:rsid w:val="00830945"/>
    <w:rsid w:val="0083287F"/>
    <w:rsid w:val="00834DAE"/>
    <w:rsid w:val="008359C0"/>
    <w:rsid w:val="00835C60"/>
    <w:rsid w:val="00847D4D"/>
    <w:rsid w:val="00852F5D"/>
    <w:rsid w:val="008673C3"/>
    <w:rsid w:val="00875FC7"/>
    <w:rsid w:val="008815DD"/>
    <w:rsid w:val="00885081"/>
    <w:rsid w:val="008954DC"/>
    <w:rsid w:val="0089564D"/>
    <w:rsid w:val="008A22C9"/>
    <w:rsid w:val="008A3800"/>
    <w:rsid w:val="008A624D"/>
    <w:rsid w:val="008B1575"/>
    <w:rsid w:val="008B4A89"/>
    <w:rsid w:val="008C4011"/>
    <w:rsid w:val="008C620F"/>
    <w:rsid w:val="008C71D6"/>
    <w:rsid w:val="008D1ABA"/>
    <w:rsid w:val="008D6DDE"/>
    <w:rsid w:val="008D75E3"/>
    <w:rsid w:val="008E1CBA"/>
    <w:rsid w:val="008E2248"/>
    <w:rsid w:val="008F3E58"/>
    <w:rsid w:val="008F4486"/>
    <w:rsid w:val="008F5902"/>
    <w:rsid w:val="008F709B"/>
    <w:rsid w:val="009042C3"/>
    <w:rsid w:val="0090432C"/>
    <w:rsid w:val="00912995"/>
    <w:rsid w:val="00912DCF"/>
    <w:rsid w:val="009139D4"/>
    <w:rsid w:val="00915000"/>
    <w:rsid w:val="0091738A"/>
    <w:rsid w:val="00917D14"/>
    <w:rsid w:val="00921C80"/>
    <w:rsid w:val="00933E4F"/>
    <w:rsid w:val="009348B4"/>
    <w:rsid w:val="00935C58"/>
    <w:rsid w:val="00941C2C"/>
    <w:rsid w:val="009436F1"/>
    <w:rsid w:val="00951479"/>
    <w:rsid w:val="00955E11"/>
    <w:rsid w:val="00956DF9"/>
    <w:rsid w:val="00957240"/>
    <w:rsid w:val="0096016D"/>
    <w:rsid w:val="00960DC8"/>
    <w:rsid w:val="009633DA"/>
    <w:rsid w:val="00964ED4"/>
    <w:rsid w:val="00965070"/>
    <w:rsid w:val="009650FD"/>
    <w:rsid w:val="00967D4D"/>
    <w:rsid w:val="00972A07"/>
    <w:rsid w:val="009809F8"/>
    <w:rsid w:val="00981BF4"/>
    <w:rsid w:val="00982746"/>
    <w:rsid w:val="0098461C"/>
    <w:rsid w:val="00994AD7"/>
    <w:rsid w:val="009A011C"/>
    <w:rsid w:val="009A0932"/>
    <w:rsid w:val="009A59B7"/>
    <w:rsid w:val="009A798F"/>
    <w:rsid w:val="009B7D95"/>
    <w:rsid w:val="009C449E"/>
    <w:rsid w:val="009C48A1"/>
    <w:rsid w:val="009C4C72"/>
    <w:rsid w:val="009C5A62"/>
    <w:rsid w:val="009D2A11"/>
    <w:rsid w:val="009D4018"/>
    <w:rsid w:val="009E389D"/>
    <w:rsid w:val="009F57C9"/>
    <w:rsid w:val="00A01150"/>
    <w:rsid w:val="00A022C8"/>
    <w:rsid w:val="00A02559"/>
    <w:rsid w:val="00A069B3"/>
    <w:rsid w:val="00A0775B"/>
    <w:rsid w:val="00A20033"/>
    <w:rsid w:val="00A32B60"/>
    <w:rsid w:val="00A34FA4"/>
    <w:rsid w:val="00A36CE3"/>
    <w:rsid w:val="00A431E1"/>
    <w:rsid w:val="00A50151"/>
    <w:rsid w:val="00A629B0"/>
    <w:rsid w:val="00A64FC0"/>
    <w:rsid w:val="00A77021"/>
    <w:rsid w:val="00A82AB4"/>
    <w:rsid w:val="00A83669"/>
    <w:rsid w:val="00A84B86"/>
    <w:rsid w:val="00AA029C"/>
    <w:rsid w:val="00AB2774"/>
    <w:rsid w:val="00AB4985"/>
    <w:rsid w:val="00AB4B44"/>
    <w:rsid w:val="00AC05CE"/>
    <w:rsid w:val="00AD23C2"/>
    <w:rsid w:val="00AD3334"/>
    <w:rsid w:val="00AE0795"/>
    <w:rsid w:val="00AE1C6E"/>
    <w:rsid w:val="00AE3834"/>
    <w:rsid w:val="00AE53B0"/>
    <w:rsid w:val="00AE71C2"/>
    <w:rsid w:val="00AF3C31"/>
    <w:rsid w:val="00B0069C"/>
    <w:rsid w:val="00B04351"/>
    <w:rsid w:val="00B04C29"/>
    <w:rsid w:val="00B10503"/>
    <w:rsid w:val="00B27545"/>
    <w:rsid w:val="00B318F1"/>
    <w:rsid w:val="00B3507B"/>
    <w:rsid w:val="00B51FF1"/>
    <w:rsid w:val="00B52194"/>
    <w:rsid w:val="00B52E03"/>
    <w:rsid w:val="00B553B0"/>
    <w:rsid w:val="00B57940"/>
    <w:rsid w:val="00B60A07"/>
    <w:rsid w:val="00B655B2"/>
    <w:rsid w:val="00B6583E"/>
    <w:rsid w:val="00B671EF"/>
    <w:rsid w:val="00B84A70"/>
    <w:rsid w:val="00B946E3"/>
    <w:rsid w:val="00B954C7"/>
    <w:rsid w:val="00BA47BD"/>
    <w:rsid w:val="00BB0188"/>
    <w:rsid w:val="00BB3608"/>
    <w:rsid w:val="00BB564C"/>
    <w:rsid w:val="00BB6290"/>
    <w:rsid w:val="00BC047F"/>
    <w:rsid w:val="00BC77A8"/>
    <w:rsid w:val="00BD4BD4"/>
    <w:rsid w:val="00BD5E59"/>
    <w:rsid w:val="00BD707E"/>
    <w:rsid w:val="00BE106F"/>
    <w:rsid w:val="00BE2878"/>
    <w:rsid w:val="00BE3FB4"/>
    <w:rsid w:val="00BE67D3"/>
    <w:rsid w:val="00BF1410"/>
    <w:rsid w:val="00BF34D4"/>
    <w:rsid w:val="00BF5F64"/>
    <w:rsid w:val="00BF66D1"/>
    <w:rsid w:val="00BF6DE5"/>
    <w:rsid w:val="00C02284"/>
    <w:rsid w:val="00C0247A"/>
    <w:rsid w:val="00C034B3"/>
    <w:rsid w:val="00C07BF2"/>
    <w:rsid w:val="00C07DA1"/>
    <w:rsid w:val="00C14746"/>
    <w:rsid w:val="00C21530"/>
    <w:rsid w:val="00C22D83"/>
    <w:rsid w:val="00C25859"/>
    <w:rsid w:val="00C26125"/>
    <w:rsid w:val="00C27C7F"/>
    <w:rsid w:val="00C32A9B"/>
    <w:rsid w:val="00C330C0"/>
    <w:rsid w:val="00C333EC"/>
    <w:rsid w:val="00C367ED"/>
    <w:rsid w:val="00C41479"/>
    <w:rsid w:val="00C63780"/>
    <w:rsid w:val="00C64A0E"/>
    <w:rsid w:val="00C656D6"/>
    <w:rsid w:val="00C66253"/>
    <w:rsid w:val="00C7347E"/>
    <w:rsid w:val="00C77E08"/>
    <w:rsid w:val="00C803A8"/>
    <w:rsid w:val="00C82176"/>
    <w:rsid w:val="00C82529"/>
    <w:rsid w:val="00C82A6A"/>
    <w:rsid w:val="00C8535C"/>
    <w:rsid w:val="00C85BFB"/>
    <w:rsid w:val="00C86658"/>
    <w:rsid w:val="00C8685C"/>
    <w:rsid w:val="00C93A1F"/>
    <w:rsid w:val="00C9732A"/>
    <w:rsid w:val="00C97E41"/>
    <w:rsid w:val="00CA1B9B"/>
    <w:rsid w:val="00CA3C8F"/>
    <w:rsid w:val="00CA6F42"/>
    <w:rsid w:val="00CA746B"/>
    <w:rsid w:val="00CB1382"/>
    <w:rsid w:val="00CC051C"/>
    <w:rsid w:val="00CC3734"/>
    <w:rsid w:val="00CD1328"/>
    <w:rsid w:val="00CD1825"/>
    <w:rsid w:val="00CD20E7"/>
    <w:rsid w:val="00CD383C"/>
    <w:rsid w:val="00CD3E50"/>
    <w:rsid w:val="00CE1196"/>
    <w:rsid w:val="00CF0B34"/>
    <w:rsid w:val="00CF1FA9"/>
    <w:rsid w:val="00CF4EF2"/>
    <w:rsid w:val="00D04279"/>
    <w:rsid w:val="00D05D0B"/>
    <w:rsid w:val="00D100E8"/>
    <w:rsid w:val="00D1759C"/>
    <w:rsid w:val="00D17F84"/>
    <w:rsid w:val="00D23983"/>
    <w:rsid w:val="00D2429A"/>
    <w:rsid w:val="00D24DF3"/>
    <w:rsid w:val="00D264E4"/>
    <w:rsid w:val="00D26C11"/>
    <w:rsid w:val="00D30CCC"/>
    <w:rsid w:val="00D34D57"/>
    <w:rsid w:val="00D36CF9"/>
    <w:rsid w:val="00D4050E"/>
    <w:rsid w:val="00D44702"/>
    <w:rsid w:val="00D541B2"/>
    <w:rsid w:val="00D61135"/>
    <w:rsid w:val="00D6559A"/>
    <w:rsid w:val="00D65E44"/>
    <w:rsid w:val="00D66FAA"/>
    <w:rsid w:val="00D76D63"/>
    <w:rsid w:val="00D908C7"/>
    <w:rsid w:val="00DA76D2"/>
    <w:rsid w:val="00DB2087"/>
    <w:rsid w:val="00DB39C5"/>
    <w:rsid w:val="00DB56F1"/>
    <w:rsid w:val="00DB77E9"/>
    <w:rsid w:val="00DC0041"/>
    <w:rsid w:val="00DC0DD4"/>
    <w:rsid w:val="00DC1818"/>
    <w:rsid w:val="00DC2B69"/>
    <w:rsid w:val="00DC366A"/>
    <w:rsid w:val="00DC3EFE"/>
    <w:rsid w:val="00DC754D"/>
    <w:rsid w:val="00DD684F"/>
    <w:rsid w:val="00DE6281"/>
    <w:rsid w:val="00DE6F45"/>
    <w:rsid w:val="00DE7C2F"/>
    <w:rsid w:val="00DF250D"/>
    <w:rsid w:val="00DF4635"/>
    <w:rsid w:val="00E0064F"/>
    <w:rsid w:val="00E00F44"/>
    <w:rsid w:val="00E0379B"/>
    <w:rsid w:val="00E04E94"/>
    <w:rsid w:val="00E106C8"/>
    <w:rsid w:val="00E10B2A"/>
    <w:rsid w:val="00E14D05"/>
    <w:rsid w:val="00E1768C"/>
    <w:rsid w:val="00E2130B"/>
    <w:rsid w:val="00E250C4"/>
    <w:rsid w:val="00E25A1B"/>
    <w:rsid w:val="00E2764F"/>
    <w:rsid w:val="00E302C7"/>
    <w:rsid w:val="00E432BD"/>
    <w:rsid w:val="00E4339D"/>
    <w:rsid w:val="00E46354"/>
    <w:rsid w:val="00E47F0B"/>
    <w:rsid w:val="00E571F9"/>
    <w:rsid w:val="00E72F77"/>
    <w:rsid w:val="00E81C37"/>
    <w:rsid w:val="00E851E5"/>
    <w:rsid w:val="00E906BE"/>
    <w:rsid w:val="00E9747A"/>
    <w:rsid w:val="00EA11EB"/>
    <w:rsid w:val="00EA1CBF"/>
    <w:rsid w:val="00EA2C2D"/>
    <w:rsid w:val="00EA3DA9"/>
    <w:rsid w:val="00EB1F94"/>
    <w:rsid w:val="00EC07AB"/>
    <w:rsid w:val="00ED392A"/>
    <w:rsid w:val="00ED3F25"/>
    <w:rsid w:val="00ED4FB4"/>
    <w:rsid w:val="00ED60F1"/>
    <w:rsid w:val="00EE7F47"/>
    <w:rsid w:val="00EF2E1D"/>
    <w:rsid w:val="00EF4495"/>
    <w:rsid w:val="00EF4FDB"/>
    <w:rsid w:val="00EF5C8A"/>
    <w:rsid w:val="00F002AE"/>
    <w:rsid w:val="00F003C2"/>
    <w:rsid w:val="00F014E3"/>
    <w:rsid w:val="00F04AC8"/>
    <w:rsid w:val="00F11023"/>
    <w:rsid w:val="00F134A0"/>
    <w:rsid w:val="00F136DE"/>
    <w:rsid w:val="00F20976"/>
    <w:rsid w:val="00F241AC"/>
    <w:rsid w:val="00F303C5"/>
    <w:rsid w:val="00F32C8D"/>
    <w:rsid w:val="00F34FD7"/>
    <w:rsid w:val="00F37604"/>
    <w:rsid w:val="00F44C5C"/>
    <w:rsid w:val="00F5274E"/>
    <w:rsid w:val="00F55186"/>
    <w:rsid w:val="00F60AD9"/>
    <w:rsid w:val="00F60B0E"/>
    <w:rsid w:val="00F6183C"/>
    <w:rsid w:val="00F6758F"/>
    <w:rsid w:val="00F768DF"/>
    <w:rsid w:val="00F76D01"/>
    <w:rsid w:val="00F77ED1"/>
    <w:rsid w:val="00F8321E"/>
    <w:rsid w:val="00F84B34"/>
    <w:rsid w:val="00F92F50"/>
    <w:rsid w:val="00F96E04"/>
    <w:rsid w:val="00FA4B74"/>
    <w:rsid w:val="00FB0B5C"/>
    <w:rsid w:val="00FB394F"/>
    <w:rsid w:val="00FB467C"/>
    <w:rsid w:val="00FC2663"/>
    <w:rsid w:val="00FC41F1"/>
    <w:rsid w:val="00FC4D5F"/>
    <w:rsid w:val="00FC721F"/>
    <w:rsid w:val="00FD5542"/>
    <w:rsid w:val="00FE0183"/>
    <w:rsid w:val="00FF53FE"/>
    <w:rsid w:val="02284D24"/>
    <w:rsid w:val="05B2FF26"/>
    <w:rsid w:val="0E07ABE1"/>
    <w:rsid w:val="1188EA47"/>
    <w:rsid w:val="159EFF2C"/>
    <w:rsid w:val="1B64E188"/>
    <w:rsid w:val="1B9C82D1"/>
    <w:rsid w:val="21D955EE"/>
    <w:rsid w:val="22E27DAA"/>
    <w:rsid w:val="28BAF43A"/>
    <w:rsid w:val="308BCE78"/>
    <w:rsid w:val="361C2A0A"/>
    <w:rsid w:val="4153AC52"/>
    <w:rsid w:val="4506BFA5"/>
    <w:rsid w:val="4ADD7C10"/>
    <w:rsid w:val="4EEE42BC"/>
    <w:rsid w:val="51E3FBD3"/>
    <w:rsid w:val="5A67D8A9"/>
    <w:rsid w:val="5DC71182"/>
    <w:rsid w:val="6D078416"/>
    <w:rsid w:val="7263C2F5"/>
    <w:rsid w:val="77205A47"/>
    <w:rsid w:val="78613746"/>
    <w:rsid w:val="7F94B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16BBD6"/>
  <w15:chartTrackingRefBased/>
  <w15:docId w15:val="{D783898C-1053-43C3-9457-1FAA94DC5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8B2"/>
    <w:pPr>
      <w:shd w:val="clear" w:color="auto" w:fill="FFFFFF"/>
      <w:spacing w:before="240" w:after="0" w:line="240" w:lineRule="auto"/>
    </w:pPr>
    <w:rPr>
      <w:rFonts w:eastAsia="Times New Roman" w:cs="Helvetica"/>
      <w:color w:val="212121"/>
    </w:rPr>
  </w:style>
  <w:style w:type="paragraph" w:styleId="Heading1">
    <w:name w:val="heading 1"/>
    <w:basedOn w:val="Normal"/>
    <w:next w:val="Normal"/>
    <w:link w:val="Heading1Char"/>
    <w:uiPriority w:val="9"/>
    <w:qFormat/>
    <w:rsid w:val="00F04AC8"/>
    <w:pPr>
      <w:keepNext/>
      <w:spacing w:after="60"/>
      <w:outlineLvl w:val="0"/>
    </w:pPr>
    <w:rPr>
      <w:rFonts w:cs="Arial"/>
      <w:b/>
      <w:bCs/>
      <w:color w:val="1F497D"/>
      <w:kern w:val="32"/>
      <w:sz w:val="32"/>
      <w:szCs w:val="32"/>
    </w:rPr>
  </w:style>
  <w:style w:type="paragraph" w:styleId="Heading2">
    <w:name w:val="heading 2"/>
    <w:basedOn w:val="Normal"/>
    <w:next w:val="Normal"/>
    <w:link w:val="Heading2Char"/>
    <w:uiPriority w:val="9"/>
    <w:qFormat/>
    <w:rsid w:val="00AA029C"/>
    <w:pPr>
      <w:keepNext/>
      <w:keepLines/>
      <w:spacing w:before="0" w:after="120"/>
      <w:ind w:left="720" w:hanging="720"/>
      <w:outlineLvl w:val="1"/>
    </w:pPr>
    <w:rPr>
      <w:rFonts w:cs="Arial"/>
      <w:b/>
      <w:bCs/>
      <w:iCs/>
      <w:sz w:val="28"/>
      <w:szCs w:val="28"/>
    </w:rPr>
  </w:style>
  <w:style w:type="paragraph" w:styleId="Heading3">
    <w:name w:val="heading 3"/>
    <w:basedOn w:val="Normal"/>
    <w:next w:val="Normal"/>
    <w:link w:val="Heading3Char"/>
    <w:uiPriority w:val="9"/>
    <w:qFormat/>
    <w:rsid w:val="00F04AC8"/>
    <w:pPr>
      <w:keepNext/>
      <w:spacing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04AC8"/>
    <w:pPr>
      <w:tabs>
        <w:tab w:val="center" w:pos="4320"/>
        <w:tab w:val="right" w:pos="8640"/>
      </w:tabs>
    </w:pPr>
  </w:style>
  <w:style w:type="character" w:customStyle="1" w:styleId="FooterChar">
    <w:name w:val="Footer Char"/>
    <w:basedOn w:val="DefaultParagraphFont"/>
    <w:link w:val="Footer"/>
    <w:rsid w:val="00F04AC8"/>
    <w:rPr>
      <w:rFonts w:ascii="Calibri" w:eastAsia="MS Mincho" w:hAnsi="Calibri" w:cs="Times New Roman"/>
      <w:color w:val="000000"/>
      <w:szCs w:val="24"/>
      <w:lang w:eastAsia="ja-JP"/>
    </w:rPr>
  </w:style>
  <w:style w:type="paragraph" w:styleId="Header">
    <w:name w:val="header"/>
    <w:basedOn w:val="Normal"/>
    <w:link w:val="HeaderChar"/>
    <w:rsid w:val="00F04AC8"/>
    <w:pPr>
      <w:tabs>
        <w:tab w:val="center" w:pos="4320"/>
        <w:tab w:val="right" w:pos="8640"/>
      </w:tabs>
    </w:pPr>
  </w:style>
  <w:style w:type="character" w:customStyle="1" w:styleId="HeaderChar">
    <w:name w:val="Header Char"/>
    <w:basedOn w:val="DefaultParagraphFont"/>
    <w:link w:val="Header"/>
    <w:rsid w:val="00F04AC8"/>
    <w:rPr>
      <w:rFonts w:ascii="Calibri" w:eastAsia="MS Mincho" w:hAnsi="Calibri" w:cs="Times New Roman"/>
      <w:color w:val="000000"/>
      <w:szCs w:val="24"/>
      <w:lang w:eastAsia="ja-JP"/>
    </w:rPr>
  </w:style>
  <w:style w:type="character" w:customStyle="1" w:styleId="Heading1Char">
    <w:name w:val="Heading 1 Char"/>
    <w:basedOn w:val="DefaultParagraphFont"/>
    <w:link w:val="Heading1"/>
    <w:uiPriority w:val="9"/>
    <w:rsid w:val="00F04AC8"/>
    <w:rPr>
      <w:rFonts w:ascii="Calibri" w:eastAsia="MS Mincho" w:hAnsi="Calibri" w:cs="Arial"/>
      <w:b/>
      <w:bCs/>
      <w:color w:val="1F497D"/>
      <w:kern w:val="32"/>
      <w:sz w:val="32"/>
      <w:szCs w:val="32"/>
      <w:lang w:eastAsia="ja-JP"/>
    </w:rPr>
  </w:style>
  <w:style w:type="character" w:customStyle="1" w:styleId="Heading2Char">
    <w:name w:val="Heading 2 Char"/>
    <w:basedOn w:val="DefaultParagraphFont"/>
    <w:link w:val="Heading2"/>
    <w:uiPriority w:val="9"/>
    <w:rsid w:val="00AA029C"/>
    <w:rPr>
      <w:rFonts w:eastAsia="Times New Roman" w:cs="Arial"/>
      <w:b/>
      <w:bCs/>
      <w:iCs/>
      <w:color w:val="212121"/>
      <w:sz w:val="28"/>
      <w:szCs w:val="28"/>
      <w:shd w:val="clear" w:color="auto" w:fill="FFFFFF"/>
    </w:rPr>
  </w:style>
  <w:style w:type="character" w:customStyle="1" w:styleId="Heading3Char">
    <w:name w:val="Heading 3 Char"/>
    <w:basedOn w:val="DefaultParagraphFont"/>
    <w:link w:val="Heading3"/>
    <w:uiPriority w:val="9"/>
    <w:rsid w:val="00F04AC8"/>
    <w:rPr>
      <w:rFonts w:ascii="Calibri" w:eastAsia="MS Mincho" w:hAnsi="Calibri" w:cs="Arial"/>
      <w:b/>
      <w:bCs/>
      <w:color w:val="000000"/>
      <w:sz w:val="26"/>
      <w:szCs w:val="26"/>
      <w:lang w:eastAsia="ja-JP"/>
    </w:rPr>
  </w:style>
  <w:style w:type="paragraph" w:styleId="Title">
    <w:name w:val="Title"/>
    <w:basedOn w:val="Normal"/>
    <w:link w:val="TitleChar"/>
    <w:qFormat/>
    <w:rsid w:val="00B671EF"/>
    <w:pPr>
      <w:pageBreakBefore/>
      <w:spacing w:after="60"/>
      <w:outlineLvl w:val="0"/>
    </w:pPr>
    <w:rPr>
      <w:rFonts w:cs="Arial"/>
      <w:b/>
      <w:bCs/>
      <w:kern w:val="28"/>
      <w:sz w:val="32"/>
      <w:szCs w:val="32"/>
    </w:rPr>
  </w:style>
  <w:style w:type="character" w:customStyle="1" w:styleId="TitleChar">
    <w:name w:val="Title Char"/>
    <w:basedOn w:val="DefaultParagraphFont"/>
    <w:link w:val="Title"/>
    <w:rsid w:val="00B671EF"/>
    <w:rPr>
      <w:rFonts w:eastAsia="Times New Roman" w:cs="Arial"/>
      <w:b/>
      <w:bCs/>
      <w:color w:val="212121"/>
      <w:kern w:val="28"/>
      <w:sz w:val="32"/>
      <w:szCs w:val="32"/>
      <w:shd w:val="clear" w:color="auto" w:fill="FFFFFF"/>
    </w:rPr>
  </w:style>
  <w:style w:type="paragraph" w:styleId="NormalWeb">
    <w:name w:val="Normal (Web)"/>
    <w:basedOn w:val="Normal"/>
    <w:uiPriority w:val="99"/>
    <w:semiHidden/>
    <w:unhideWhenUsed/>
    <w:rsid w:val="00B671EF"/>
    <w:pPr>
      <w:spacing w:before="100" w:beforeAutospacing="1" w:after="100" w:afterAutospacing="1"/>
    </w:pPr>
    <w:rPr>
      <w:rFonts w:ascii="Times New Roman" w:hAnsi="Times New Roman"/>
      <w:color w:val="auto"/>
      <w:sz w:val="24"/>
    </w:rPr>
  </w:style>
  <w:style w:type="character" w:styleId="Hyperlink">
    <w:name w:val="Hyperlink"/>
    <w:basedOn w:val="DefaultParagraphFont"/>
    <w:uiPriority w:val="99"/>
    <w:unhideWhenUsed/>
    <w:rsid w:val="00B671EF"/>
    <w:rPr>
      <w:color w:val="0000FF"/>
      <w:u w:val="single"/>
    </w:rPr>
  </w:style>
  <w:style w:type="character" w:styleId="FollowedHyperlink">
    <w:name w:val="FollowedHyperlink"/>
    <w:basedOn w:val="DefaultParagraphFont"/>
    <w:uiPriority w:val="99"/>
    <w:semiHidden/>
    <w:unhideWhenUsed/>
    <w:rsid w:val="00B671EF"/>
    <w:rPr>
      <w:color w:val="800080"/>
      <w:u w:val="single"/>
    </w:rPr>
  </w:style>
  <w:style w:type="character" w:styleId="Strong">
    <w:name w:val="Strong"/>
    <w:basedOn w:val="DefaultParagraphFont"/>
    <w:uiPriority w:val="22"/>
    <w:qFormat/>
    <w:rsid w:val="00B671EF"/>
    <w:rPr>
      <w:b/>
      <w:bCs/>
    </w:rPr>
  </w:style>
  <w:style w:type="paragraph" w:customStyle="1" w:styleId="pagetop">
    <w:name w:val="pagetop"/>
    <w:basedOn w:val="Normal"/>
    <w:rsid w:val="00B671EF"/>
    <w:pPr>
      <w:spacing w:before="100" w:beforeAutospacing="1" w:after="100" w:afterAutospacing="1"/>
    </w:pPr>
    <w:rPr>
      <w:rFonts w:ascii="Times New Roman" w:hAnsi="Times New Roman"/>
      <w:color w:val="auto"/>
      <w:sz w:val="24"/>
    </w:rPr>
  </w:style>
  <w:style w:type="paragraph" w:styleId="z-TopofForm">
    <w:name w:val="HTML Top of Form"/>
    <w:basedOn w:val="Normal"/>
    <w:next w:val="Normal"/>
    <w:link w:val="z-TopofFormChar"/>
    <w:hidden/>
    <w:uiPriority w:val="99"/>
    <w:semiHidden/>
    <w:unhideWhenUsed/>
    <w:rsid w:val="00B671EF"/>
    <w:pPr>
      <w:pBdr>
        <w:bottom w:val="single" w:sz="6" w:space="1" w:color="auto"/>
      </w:pBdr>
      <w:spacing w:befor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B671E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671EF"/>
    <w:pPr>
      <w:pBdr>
        <w:top w:val="single" w:sz="6" w:space="1" w:color="auto"/>
      </w:pBdr>
      <w:spacing w:befor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semiHidden/>
    <w:rsid w:val="00B671EF"/>
    <w:rPr>
      <w:rFonts w:ascii="Arial" w:eastAsia="Times New Roman" w:hAnsi="Arial" w:cs="Arial"/>
      <w:vanish/>
      <w:sz w:val="16"/>
      <w:szCs w:val="16"/>
    </w:rPr>
  </w:style>
  <w:style w:type="paragraph" w:styleId="ListParagraph">
    <w:name w:val="List Paragraph"/>
    <w:basedOn w:val="Normal"/>
    <w:uiPriority w:val="99"/>
    <w:qFormat/>
    <w:rsid w:val="002562EC"/>
    <w:pPr>
      <w:spacing w:before="120"/>
      <w:ind w:left="720"/>
    </w:pPr>
  </w:style>
  <w:style w:type="paragraph" w:customStyle="1" w:styleId="question">
    <w:name w:val="question"/>
    <w:basedOn w:val="Normal"/>
    <w:qFormat/>
    <w:rsid w:val="00AA029C"/>
    <w:pPr>
      <w:keepNext/>
      <w:keepLines/>
    </w:pPr>
    <w:rPr>
      <w:b/>
    </w:rPr>
  </w:style>
  <w:style w:type="paragraph" w:customStyle="1" w:styleId="answer">
    <w:name w:val="answer"/>
    <w:basedOn w:val="Normal"/>
    <w:qFormat/>
    <w:rsid w:val="00215C69"/>
    <w:pPr>
      <w:spacing w:before="120"/>
      <w:ind w:left="1440" w:hanging="720"/>
    </w:pPr>
  </w:style>
  <w:style w:type="paragraph" w:styleId="TOC1">
    <w:name w:val="toc 1"/>
    <w:basedOn w:val="Normal"/>
    <w:next w:val="Normal"/>
    <w:autoRedefine/>
    <w:uiPriority w:val="39"/>
    <w:unhideWhenUsed/>
    <w:rsid w:val="003C1C8E"/>
    <w:pPr>
      <w:tabs>
        <w:tab w:val="right" w:leader="dot" w:pos="9350"/>
      </w:tabs>
      <w:spacing w:before="60"/>
    </w:pPr>
  </w:style>
  <w:style w:type="paragraph" w:styleId="TOC2">
    <w:name w:val="toc 2"/>
    <w:basedOn w:val="Normal"/>
    <w:next w:val="Normal"/>
    <w:autoRedefine/>
    <w:uiPriority w:val="39"/>
    <w:unhideWhenUsed/>
    <w:rsid w:val="003C1C8E"/>
    <w:pPr>
      <w:spacing w:before="0"/>
      <w:ind w:left="216"/>
    </w:pPr>
  </w:style>
  <w:style w:type="paragraph" w:styleId="TOC3">
    <w:name w:val="toc 3"/>
    <w:basedOn w:val="Normal"/>
    <w:next w:val="Normal"/>
    <w:autoRedefine/>
    <w:uiPriority w:val="39"/>
    <w:unhideWhenUsed/>
    <w:rsid w:val="003C1C8E"/>
    <w:pPr>
      <w:spacing w:before="0"/>
      <w:ind w:left="446"/>
    </w:pPr>
  </w:style>
  <w:style w:type="paragraph" w:styleId="BalloonText">
    <w:name w:val="Balloon Text"/>
    <w:basedOn w:val="Normal"/>
    <w:link w:val="BalloonTextChar"/>
    <w:uiPriority w:val="99"/>
    <w:semiHidden/>
    <w:unhideWhenUsed/>
    <w:rsid w:val="00C93A1F"/>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3A1F"/>
    <w:rPr>
      <w:rFonts w:ascii="Segoe UI" w:eastAsia="Times New Roman" w:hAnsi="Segoe UI" w:cs="Segoe UI"/>
      <w:color w:val="212121"/>
      <w:sz w:val="18"/>
      <w:szCs w:val="18"/>
      <w:shd w:val="clear" w:color="auto" w:fill="FFFFFF"/>
    </w:rPr>
  </w:style>
  <w:style w:type="paragraph" w:customStyle="1" w:styleId="TOC-Title">
    <w:name w:val="TOC-Title"/>
    <w:basedOn w:val="TOC1"/>
    <w:qFormat/>
    <w:rsid w:val="003C1C8E"/>
    <w:rPr>
      <w:b/>
      <w:noProof/>
      <w:sz w:val="28"/>
      <w:szCs w:val="28"/>
    </w:rPr>
  </w:style>
  <w:style w:type="character" w:styleId="CommentReference">
    <w:name w:val="annotation reference"/>
    <w:basedOn w:val="DefaultParagraphFont"/>
    <w:uiPriority w:val="99"/>
    <w:semiHidden/>
    <w:unhideWhenUsed/>
    <w:rsid w:val="002E510D"/>
    <w:rPr>
      <w:sz w:val="16"/>
      <w:szCs w:val="16"/>
    </w:rPr>
  </w:style>
  <w:style w:type="paragraph" w:styleId="CommentText">
    <w:name w:val="annotation text"/>
    <w:basedOn w:val="Normal"/>
    <w:link w:val="CommentTextChar"/>
    <w:uiPriority w:val="99"/>
    <w:semiHidden/>
    <w:unhideWhenUsed/>
    <w:rsid w:val="002E510D"/>
    <w:rPr>
      <w:sz w:val="20"/>
      <w:szCs w:val="20"/>
    </w:rPr>
  </w:style>
  <w:style w:type="character" w:customStyle="1" w:styleId="CommentTextChar">
    <w:name w:val="Comment Text Char"/>
    <w:basedOn w:val="DefaultParagraphFont"/>
    <w:link w:val="CommentText"/>
    <w:uiPriority w:val="99"/>
    <w:semiHidden/>
    <w:rsid w:val="002E510D"/>
    <w:rPr>
      <w:rFonts w:eastAsia="Times New Roman" w:cs="Helvetica"/>
      <w:color w:val="212121"/>
      <w:sz w:val="20"/>
      <w:szCs w:val="20"/>
      <w:shd w:val="clear" w:color="auto" w:fill="FFFFFF"/>
    </w:rPr>
  </w:style>
  <w:style w:type="paragraph" w:styleId="CommentSubject">
    <w:name w:val="annotation subject"/>
    <w:basedOn w:val="CommentText"/>
    <w:next w:val="CommentText"/>
    <w:link w:val="CommentSubjectChar"/>
    <w:uiPriority w:val="99"/>
    <w:semiHidden/>
    <w:unhideWhenUsed/>
    <w:rsid w:val="002E510D"/>
    <w:rPr>
      <w:b/>
      <w:bCs/>
    </w:rPr>
  </w:style>
  <w:style w:type="character" w:customStyle="1" w:styleId="CommentSubjectChar">
    <w:name w:val="Comment Subject Char"/>
    <w:basedOn w:val="CommentTextChar"/>
    <w:link w:val="CommentSubject"/>
    <w:uiPriority w:val="99"/>
    <w:semiHidden/>
    <w:rsid w:val="002E510D"/>
    <w:rPr>
      <w:rFonts w:eastAsia="Times New Roman" w:cs="Helvetica"/>
      <w:b/>
      <w:bCs/>
      <w:color w:val="212121"/>
      <w:sz w:val="20"/>
      <w:szCs w:val="20"/>
      <w:shd w:val="clear" w:color="auto" w:fill="FFFFFF"/>
    </w:rPr>
  </w:style>
  <w:style w:type="paragraph" w:styleId="Revision">
    <w:name w:val="Revision"/>
    <w:hidden/>
    <w:uiPriority w:val="99"/>
    <w:semiHidden/>
    <w:rsid w:val="00EC07AB"/>
    <w:pPr>
      <w:spacing w:after="0" w:line="240" w:lineRule="auto"/>
    </w:pPr>
    <w:rPr>
      <w:rFonts w:eastAsia="Times New Roman" w:cs="Helvetica"/>
      <w:color w:val="212121"/>
    </w:rPr>
  </w:style>
  <w:style w:type="paragraph" w:customStyle="1" w:styleId="Default">
    <w:name w:val="Default"/>
    <w:rsid w:val="0076444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lists11">
    <w:name w:val="lists11"/>
    <w:basedOn w:val="Normal"/>
    <w:rsid w:val="00561BA0"/>
    <w:pPr>
      <w:shd w:val="clear" w:color="auto" w:fill="auto"/>
      <w:spacing w:before="0" w:after="120"/>
      <w:ind w:left="120"/>
    </w:pPr>
    <w:rPr>
      <w:rFonts w:ascii="Times New Roman" w:hAnsi="Times New Roman" w:cs="Times New Roman"/>
      <w:color w:val="auto"/>
      <w:sz w:val="24"/>
      <w:szCs w:val="24"/>
    </w:rPr>
  </w:style>
  <w:style w:type="paragraph" w:customStyle="1" w:styleId="list1note1">
    <w:name w:val="list1note1"/>
    <w:basedOn w:val="Normal"/>
    <w:rsid w:val="00561BA0"/>
    <w:pPr>
      <w:pBdr>
        <w:top w:val="single" w:sz="24" w:space="3" w:color="E1E1E1"/>
        <w:left w:val="single" w:sz="24" w:space="3" w:color="E1E1E1"/>
        <w:bottom w:val="single" w:sz="24" w:space="3" w:color="E1E1E1"/>
        <w:right w:val="single" w:sz="24" w:space="3" w:color="E1E1E1"/>
      </w:pBdr>
      <w:shd w:val="clear" w:color="auto" w:fill="E1E1E1"/>
      <w:spacing w:before="0" w:after="240"/>
      <w:ind w:left="720"/>
    </w:pPr>
    <w:rPr>
      <w:rFonts w:ascii="Times New Roman" w:hAnsi="Times New Roman" w:cs="Times New Roman"/>
      <w:color w:val="auto"/>
      <w:sz w:val="24"/>
      <w:szCs w:val="24"/>
    </w:rPr>
  </w:style>
  <w:style w:type="character" w:customStyle="1" w:styleId="UnresolvedMention1">
    <w:name w:val="Unresolved Mention1"/>
    <w:basedOn w:val="DefaultParagraphFont"/>
    <w:uiPriority w:val="99"/>
    <w:semiHidden/>
    <w:unhideWhenUsed/>
    <w:rsid w:val="00B3507B"/>
    <w:rPr>
      <w:color w:val="808080"/>
      <w:shd w:val="clear" w:color="auto" w:fill="E6E6E6"/>
    </w:rPr>
  </w:style>
  <w:style w:type="character" w:customStyle="1" w:styleId="UnresolvedMention2">
    <w:name w:val="Unresolved Mention2"/>
    <w:basedOn w:val="DefaultParagraphFont"/>
    <w:uiPriority w:val="99"/>
    <w:semiHidden/>
    <w:unhideWhenUsed/>
    <w:rsid w:val="00DB2087"/>
    <w:rPr>
      <w:color w:val="808080"/>
      <w:shd w:val="clear" w:color="auto" w:fill="E6E6E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16088B"/>
    <w:rPr>
      <w:color w:val="808080"/>
      <w:shd w:val="clear" w:color="auto" w:fill="E6E6E6"/>
    </w:rPr>
  </w:style>
  <w:style w:type="table" w:styleId="GridTable1Light">
    <w:name w:val="Grid Table 1 Light"/>
    <w:basedOn w:val="TableNormal"/>
    <w:uiPriority w:val="46"/>
    <w:rsid w:val="0088508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7263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361E2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001526">
      <w:bodyDiv w:val="1"/>
      <w:marLeft w:val="0"/>
      <w:marRight w:val="0"/>
      <w:marTop w:val="0"/>
      <w:marBottom w:val="0"/>
      <w:divBdr>
        <w:top w:val="none" w:sz="0" w:space="0" w:color="auto"/>
        <w:left w:val="none" w:sz="0" w:space="0" w:color="auto"/>
        <w:bottom w:val="none" w:sz="0" w:space="0" w:color="auto"/>
        <w:right w:val="none" w:sz="0" w:space="0" w:color="auto"/>
      </w:divBdr>
      <w:divsChild>
        <w:div w:id="2055619702">
          <w:marLeft w:val="274"/>
          <w:marRight w:val="0"/>
          <w:marTop w:val="150"/>
          <w:marBottom w:val="0"/>
          <w:divBdr>
            <w:top w:val="none" w:sz="0" w:space="0" w:color="auto"/>
            <w:left w:val="none" w:sz="0" w:space="0" w:color="auto"/>
            <w:bottom w:val="none" w:sz="0" w:space="0" w:color="auto"/>
            <w:right w:val="none" w:sz="0" w:space="0" w:color="auto"/>
          </w:divBdr>
        </w:div>
        <w:div w:id="3679145">
          <w:marLeft w:val="806"/>
          <w:marRight w:val="0"/>
          <w:marTop w:val="75"/>
          <w:marBottom w:val="0"/>
          <w:divBdr>
            <w:top w:val="none" w:sz="0" w:space="0" w:color="auto"/>
            <w:left w:val="none" w:sz="0" w:space="0" w:color="auto"/>
            <w:bottom w:val="none" w:sz="0" w:space="0" w:color="auto"/>
            <w:right w:val="none" w:sz="0" w:space="0" w:color="auto"/>
          </w:divBdr>
        </w:div>
        <w:div w:id="1376080260">
          <w:marLeft w:val="806"/>
          <w:marRight w:val="0"/>
          <w:marTop w:val="75"/>
          <w:marBottom w:val="0"/>
          <w:divBdr>
            <w:top w:val="none" w:sz="0" w:space="0" w:color="auto"/>
            <w:left w:val="none" w:sz="0" w:space="0" w:color="auto"/>
            <w:bottom w:val="none" w:sz="0" w:space="0" w:color="auto"/>
            <w:right w:val="none" w:sz="0" w:space="0" w:color="auto"/>
          </w:divBdr>
        </w:div>
        <w:div w:id="1063330703">
          <w:marLeft w:val="274"/>
          <w:marRight w:val="0"/>
          <w:marTop w:val="150"/>
          <w:marBottom w:val="0"/>
          <w:divBdr>
            <w:top w:val="none" w:sz="0" w:space="0" w:color="auto"/>
            <w:left w:val="none" w:sz="0" w:space="0" w:color="auto"/>
            <w:bottom w:val="none" w:sz="0" w:space="0" w:color="auto"/>
            <w:right w:val="none" w:sz="0" w:space="0" w:color="auto"/>
          </w:divBdr>
        </w:div>
        <w:div w:id="897786568">
          <w:marLeft w:val="806"/>
          <w:marRight w:val="0"/>
          <w:marTop w:val="75"/>
          <w:marBottom w:val="0"/>
          <w:divBdr>
            <w:top w:val="none" w:sz="0" w:space="0" w:color="auto"/>
            <w:left w:val="none" w:sz="0" w:space="0" w:color="auto"/>
            <w:bottom w:val="none" w:sz="0" w:space="0" w:color="auto"/>
            <w:right w:val="none" w:sz="0" w:space="0" w:color="auto"/>
          </w:divBdr>
        </w:div>
        <w:div w:id="427120182">
          <w:marLeft w:val="806"/>
          <w:marRight w:val="0"/>
          <w:marTop w:val="75"/>
          <w:marBottom w:val="0"/>
          <w:divBdr>
            <w:top w:val="none" w:sz="0" w:space="0" w:color="auto"/>
            <w:left w:val="none" w:sz="0" w:space="0" w:color="auto"/>
            <w:bottom w:val="none" w:sz="0" w:space="0" w:color="auto"/>
            <w:right w:val="none" w:sz="0" w:space="0" w:color="auto"/>
          </w:divBdr>
        </w:div>
      </w:divsChild>
    </w:div>
    <w:div w:id="172959903">
      <w:bodyDiv w:val="1"/>
      <w:marLeft w:val="0"/>
      <w:marRight w:val="0"/>
      <w:marTop w:val="0"/>
      <w:marBottom w:val="0"/>
      <w:divBdr>
        <w:top w:val="none" w:sz="0" w:space="0" w:color="auto"/>
        <w:left w:val="none" w:sz="0" w:space="0" w:color="auto"/>
        <w:bottom w:val="none" w:sz="0" w:space="0" w:color="auto"/>
        <w:right w:val="none" w:sz="0" w:space="0" w:color="auto"/>
      </w:divBdr>
    </w:div>
    <w:div w:id="409885642">
      <w:bodyDiv w:val="1"/>
      <w:marLeft w:val="0"/>
      <w:marRight w:val="0"/>
      <w:marTop w:val="0"/>
      <w:marBottom w:val="0"/>
      <w:divBdr>
        <w:top w:val="none" w:sz="0" w:space="0" w:color="auto"/>
        <w:left w:val="none" w:sz="0" w:space="0" w:color="auto"/>
        <w:bottom w:val="none" w:sz="0" w:space="0" w:color="auto"/>
        <w:right w:val="none" w:sz="0" w:space="0" w:color="auto"/>
      </w:divBdr>
      <w:divsChild>
        <w:div w:id="519583268">
          <w:marLeft w:val="0"/>
          <w:marRight w:val="0"/>
          <w:marTop w:val="0"/>
          <w:marBottom w:val="360"/>
          <w:divBdr>
            <w:top w:val="none" w:sz="0" w:space="0" w:color="auto"/>
            <w:left w:val="none" w:sz="0" w:space="0" w:color="auto"/>
            <w:bottom w:val="none" w:sz="0" w:space="0" w:color="auto"/>
            <w:right w:val="none" w:sz="0" w:space="0" w:color="auto"/>
          </w:divBdr>
          <w:divsChild>
            <w:div w:id="4525184">
              <w:marLeft w:val="0"/>
              <w:marRight w:val="0"/>
              <w:marTop w:val="0"/>
              <w:marBottom w:val="0"/>
              <w:divBdr>
                <w:top w:val="none" w:sz="0" w:space="0" w:color="auto"/>
                <w:left w:val="none" w:sz="0" w:space="0" w:color="auto"/>
                <w:bottom w:val="none" w:sz="0" w:space="0" w:color="auto"/>
                <w:right w:val="none" w:sz="0" w:space="0" w:color="auto"/>
              </w:divBdr>
              <w:divsChild>
                <w:div w:id="400249365">
                  <w:marLeft w:val="0"/>
                  <w:marRight w:val="0"/>
                  <w:marTop w:val="0"/>
                  <w:marBottom w:val="0"/>
                  <w:divBdr>
                    <w:top w:val="none" w:sz="0" w:space="0" w:color="auto"/>
                    <w:left w:val="none" w:sz="0" w:space="0" w:color="auto"/>
                    <w:bottom w:val="none" w:sz="0" w:space="0" w:color="auto"/>
                    <w:right w:val="none" w:sz="0" w:space="0" w:color="auto"/>
                  </w:divBdr>
                  <w:divsChild>
                    <w:div w:id="1652518337">
                      <w:marLeft w:val="0"/>
                      <w:marRight w:val="0"/>
                      <w:marTop w:val="0"/>
                      <w:marBottom w:val="240"/>
                      <w:divBdr>
                        <w:top w:val="none" w:sz="0" w:space="0" w:color="auto"/>
                        <w:left w:val="none" w:sz="0" w:space="0" w:color="auto"/>
                        <w:bottom w:val="none" w:sz="0" w:space="0" w:color="auto"/>
                        <w:right w:val="none" w:sz="0" w:space="0" w:color="auto"/>
                      </w:divBdr>
                    </w:div>
                    <w:div w:id="517692437">
                      <w:marLeft w:val="0"/>
                      <w:marRight w:val="0"/>
                      <w:marTop w:val="0"/>
                      <w:marBottom w:val="240"/>
                      <w:divBdr>
                        <w:top w:val="none" w:sz="0" w:space="0" w:color="auto"/>
                        <w:left w:val="none" w:sz="0" w:space="0" w:color="auto"/>
                        <w:bottom w:val="none" w:sz="0" w:space="0" w:color="auto"/>
                        <w:right w:val="none" w:sz="0" w:space="0" w:color="auto"/>
                      </w:divBdr>
                    </w:div>
                    <w:div w:id="765006871">
                      <w:marLeft w:val="0"/>
                      <w:marRight w:val="0"/>
                      <w:marTop w:val="0"/>
                      <w:marBottom w:val="240"/>
                      <w:divBdr>
                        <w:top w:val="none" w:sz="0" w:space="0" w:color="auto"/>
                        <w:left w:val="none" w:sz="0" w:space="0" w:color="auto"/>
                        <w:bottom w:val="none" w:sz="0" w:space="0" w:color="auto"/>
                        <w:right w:val="none" w:sz="0" w:space="0" w:color="auto"/>
                      </w:divBdr>
                    </w:div>
                    <w:div w:id="1423913022">
                      <w:marLeft w:val="0"/>
                      <w:marRight w:val="0"/>
                      <w:marTop w:val="0"/>
                      <w:marBottom w:val="0"/>
                      <w:divBdr>
                        <w:top w:val="none" w:sz="0" w:space="0" w:color="auto"/>
                        <w:left w:val="none" w:sz="0" w:space="0" w:color="auto"/>
                        <w:bottom w:val="none" w:sz="0" w:space="0" w:color="auto"/>
                        <w:right w:val="none" w:sz="0" w:space="0" w:color="auto"/>
                      </w:divBdr>
                      <w:divsChild>
                        <w:div w:id="2104303203">
                          <w:marLeft w:val="0"/>
                          <w:marRight w:val="0"/>
                          <w:marTop w:val="0"/>
                          <w:marBottom w:val="0"/>
                          <w:divBdr>
                            <w:top w:val="none" w:sz="0" w:space="0" w:color="auto"/>
                            <w:left w:val="none" w:sz="0" w:space="0" w:color="auto"/>
                            <w:bottom w:val="none" w:sz="0" w:space="0" w:color="auto"/>
                            <w:right w:val="none" w:sz="0" w:space="0" w:color="auto"/>
                          </w:divBdr>
                          <w:divsChild>
                            <w:div w:id="1257787914">
                              <w:marLeft w:val="0"/>
                              <w:marRight w:val="0"/>
                              <w:marTop w:val="0"/>
                              <w:marBottom w:val="0"/>
                              <w:divBdr>
                                <w:top w:val="none" w:sz="0" w:space="0" w:color="auto"/>
                                <w:left w:val="none" w:sz="0" w:space="0" w:color="auto"/>
                                <w:bottom w:val="none" w:sz="0" w:space="0" w:color="auto"/>
                                <w:right w:val="none" w:sz="0" w:space="0" w:color="auto"/>
                              </w:divBdr>
                            </w:div>
                            <w:div w:id="2044280901">
                              <w:marLeft w:val="0"/>
                              <w:marRight w:val="0"/>
                              <w:marTop w:val="0"/>
                              <w:marBottom w:val="0"/>
                              <w:divBdr>
                                <w:top w:val="none" w:sz="0" w:space="0" w:color="auto"/>
                                <w:left w:val="none" w:sz="0" w:space="0" w:color="auto"/>
                                <w:bottom w:val="none" w:sz="0" w:space="0" w:color="auto"/>
                                <w:right w:val="none" w:sz="0" w:space="0" w:color="auto"/>
                              </w:divBdr>
                            </w:div>
                            <w:div w:id="820384368">
                              <w:marLeft w:val="0"/>
                              <w:marRight w:val="0"/>
                              <w:marTop w:val="0"/>
                              <w:marBottom w:val="0"/>
                              <w:divBdr>
                                <w:top w:val="none" w:sz="0" w:space="0" w:color="auto"/>
                                <w:left w:val="none" w:sz="0" w:space="0" w:color="auto"/>
                                <w:bottom w:val="none" w:sz="0" w:space="0" w:color="auto"/>
                                <w:right w:val="none" w:sz="0" w:space="0" w:color="auto"/>
                              </w:divBdr>
                            </w:div>
                            <w:div w:id="17838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2358">
                      <w:marLeft w:val="0"/>
                      <w:marRight w:val="0"/>
                      <w:marTop w:val="0"/>
                      <w:marBottom w:val="0"/>
                      <w:divBdr>
                        <w:top w:val="none" w:sz="0" w:space="0" w:color="auto"/>
                        <w:left w:val="none" w:sz="0" w:space="0" w:color="auto"/>
                        <w:bottom w:val="none" w:sz="0" w:space="0" w:color="auto"/>
                        <w:right w:val="none" w:sz="0" w:space="0" w:color="auto"/>
                      </w:divBdr>
                      <w:divsChild>
                        <w:div w:id="151872591">
                          <w:marLeft w:val="0"/>
                          <w:marRight w:val="0"/>
                          <w:marTop w:val="0"/>
                          <w:marBottom w:val="0"/>
                          <w:divBdr>
                            <w:top w:val="none" w:sz="0" w:space="0" w:color="auto"/>
                            <w:left w:val="none" w:sz="0" w:space="0" w:color="auto"/>
                            <w:bottom w:val="none" w:sz="0" w:space="0" w:color="auto"/>
                            <w:right w:val="none" w:sz="0" w:space="0" w:color="auto"/>
                          </w:divBdr>
                          <w:divsChild>
                            <w:div w:id="1414158624">
                              <w:marLeft w:val="0"/>
                              <w:marRight w:val="0"/>
                              <w:marTop w:val="0"/>
                              <w:marBottom w:val="0"/>
                              <w:divBdr>
                                <w:top w:val="none" w:sz="0" w:space="0" w:color="auto"/>
                                <w:left w:val="none" w:sz="0" w:space="0" w:color="auto"/>
                                <w:bottom w:val="none" w:sz="0" w:space="0" w:color="auto"/>
                                <w:right w:val="none" w:sz="0" w:space="0" w:color="auto"/>
                              </w:divBdr>
                            </w:div>
                            <w:div w:id="1086147374">
                              <w:marLeft w:val="0"/>
                              <w:marRight w:val="0"/>
                              <w:marTop w:val="0"/>
                              <w:marBottom w:val="0"/>
                              <w:divBdr>
                                <w:top w:val="none" w:sz="0" w:space="0" w:color="auto"/>
                                <w:left w:val="none" w:sz="0" w:space="0" w:color="auto"/>
                                <w:bottom w:val="none" w:sz="0" w:space="0" w:color="auto"/>
                                <w:right w:val="none" w:sz="0" w:space="0" w:color="auto"/>
                              </w:divBdr>
                            </w:div>
                            <w:div w:id="1308507399">
                              <w:marLeft w:val="0"/>
                              <w:marRight w:val="0"/>
                              <w:marTop w:val="0"/>
                              <w:marBottom w:val="0"/>
                              <w:divBdr>
                                <w:top w:val="none" w:sz="0" w:space="0" w:color="auto"/>
                                <w:left w:val="none" w:sz="0" w:space="0" w:color="auto"/>
                                <w:bottom w:val="none" w:sz="0" w:space="0" w:color="auto"/>
                                <w:right w:val="none" w:sz="0" w:space="0" w:color="auto"/>
                              </w:divBdr>
                            </w:div>
                            <w:div w:id="109190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5085">
                      <w:marLeft w:val="0"/>
                      <w:marRight w:val="0"/>
                      <w:marTop w:val="0"/>
                      <w:marBottom w:val="0"/>
                      <w:divBdr>
                        <w:top w:val="none" w:sz="0" w:space="0" w:color="auto"/>
                        <w:left w:val="none" w:sz="0" w:space="0" w:color="auto"/>
                        <w:bottom w:val="none" w:sz="0" w:space="0" w:color="auto"/>
                        <w:right w:val="none" w:sz="0" w:space="0" w:color="auto"/>
                      </w:divBdr>
                      <w:divsChild>
                        <w:div w:id="251739978">
                          <w:marLeft w:val="0"/>
                          <w:marRight w:val="0"/>
                          <w:marTop w:val="0"/>
                          <w:marBottom w:val="0"/>
                          <w:divBdr>
                            <w:top w:val="none" w:sz="0" w:space="0" w:color="auto"/>
                            <w:left w:val="none" w:sz="0" w:space="0" w:color="auto"/>
                            <w:bottom w:val="none" w:sz="0" w:space="0" w:color="auto"/>
                            <w:right w:val="none" w:sz="0" w:space="0" w:color="auto"/>
                          </w:divBdr>
                          <w:divsChild>
                            <w:div w:id="666591594">
                              <w:marLeft w:val="0"/>
                              <w:marRight w:val="0"/>
                              <w:marTop w:val="0"/>
                              <w:marBottom w:val="0"/>
                              <w:divBdr>
                                <w:top w:val="none" w:sz="0" w:space="0" w:color="auto"/>
                                <w:left w:val="none" w:sz="0" w:space="0" w:color="auto"/>
                                <w:bottom w:val="none" w:sz="0" w:space="0" w:color="auto"/>
                                <w:right w:val="none" w:sz="0" w:space="0" w:color="auto"/>
                              </w:divBdr>
                            </w:div>
                            <w:div w:id="1394233515">
                              <w:marLeft w:val="0"/>
                              <w:marRight w:val="0"/>
                              <w:marTop w:val="0"/>
                              <w:marBottom w:val="0"/>
                              <w:divBdr>
                                <w:top w:val="none" w:sz="0" w:space="0" w:color="auto"/>
                                <w:left w:val="none" w:sz="0" w:space="0" w:color="auto"/>
                                <w:bottom w:val="none" w:sz="0" w:space="0" w:color="auto"/>
                                <w:right w:val="none" w:sz="0" w:space="0" w:color="auto"/>
                              </w:divBdr>
                            </w:div>
                            <w:div w:id="1152987149">
                              <w:marLeft w:val="0"/>
                              <w:marRight w:val="0"/>
                              <w:marTop w:val="0"/>
                              <w:marBottom w:val="0"/>
                              <w:divBdr>
                                <w:top w:val="none" w:sz="0" w:space="0" w:color="auto"/>
                                <w:left w:val="none" w:sz="0" w:space="0" w:color="auto"/>
                                <w:bottom w:val="none" w:sz="0" w:space="0" w:color="auto"/>
                                <w:right w:val="none" w:sz="0" w:space="0" w:color="auto"/>
                              </w:divBdr>
                            </w:div>
                            <w:div w:id="19111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5799">
                      <w:marLeft w:val="0"/>
                      <w:marRight w:val="0"/>
                      <w:marTop w:val="0"/>
                      <w:marBottom w:val="0"/>
                      <w:divBdr>
                        <w:top w:val="none" w:sz="0" w:space="0" w:color="auto"/>
                        <w:left w:val="none" w:sz="0" w:space="0" w:color="auto"/>
                        <w:bottom w:val="none" w:sz="0" w:space="0" w:color="auto"/>
                        <w:right w:val="none" w:sz="0" w:space="0" w:color="auto"/>
                      </w:divBdr>
                      <w:divsChild>
                        <w:div w:id="2131126198">
                          <w:marLeft w:val="0"/>
                          <w:marRight w:val="0"/>
                          <w:marTop w:val="0"/>
                          <w:marBottom w:val="0"/>
                          <w:divBdr>
                            <w:top w:val="none" w:sz="0" w:space="0" w:color="auto"/>
                            <w:left w:val="none" w:sz="0" w:space="0" w:color="auto"/>
                            <w:bottom w:val="none" w:sz="0" w:space="0" w:color="auto"/>
                            <w:right w:val="none" w:sz="0" w:space="0" w:color="auto"/>
                          </w:divBdr>
                          <w:divsChild>
                            <w:div w:id="889732435">
                              <w:marLeft w:val="0"/>
                              <w:marRight w:val="0"/>
                              <w:marTop w:val="0"/>
                              <w:marBottom w:val="0"/>
                              <w:divBdr>
                                <w:top w:val="none" w:sz="0" w:space="0" w:color="auto"/>
                                <w:left w:val="none" w:sz="0" w:space="0" w:color="auto"/>
                                <w:bottom w:val="none" w:sz="0" w:space="0" w:color="auto"/>
                                <w:right w:val="none" w:sz="0" w:space="0" w:color="auto"/>
                              </w:divBdr>
                            </w:div>
                            <w:div w:id="666178868">
                              <w:marLeft w:val="0"/>
                              <w:marRight w:val="0"/>
                              <w:marTop w:val="0"/>
                              <w:marBottom w:val="0"/>
                              <w:divBdr>
                                <w:top w:val="none" w:sz="0" w:space="0" w:color="auto"/>
                                <w:left w:val="none" w:sz="0" w:space="0" w:color="auto"/>
                                <w:bottom w:val="none" w:sz="0" w:space="0" w:color="auto"/>
                                <w:right w:val="none" w:sz="0" w:space="0" w:color="auto"/>
                              </w:divBdr>
                            </w:div>
                            <w:div w:id="2064015866">
                              <w:marLeft w:val="0"/>
                              <w:marRight w:val="0"/>
                              <w:marTop w:val="0"/>
                              <w:marBottom w:val="0"/>
                              <w:divBdr>
                                <w:top w:val="none" w:sz="0" w:space="0" w:color="auto"/>
                                <w:left w:val="none" w:sz="0" w:space="0" w:color="auto"/>
                                <w:bottom w:val="none" w:sz="0" w:space="0" w:color="auto"/>
                                <w:right w:val="none" w:sz="0" w:space="0" w:color="auto"/>
                              </w:divBdr>
                            </w:div>
                            <w:div w:id="12501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71014">
                      <w:marLeft w:val="0"/>
                      <w:marRight w:val="0"/>
                      <w:marTop w:val="0"/>
                      <w:marBottom w:val="0"/>
                      <w:divBdr>
                        <w:top w:val="none" w:sz="0" w:space="0" w:color="auto"/>
                        <w:left w:val="none" w:sz="0" w:space="0" w:color="auto"/>
                        <w:bottom w:val="none" w:sz="0" w:space="0" w:color="auto"/>
                        <w:right w:val="none" w:sz="0" w:space="0" w:color="auto"/>
                      </w:divBdr>
                      <w:divsChild>
                        <w:div w:id="517232884">
                          <w:marLeft w:val="0"/>
                          <w:marRight w:val="0"/>
                          <w:marTop w:val="0"/>
                          <w:marBottom w:val="0"/>
                          <w:divBdr>
                            <w:top w:val="none" w:sz="0" w:space="0" w:color="auto"/>
                            <w:left w:val="none" w:sz="0" w:space="0" w:color="auto"/>
                            <w:bottom w:val="none" w:sz="0" w:space="0" w:color="auto"/>
                            <w:right w:val="none" w:sz="0" w:space="0" w:color="auto"/>
                          </w:divBdr>
                          <w:divsChild>
                            <w:div w:id="1403870181">
                              <w:marLeft w:val="0"/>
                              <w:marRight w:val="0"/>
                              <w:marTop w:val="0"/>
                              <w:marBottom w:val="0"/>
                              <w:divBdr>
                                <w:top w:val="none" w:sz="0" w:space="0" w:color="auto"/>
                                <w:left w:val="none" w:sz="0" w:space="0" w:color="auto"/>
                                <w:bottom w:val="none" w:sz="0" w:space="0" w:color="auto"/>
                                <w:right w:val="none" w:sz="0" w:space="0" w:color="auto"/>
                              </w:divBdr>
                            </w:div>
                            <w:div w:id="224419704">
                              <w:marLeft w:val="0"/>
                              <w:marRight w:val="0"/>
                              <w:marTop w:val="0"/>
                              <w:marBottom w:val="0"/>
                              <w:divBdr>
                                <w:top w:val="none" w:sz="0" w:space="0" w:color="auto"/>
                                <w:left w:val="none" w:sz="0" w:space="0" w:color="auto"/>
                                <w:bottom w:val="none" w:sz="0" w:space="0" w:color="auto"/>
                                <w:right w:val="none" w:sz="0" w:space="0" w:color="auto"/>
                              </w:divBdr>
                            </w:div>
                            <w:div w:id="651328214">
                              <w:marLeft w:val="0"/>
                              <w:marRight w:val="0"/>
                              <w:marTop w:val="0"/>
                              <w:marBottom w:val="0"/>
                              <w:divBdr>
                                <w:top w:val="none" w:sz="0" w:space="0" w:color="auto"/>
                                <w:left w:val="none" w:sz="0" w:space="0" w:color="auto"/>
                                <w:bottom w:val="none" w:sz="0" w:space="0" w:color="auto"/>
                                <w:right w:val="none" w:sz="0" w:space="0" w:color="auto"/>
                              </w:divBdr>
                            </w:div>
                            <w:div w:id="174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5114">
                      <w:marLeft w:val="0"/>
                      <w:marRight w:val="0"/>
                      <w:marTop w:val="0"/>
                      <w:marBottom w:val="0"/>
                      <w:divBdr>
                        <w:top w:val="none" w:sz="0" w:space="0" w:color="auto"/>
                        <w:left w:val="none" w:sz="0" w:space="0" w:color="auto"/>
                        <w:bottom w:val="none" w:sz="0" w:space="0" w:color="auto"/>
                        <w:right w:val="none" w:sz="0" w:space="0" w:color="auto"/>
                      </w:divBdr>
                      <w:divsChild>
                        <w:div w:id="1387878136">
                          <w:marLeft w:val="0"/>
                          <w:marRight w:val="0"/>
                          <w:marTop w:val="0"/>
                          <w:marBottom w:val="0"/>
                          <w:divBdr>
                            <w:top w:val="none" w:sz="0" w:space="0" w:color="auto"/>
                            <w:left w:val="none" w:sz="0" w:space="0" w:color="auto"/>
                            <w:bottom w:val="none" w:sz="0" w:space="0" w:color="auto"/>
                            <w:right w:val="none" w:sz="0" w:space="0" w:color="auto"/>
                          </w:divBdr>
                          <w:divsChild>
                            <w:div w:id="2060788427">
                              <w:marLeft w:val="0"/>
                              <w:marRight w:val="0"/>
                              <w:marTop w:val="0"/>
                              <w:marBottom w:val="0"/>
                              <w:divBdr>
                                <w:top w:val="none" w:sz="0" w:space="0" w:color="auto"/>
                                <w:left w:val="none" w:sz="0" w:space="0" w:color="auto"/>
                                <w:bottom w:val="none" w:sz="0" w:space="0" w:color="auto"/>
                                <w:right w:val="none" w:sz="0" w:space="0" w:color="auto"/>
                              </w:divBdr>
                            </w:div>
                            <w:div w:id="1505045991">
                              <w:marLeft w:val="0"/>
                              <w:marRight w:val="0"/>
                              <w:marTop w:val="0"/>
                              <w:marBottom w:val="0"/>
                              <w:divBdr>
                                <w:top w:val="none" w:sz="0" w:space="0" w:color="auto"/>
                                <w:left w:val="none" w:sz="0" w:space="0" w:color="auto"/>
                                <w:bottom w:val="none" w:sz="0" w:space="0" w:color="auto"/>
                                <w:right w:val="none" w:sz="0" w:space="0" w:color="auto"/>
                              </w:divBdr>
                            </w:div>
                            <w:div w:id="2088653336">
                              <w:marLeft w:val="0"/>
                              <w:marRight w:val="0"/>
                              <w:marTop w:val="0"/>
                              <w:marBottom w:val="0"/>
                              <w:divBdr>
                                <w:top w:val="none" w:sz="0" w:space="0" w:color="auto"/>
                                <w:left w:val="none" w:sz="0" w:space="0" w:color="auto"/>
                                <w:bottom w:val="none" w:sz="0" w:space="0" w:color="auto"/>
                                <w:right w:val="none" w:sz="0" w:space="0" w:color="auto"/>
                              </w:divBdr>
                            </w:div>
                            <w:div w:id="1959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61411">
                      <w:marLeft w:val="0"/>
                      <w:marRight w:val="0"/>
                      <w:marTop w:val="0"/>
                      <w:marBottom w:val="0"/>
                      <w:divBdr>
                        <w:top w:val="none" w:sz="0" w:space="0" w:color="auto"/>
                        <w:left w:val="none" w:sz="0" w:space="0" w:color="auto"/>
                        <w:bottom w:val="none" w:sz="0" w:space="0" w:color="auto"/>
                        <w:right w:val="none" w:sz="0" w:space="0" w:color="auto"/>
                      </w:divBdr>
                      <w:divsChild>
                        <w:div w:id="901866107">
                          <w:marLeft w:val="0"/>
                          <w:marRight w:val="0"/>
                          <w:marTop w:val="0"/>
                          <w:marBottom w:val="0"/>
                          <w:divBdr>
                            <w:top w:val="none" w:sz="0" w:space="0" w:color="auto"/>
                            <w:left w:val="none" w:sz="0" w:space="0" w:color="auto"/>
                            <w:bottom w:val="none" w:sz="0" w:space="0" w:color="auto"/>
                            <w:right w:val="none" w:sz="0" w:space="0" w:color="auto"/>
                          </w:divBdr>
                          <w:divsChild>
                            <w:div w:id="341587275">
                              <w:marLeft w:val="0"/>
                              <w:marRight w:val="0"/>
                              <w:marTop w:val="0"/>
                              <w:marBottom w:val="0"/>
                              <w:divBdr>
                                <w:top w:val="none" w:sz="0" w:space="0" w:color="auto"/>
                                <w:left w:val="none" w:sz="0" w:space="0" w:color="auto"/>
                                <w:bottom w:val="none" w:sz="0" w:space="0" w:color="auto"/>
                                <w:right w:val="none" w:sz="0" w:space="0" w:color="auto"/>
                              </w:divBdr>
                            </w:div>
                            <w:div w:id="145633014">
                              <w:marLeft w:val="0"/>
                              <w:marRight w:val="0"/>
                              <w:marTop w:val="0"/>
                              <w:marBottom w:val="0"/>
                              <w:divBdr>
                                <w:top w:val="none" w:sz="0" w:space="0" w:color="auto"/>
                                <w:left w:val="none" w:sz="0" w:space="0" w:color="auto"/>
                                <w:bottom w:val="none" w:sz="0" w:space="0" w:color="auto"/>
                                <w:right w:val="none" w:sz="0" w:space="0" w:color="auto"/>
                              </w:divBdr>
                            </w:div>
                            <w:div w:id="463890099">
                              <w:marLeft w:val="0"/>
                              <w:marRight w:val="0"/>
                              <w:marTop w:val="0"/>
                              <w:marBottom w:val="0"/>
                              <w:divBdr>
                                <w:top w:val="none" w:sz="0" w:space="0" w:color="auto"/>
                                <w:left w:val="none" w:sz="0" w:space="0" w:color="auto"/>
                                <w:bottom w:val="none" w:sz="0" w:space="0" w:color="auto"/>
                                <w:right w:val="none" w:sz="0" w:space="0" w:color="auto"/>
                              </w:divBdr>
                            </w:div>
                            <w:div w:id="1156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56608">
                      <w:marLeft w:val="0"/>
                      <w:marRight w:val="0"/>
                      <w:marTop w:val="0"/>
                      <w:marBottom w:val="0"/>
                      <w:divBdr>
                        <w:top w:val="none" w:sz="0" w:space="0" w:color="auto"/>
                        <w:left w:val="none" w:sz="0" w:space="0" w:color="auto"/>
                        <w:bottom w:val="none" w:sz="0" w:space="0" w:color="auto"/>
                        <w:right w:val="none" w:sz="0" w:space="0" w:color="auto"/>
                      </w:divBdr>
                      <w:divsChild>
                        <w:div w:id="486819789">
                          <w:marLeft w:val="0"/>
                          <w:marRight w:val="0"/>
                          <w:marTop w:val="0"/>
                          <w:marBottom w:val="0"/>
                          <w:divBdr>
                            <w:top w:val="none" w:sz="0" w:space="0" w:color="auto"/>
                            <w:left w:val="none" w:sz="0" w:space="0" w:color="auto"/>
                            <w:bottom w:val="none" w:sz="0" w:space="0" w:color="auto"/>
                            <w:right w:val="none" w:sz="0" w:space="0" w:color="auto"/>
                          </w:divBdr>
                          <w:divsChild>
                            <w:div w:id="828978259">
                              <w:marLeft w:val="0"/>
                              <w:marRight w:val="0"/>
                              <w:marTop w:val="0"/>
                              <w:marBottom w:val="0"/>
                              <w:divBdr>
                                <w:top w:val="none" w:sz="0" w:space="0" w:color="auto"/>
                                <w:left w:val="none" w:sz="0" w:space="0" w:color="auto"/>
                                <w:bottom w:val="none" w:sz="0" w:space="0" w:color="auto"/>
                                <w:right w:val="none" w:sz="0" w:space="0" w:color="auto"/>
                              </w:divBdr>
                            </w:div>
                            <w:div w:id="1569071103">
                              <w:marLeft w:val="0"/>
                              <w:marRight w:val="0"/>
                              <w:marTop w:val="0"/>
                              <w:marBottom w:val="0"/>
                              <w:divBdr>
                                <w:top w:val="none" w:sz="0" w:space="0" w:color="auto"/>
                                <w:left w:val="none" w:sz="0" w:space="0" w:color="auto"/>
                                <w:bottom w:val="none" w:sz="0" w:space="0" w:color="auto"/>
                                <w:right w:val="none" w:sz="0" w:space="0" w:color="auto"/>
                              </w:divBdr>
                            </w:div>
                            <w:div w:id="74284334">
                              <w:marLeft w:val="0"/>
                              <w:marRight w:val="0"/>
                              <w:marTop w:val="0"/>
                              <w:marBottom w:val="0"/>
                              <w:divBdr>
                                <w:top w:val="none" w:sz="0" w:space="0" w:color="auto"/>
                                <w:left w:val="none" w:sz="0" w:space="0" w:color="auto"/>
                                <w:bottom w:val="none" w:sz="0" w:space="0" w:color="auto"/>
                                <w:right w:val="none" w:sz="0" w:space="0" w:color="auto"/>
                              </w:divBdr>
                            </w:div>
                            <w:div w:id="20488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44400">
                      <w:marLeft w:val="0"/>
                      <w:marRight w:val="0"/>
                      <w:marTop w:val="0"/>
                      <w:marBottom w:val="0"/>
                      <w:divBdr>
                        <w:top w:val="none" w:sz="0" w:space="0" w:color="auto"/>
                        <w:left w:val="none" w:sz="0" w:space="0" w:color="auto"/>
                        <w:bottom w:val="none" w:sz="0" w:space="0" w:color="auto"/>
                        <w:right w:val="none" w:sz="0" w:space="0" w:color="auto"/>
                      </w:divBdr>
                      <w:divsChild>
                        <w:div w:id="1849327096">
                          <w:marLeft w:val="0"/>
                          <w:marRight w:val="0"/>
                          <w:marTop w:val="0"/>
                          <w:marBottom w:val="0"/>
                          <w:divBdr>
                            <w:top w:val="none" w:sz="0" w:space="0" w:color="auto"/>
                            <w:left w:val="none" w:sz="0" w:space="0" w:color="auto"/>
                            <w:bottom w:val="none" w:sz="0" w:space="0" w:color="auto"/>
                            <w:right w:val="none" w:sz="0" w:space="0" w:color="auto"/>
                          </w:divBdr>
                          <w:divsChild>
                            <w:div w:id="1465199668">
                              <w:marLeft w:val="0"/>
                              <w:marRight w:val="0"/>
                              <w:marTop w:val="0"/>
                              <w:marBottom w:val="0"/>
                              <w:divBdr>
                                <w:top w:val="none" w:sz="0" w:space="0" w:color="auto"/>
                                <w:left w:val="none" w:sz="0" w:space="0" w:color="auto"/>
                                <w:bottom w:val="none" w:sz="0" w:space="0" w:color="auto"/>
                                <w:right w:val="none" w:sz="0" w:space="0" w:color="auto"/>
                              </w:divBdr>
                            </w:div>
                            <w:div w:id="1596283939">
                              <w:marLeft w:val="0"/>
                              <w:marRight w:val="0"/>
                              <w:marTop w:val="0"/>
                              <w:marBottom w:val="0"/>
                              <w:divBdr>
                                <w:top w:val="none" w:sz="0" w:space="0" w:color="auto"/>
                                <w:left w:val="none" w:sz="0" w:space="0" w:color="auto"/>
                                <w:bottom w:val="none" w:sz="0" w:space="0" w:color="auto"/>
                                <w:right w:val="none" w:sz="0" w:space="0" w:color="auto"/>
                              </w:divBdr>
                            </w:div>
                            <w:div w:id="1425881553">
                              <w:marLeft w:val="0"/>
                              <w:marRight w:val="0"/>
                              <w:marTop w:val="0"/>
                              <w:marBottom w:val="0"/>
                              <w:divBdr>
                                <w:top w:val="none" w:sz="0" w:space="0" w:color="auto"/>
                                <w:left w:val="none" w:sz="0" w:space="0" w:color="auto"/>
                                <w:bottom w:val="none" w:sz="0" w:space="0" w:color="auto"/>
                                <w:right w:val="none" w:sz="0" w:space="0" w:color="auto"/>
                              </w:divBdr>
                            </w:div>
                            <w:div w:id="70583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27644">
                      <w:marLeft w:val="0"/>
                      <w:marRight w:val="0"/>
                      <w:marTop w:val="0"/>
                      <w:marBottom w:val="0"/>
                      <w:divBdr>
                        <w:top w:val="none" w:sz="0" w:space="0" w:color="auto"/>
                        <w:left w:val="none" w:sz="0" w:space="0" w:color="auto"/>
                        <w:bottom w:val="none" w:sz="0" w:space="0" w:color="auto"/>
                        <w:right w:val="none" w:sz="0" w:space="0" w:color="auto"/>
                      </w:divBdr>
                      <w:divsChild>
                        <w:div w:id="942999650">
                          <w:marLeft w:val="0"/>
                          <w:marRight w:val="0"/>
                          <w:marTop w:val="0"/>
                          <w:marBottom w:val="0"/>
                          <w:divBdr>
                            <w:top w:val="none" w:sz="0" w:space="0" w:color="auto"/>
                            <w:left w:val="none" w:sz="0" w:space="0" w:color="auto"/>
                            <w:bottom w:val="none" w:sz="0" w:space="0" w:color="auto"/>
                            <w:right w:val="none" w:sz="0" w:space="0" w:color="auto"/>
                          </w:divBdr>
                          <w:divsChild>
                            <w:div w:id="1524975101">
                              <w:marLeft w:val="0"/>
                              <w:marRight w:val="0"/>
                              <w:marTop w:val="0"/>
                              <w:marBottom w:val="0"/>
                              <w:divBdr>
                                <w:top w:val="none" w:sz="0" w:space="0" w:color="auto"/>
                                <w:left w:val="none" w:sz="0" w:space="0" w:color="auto"/>
                                <w:bottom w:val="none" w:sz="0" w:space="0" w:color="auto"/>
                                <w:right w:val="none" w:sz="0" w:space="0" w:color="auto"/>
                              </w:divBdr>
                            </w:div>
                            <w:div w:id="490491118">
                              <w:marLeft w:val="0"/>
                              <w:marRight w:val="0"/>
                              <w:marTop w:val="0"/>
                              <w:marBottom w:val="0"/>
                              <w:divBdr>
                                <w:top w:val="none" w:sz="0" w:space="0" w:color="auto"/>
                                <w:left w:val="none" w:sz="0" w:space="0" w:color="auto"/>
                                <w:bottom w:val="none" w:sz="0" w:space="0" w:color="auto"/>
                                <w:right w:val="none" w:sz="0" w:space="0" w:color="auto"/>
                              </w:divBdr>
                            </w:div>
                            <w:div w:id="1553080322">
                              <w:marLeft w:val="0"/>
                              <w:marRight w:val="0"/>
                              <w:marTop w:val="0"/>
                              <w:marBottom w:val="0"/>
                              <w:divBdr>
                                <w:top w:val="none" w:sz="0" w:space="0" w:color="auto"/>
                                <w:left w:val="none" w:sz="0" w:space="0" w:color="auto"/>
                                <w:bottom w:val="none" w:sz="0" w:space="0" w:color="auto"/>
                                <w:right w:val="none" w:sz="0" w:space="0" w:color="auto"/>
                              </w:divBdr>
                            </w:div>
                            <w:div w:id="2791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08783">
                      <w:marLeft w:val="0"/>
                      <w:marRight w:val="0"/>
                      <w:marTop w:val="0"/>
                      <w:marBottom w:val="0"/>
                      <w:divBdr>
                        <w:top w:val="none" w:sz="0" w:space="0" w:color="auto"/>
                        <w:left w:val="none" w:sz="0" w:space="0" w:color="auto"/>
                        <w:bottom w:val="none" w:sz="0" w:space="0" w:color="auto"/>
                        <w:right w:val="none" w:sz="0" w:space="0" w:color="auto"/>
                      </w:divBdr>
                      <w:divsChild>
                        <w:div w:id="235437145">
                          <w:marLeft w:val="0"/>
                          <w:marRight w:val="0"/>
                          <w:marTop w:val="0"/>
                          <w:marBottom w:val="0"/>
                          <w:divBdr>
                            <w:top w:val="none" w:sz="0" w:space="0" w:color="auto"/>
                            <w:left w:val="none" w:sz="0" w:space="0" w:color="auto"/>
                            <w:bottom w:val="none" w:sz="0" w:space="0" w:color="auto"/>
                            <w:right w:val="none" w:sz="0" w:space="0" w:color="auto"/>
                          </w:divBdr>
                          <w:divsChild>
                            <w:div w:id="1887912886">
                              <w:marLeft w:val="0"/>
                              <w:marRight w:val="0"/>
                              <w:marTop w:val="0"/>
                              <w:marBottom w:val="0"/>
                              <w:divBdr>
                                <w:top w:val="none" w:sz="0" w:space="0" w:color="auto"/>
                                <w:left w:val="none" w:sz="0" w:space="0" w:color="auto"/>
                                <w:bottom w:val="none" w:sz="0" w:space="0" w:color="auto"/>
                                <w:right w:val="none" w:sz="0" w:space="0" w:color="auto"/>
                              </w:divBdr>
                            </w:div>
                            <w:div w:id="1185250306">
                              <w:marLeft w:val="0"/>
                              <w:marRight w:val="0"/>
                              <w:marTop w:val="0"/>
                              <w:marBottom w:val="0"/>
                              <w:divBdr>
                                <w:top w:val="none" w:sz="0" w:space="0" w:color="auto"/>
                                <w:left w:val="none" w:sz="0" w:space="0" w:color="auto"/>
                                <w:bottom w:val="none" w:sz="0" w:space="0" w:color="auto"/>
                                <w:right w:val="none" w:sz="0" w:space="0" w:color="auto"/>
                              </w:divBdr>
                            </w:div>
                            <w:div w:id="1948192334">
                              <w:marLeft w:val="0"/>
                              <w:marRight w:val="0"/>
                              <w:marTop w:val="0"/>
                              <w:marBottom w:val="0"/>
                              <w:divBdr>
                                <w:top w:val="none" w:sz="0" w:space="0" w:color="auto"/>
                                <w:left w:val="none" w:sz="0" w:space="0" w:color="auto"/>
                                <w:bottom w:val="none" w:sz="0" w:space="0" w:color="auto"/>
                                <w:right w:val="none" w:sz="0" w:space="0" w:color="auto"/>
                              </w:divBdr>
                            </w:div>
                            <w:div w:id="168933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0669">
                      <w:marLeft w:val="0"/>
                      <w:marRight w:val="0"/>
                      <w:marTop w:val="0"/>
                      <w:marBottom w:val="0"/>
                      <w:divBdr>
                        <w:top w:val="none" w:sz="0" w:space="0" w:color="auto"/>
                        <w:left w:val="none" w:sz="0" w:space="0" w:color="auto"/>
                        <w:bottom w:val="none" w:sz="0" w:space="0" w:color="auto"/>
                        <w:right w:val="none" w:sz="0" w:space="0" w:color="auto"/>
                      </w:divBdr>
                      <w:divsChild>
                        <w:div w:id="818228882">
                          <w:marLeft w:val="0"/>
                          <w:marRight w:val="0"/>
                          <w:marTop w:val="0"/>
                          <w:marBottom w:val="0"/>
                          <w:divBdr>
                            <w:top w:val="none" w:sz="0" w:space="0" w:color="auto"/>
                            <w:left w:val="none" w:sz="0" w:space="0" w:color="auto"/>
                            <w:bottom w:val="none" w:sz="0" w:space="0" w:color="auto"/>
                            <w:right w:val="none" w:sz="0" w:space="0" w:color="auto"/>
                          </w:divBdr>
                          <w:divsChild>
                            <w:div w:id="385564686">
                              <w:marLeft w:val="0"/>
                              <w:marRight w:val="0"/>
                              <w:marTop w:val="0"/>
                              <w:marBottom w:val="0"/>
                              <w:divBdr>
                                <w:top w:val="none" w:sz="0" w:space="0" w:color="auto"/>
                                <w:left w:val="none" w:sz="0" w:space="0" w:color="auto"/>
                                <w:bottom w:val="none" w:sz="0" w:space="0" w:color="auto"/>
                                <w:right w:val="none" w:sz="0" w:space="0" w:color="auto"/>
                              </w:divBdr>
                            </w:div>
                            <w:div w:id="1779131938">
                              <w:marLeft w:val="0"/>
                              <w:marRight w:val="0"/>
                              <w:marTop w:val="0"/>
                              <w:marBottom w:val="0"/>
                              <w:divBdr>
                                <w:top w:val="none" w:sz="0" w:space="0" w:color="auto"/>
                                <w:left w:val="none" w:sz="0" w:space="0" w:color="auto"/>
                                <w:bottom w:val="none" w:sz="0" w:space="0" w:color="auto"/>
                                <w:right w:val="none" w:sz="0" w:space="0" w:color="auto"/>
                              </w:divBdr>
                            </w:div>
                            <w:div w:id="1503397326">
                              <w:marLeft w:val="0"/>
                              <w:marRight w:val="0"/>
                              <w:marTop w:val="0"/>
                              <w:marBottom w:val="0"/>
                              <w:divBdr>
                                <w:top w:val="none" w:sz="0" w:space="0" w:color="auto"/>
                                <w:left w:val="none" w:sz="0" w:space="0" w:color="auto"/>
                                <w:bottom w:val="none" w:sz="0" w:space="0" w:color="auto"/>
                                <w:right w:val="none" w:sz="0" w:space="0" w:color="auto"/>
                              </w:divBdr>
                            </w:div>
                            <w:div w:id="10032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6781">
                      <w:marLeft w:val="0"/>
                      <w:marRight w:val="0"/>
                      <w:marTop w:val="0"/>
                      <w:marBottom w:val="0"/>
                      <w:divBdr>
                        <w:top w:val="none" w:sz="0" w:space="0" w:color="auto"/>
                        <w:left w:val="none" w:sz="0" w:space="0" w:color="auto"/>
                        <w:bottom w:val="none" w:sz="0" w:space="0" w:color="auto"/>
                        <w:right w:val="none" w:sz="0" w:space="0" w:color="auto"/>
                      </w:divBdr>
                      <w:divsChild>
                        <w:div w:id="1056314675">
                          <w:marLeft w:val="0"/>
                          <w:marRight w:val="0"/>
                          <w:marTop w:val="0"/>
                          <w:marBottom w:val="0"/>
                          <w:divBdr>
                            <w:top w:val="none" w:sz="0" w:space="0" w:color="auto"/>
                            <w:left w:val="none" w:sz="0" w:space="0" w:color="auto"/>
                            <w:bottom w:val="none" w:sz="0" w:space="0" w:color="auto"/>
                            <w:right w:val="none" w:sz="0" w:space="0" w:color="auto"/>
                          </w:divBdr>
                          <w:divsChild>
                            <w:div w:id="370762951">
                              <w:marLeft w:val="0"/>
                              <w:marRight w:val="0"/>
                              <w:marTop w:val="0"/>
                              <w:marBottom w:val="0"/>
                              <w:divBdr>
                                <w:top w:val="none" w:sz="0" w:space="0" w:color="auto"/>
                                <w:left w:val="none" w:sz="0" w:space="0" w:color="auto"/>
                                <w:bottom w:val="none" w:sz="0" w:space="0" w:color="auto"/>
                                <w:right w:val="none" w:sz="0" w:space="0" w:color="auto"/>
                              </w:divBdr>
                            </w:div>
                            <w:div w:id="1572345133">
                              <w:marLeft w:val="0"/>
                              <w:marRight w:val="0"/>
                              <w:marTop w:val="0"/>
                              <w:marBottom w:val="0"/>
                              <w:divBdr>
                                <w:top w:val="none" w:sz="0" w:space="0" w:color="auto"/>
                                <w:left w:val="none" w:sz="0" w:space="0" w:color="auto"/>
                                <w:bottom w:val="none" w:sz="0" w:space="0" w:color="auto"/>
                                <w:right w:val="none" w:sz="0" w:space="0" w:color="auto"/>
                              </w:divBdr>
                            </w:div>
                            <w:div w:id="1889683222">
                              <w:marLeft w:val="0"/>
                              <w:marRight w:val="0"/>
                              <w:marTop w:val="0"/>
                              <w:marBottom w:val="0"/>
                              <w:divBdr>
                                <w:top w:val="none" w:sz="0" w:space="0" w:color="auto"/>
                                <w:left w:val="none" w:sz="0" w:space="0" w:color="auto"/>
                                <w:bottom w:val="none" w:sz="0" w:space="0" w:color="auto"/>
                                <w:right w:val="none" w:sz="0" w:space="0" w:color="auto"/>
                              </w:divBdr>
                            </w:div>
                            <w:div w:id="89320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9543">
                      <w:marLeft w:val="0"/>
                      <w:marRight w:val="0"/>
                      <w:marTop w:val="0"/>
                      <w:marBottom w:val="0"/>
                      <w:divBdr>
                        <w:top w:val="none" w:sz="0" w:space="0" w:color="auto"/>
                        <w:left w:val="none" w:sz="0" w:space="0" w:color="auto"/>
                        <w:bottom w:val="none" w:sz="0" w:space="0" w:color="auto"/>
                        <w:right w:val="none" w:sz="0" w:space="0" w:color="auto"/>
                      </w:divBdr>
                      <w:divsChild>
                        <w:div w:id="1301156055">
                          <w:marLeft w:val="0"/>
                          <w:marRight w:val="0"/>
                          <w:marTop w:val="0"/>
                          <w:marBottom w:val="0"/>
                          <w:divBdr>
                            <w:top w:val="none" w:sz="0" w:space="0" w:color="auto"/>
                            <w:left w:val="none" w:sz="0" w:space="0" w:color="auto"/>
                            <w:bottom w:val="none" w:sz="0" w:space="0" w:color="auto"/>
                            <w:right w:val="none" w:sz="0" w:space="0" w:color="auto"/>
                          </w:divBdr>
                          <w:divsChild>
                            <w:div w:id="2134788308">
                              <w:marLeft w:val="0"/>
                              <w:marRight w:val="0"/>
                              <w:marTop w:val="0"/>
                              <w:marBottom w:val="0"/>
                              <w:divBdr>
                                <w:top w:val="none" w:sz="0" w:space="0" w:color="auto"/>
                                <w:left w:val="none" w:sz="0" w:space="0" w:color="auto"/>
                                <w:bottom w:val="none" w:sz="0" w:space="0" w:color="auto"/>
                                <w:right w:val="none" w:sz="0" w:space="0" w:color="auto"/>
                              </w:divBdr>
                            </w:div>
                            <w:div w:id="383331896">
                              <w:marLeft w:val="0"/>
                              <w:marRight w:val="0"/>
                              <w:marTop w:val="0"/>
                              <w:marBottom w:val="0"/>
                              <w:divBdr>
                                <w:top w:val="none" w:sz="0" w:space="0" w:color="auto"/>
                                <w:left w:val="none" w:sz="0" w:space="0" w:color="auto"/>
                                <w:bottom w:val="none" w:sz="0" w:space="0" w:color="auto"/>
                                <w:right w:val="none" w:sz="0" w:space="0" w:color="auto"/>
                              </w:divBdr>
                            </w:div>
                            <w:div w:id="1031958431">
                              <w:marLeft w:val="0"/>
                              <w:marRight w:val="0"/>
                              <w:marTop w:val="0"/>
                              <w:marBottom w:val="0"/>
                              <w:divBdr>
                                <w:top w:val="none" w:sz="0" w:space="0" w:color="auto"/>
                                <w:left w:val="none" w:sz="0" w:space="0" w:color="auto"/>
                                <w:bottom w:val="none" w:sz="0" w:space="0" w:color="auto"/>
                                <w:right w:val="none" w:sz="0" w:space="0" w:color="auto"/>
                              </w:divBdr>
                            </w:div>
                            <w:div w:id="161605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5694">
                      <w:marLeft w:val="0"/>
                      <w:marRight w:val="0"/>
                      <w:marTop w:val="0"/>
                      <w:marBottom w:val="0"/>
                      <w:divBdr>
                        <w:top w:val="none" w:sz="0" w:space="0" w:color="auto"/>
                        <w:left w:val="none" w:sz="0" w:space="0" w:color="auto"/>
                        <w:bottom w:val="none" w:sz="0" w:space="0" w:color="auto"/>
                        <w:right w:val="none" w:sz="0" w:space="0" w:color="auto"/>
                      </w:divBdr>
                      <w:divsChild>
                        <w:div w:id="619383275">
                          <w:marLeft w:val="0"/>
                          <w:marRight w:val="0"/>
                          <w:marTop w:val="0"/>
                          <w:marBottom w:val="0"/>
                          <w:divBdr>
                            <w:top w:val="none" w:sz="0" w:space="0" w:color="auto"/>
                            <w:left w:val="none" w:sz="0" w:space="0" w:color="auto"/>
                            <w:bottom w:val="none" w:sz="0" w:space="0" w:color="auto"/>
                            <w:right w:val="none" w:sz="0" w:space="0" w:color="auto"/>
                          </w:divBdr>
                          <w:divsChild>
                            <w:div w:id="245039880">
                              <w:marLeft w:val="0"/>
                              <w:marRight w:val="0"/>
                              <w:marTop w:val="0"/>
                              <w:marBottom w:val="0"/>
                              <w:divBdr>
                                <w:top w:val="none" w:sz="0" w:space="0" w:color="auto"/>
                                <w:left w:val="none" w:sz="0" w:space="0" w:color="auto"/>
                                <w:bottom w:val="none" w:sz="0" w:space="0" w:color="auto"/>
                                <w:right w:val="none" w:sz="0" w:space="0" w:color="auto"/>
                              </w:divBdr>
                            </w:div>
                            <w:div w:id="1455295102">
                              <w:marLeft w:val="0"/>
                              <w:marRight w:val="0"/>
                              <w:marTop w:val="0"/>
                              <w:marBottom w:val="0"/>
                              <w:divBdr>
                                <w:top w:val="none" w:sz="0" w:space="0" w:color="auto"/>
                                <w:left w:val="none" w:sz="0" w:space="0" w:color="auto"/>
                                <w:bottom w:val="none" w:sz="0" w:space="0" w:color="auto"/>
                                <w:right w:val="none" w:sz="0" w:space="0" w:color="auto"/>
                              </w:divBdr>
                            </w:div>
                            <w:div w:id="96607348">
                              <w:marLeft w:val="0"/>
                              <w:marRight w:val="0"/>
                              <w:marTop w:val="0"/>
                              <w:marBottom w:val="0"/>
                              <w:divBdr>
                                <w:top w:val="none" w:sz="0" w:space="0" w:color="auto"/>
                                <w:left w:val="none" w:sz="0" w:space="0" w:color="auto"/>
                                <w:bottom w:val="none" w:sz="0" w:space="0" w:color="auto"/>
                                <w:right w:val="none" w:sz="0" w:space="0" w:color="auto"/>
                              </w:divBdr>
                            </w:div>
                            <w:div w:id="5163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42980">
                      <w:marLeft w:val="0"/>
                      <w:marRight w:val="0"/>
                      <w:marTop w:val="0"/>
                      <w:marBottom w:val="0"/>
                      <w:divBdr>
                        <w:top w:val="none" w:sz="0" w:space="0" w:color="auto"/>
                        <w:left w:val="none" w:sz="0" w:space="0" w:color="auto"/>
                        <w:bottom w:val="none" w:sz="0" w:space="0" w:color="auto"/>
                        <w:right w:val="none" w:sz="0" w:space="0" w:color="auto"/>
                      </w:divBdr>
                      <w:divsChild>
                        <w:div w:id="751776361">
                          <w:marLeft w:val="0"/>
                          <w:marRight w:val="0"/>
                          <w:marTop w:val="0"/>
                          <w:marBottom w:val="0"/>
                          <w:divBdr>
                            <w:top w:val="none" w:sz="0" w:space="0" w:color="auto"/>
                            <w:left w:val="none" w:sz="0" w:space="0" w:color="auto"/>
                            <w:bottom w:val="none" w:sz="0" w:space="0" w:color="auto"/>
                            <w:right w:val="none" w:sz="0" w:space="0" w:color="auto"/>
                          </w:divBdr>
                          <w:divsChild>
                            <w:div w:id="1388988696">
                              <w:marLeft w:val="0"/>
                              <w:marRight w:val="0"/>
                              <w:marTop w:val="0"/>
                              <w:marBottom w:val="0"/>
                              <w:divBdr>
                                <w:top w:val="none" w:sz="0" w:space="0" w:color="auto"/>
                                <w:left w:val="none" w:sz="0" w:space="0" w:color="auto"/>
                                <w:bottom w:val="none" w:sz="0" w:space="0" w:color="auto"/>
                                <w:right w:val="none" w:sz="0" w:space="0" w:color="auto"/>
                              </w:divBdr>
                            </w:div>
                            <w:div w:id="818155782">
                              <w:marLeft w:val="0"/>
                              <w:marRight w:val="0"/>
                              <w:marTop w:val="0"/>
                              <w:marBottom w:val="0"/>
                              <w:divBdr>
                                <w:top w:val="none" w:sz="0" w:space="0" w:color="auto"/>
                                <w:left w:val="none" w:sz="0" w:space="0" w:color="auto"/>
                                <w:bottom w:val="none" w:sz="0" w:space="0" w:color="auto"/>
                                <w:right w:val="none" w:sz="0" w:space="0" w:color="auto"/>
                              </w:divBdr>
                            </w:div>
                            <w:div w:id="732502751">
                              <w:marLeft w:val="0"/>
                              <w:marRight w:val="0"/>
                              <w:marTop w:val="0"/>
                              <w:marBottom w:val="0"/>
                              <w:divBdr>
                                <w:top w:val="none" w:sz="0" w:space="0" w:color="auto"/>
                                <w:left w:val="none" w:sz="0" w:space="0" w:color="auto"/>
                                <w:bottom w:val="none" w:sz="0" w:space="0" w:color="auto"/>
                                <w:right w:val="none" w:sz="0" w:space="0" w:color="auto"/>
                              </w:divBdr>
                            </w:div>
                            <w:div w:id="199093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55634">
                      <w:marLeft w:val="0"/>
                      <w:marRight w:val="0"/>
                      <w:marTop w:val="0"/>
                      <w:marBottom w:val="0"/>
                      <w:divBdr>
                        <w:top w:val="none" w:sz="0" w:space="0" w:color="auto"/>
                        <w:left w:val="none" w:sz="0" w:space="0" w:color="auto"/>
                        <w:bottom w:val="none" w:sz="0" w:space="0" w:color="auto"/>
                        <w:right w:val="none" w:sz="0" w:space="0" w:color="auto"/>
                      </w:divBdr>
                      <w:divsChild>
                        <w:div w:id="1881046598">
                          <w:marLeft w:val="0"/>
                          <w:marRight w:val="0"/>
                          <w:marTop w:val="0"/>
                          <w:marBottom w:val="0"/>
                          <w:divBdr>
                            <w:top w:val="none" w:sz="0" w:space="0" w:color="auto"/>
                            <w:left w:val="none" w:sz="0" w:space="0" w:color="auto"/>
                            <w:bottom w:val="none" w:sz="0" w:space="0" w:color="auto"/>
                            <w:right w:val="none" w:sz="0" w:space="0" w:color="auto"/>
                          </w:divBdr>
                          <w:divsChild>
                            <w:div w:id="1965114787">
                              <w:marLeft w:val="0"/>
                              <w:marRight w:val="0"/>
                              <w:marTop w:val="0"/>
                              <w:marBottom w:val="0"/>
                              <w:divBdr>
                                <w:top w:val="none" w:sz="0" w:space="0" w:color="auto"/>
                                <w:left w:val="none" w:sz="0" w:space="0" w:color="auto"/>
                                <w:bottom w:val="none" w:sz="0" w:space="0" w:color="auto"/>
                                <w:right w:val="none" w:sz="0" w:space="0" w:color="auto"/>
                              </w:divBdr>
                            </w:div>
                            <w:div w:id="574166911">
                              <w:marLeft w:val="0"/>
                              <w:marRight w:val="0"/>
                              <w:marTop w:val="0"/>
                              <w:marBottom w:val="0"/>
                              <w:divBdr>
                                <w:top w:val="none" w:sz="0" w:space="0" w:color="auto"/>
                                <w:left w:val="none" w:sz="0" w:space="0" w:color="auto"/>
                                <w:bottom w:val="none" w:sz="0" w:space="0" w:color="auto"/>
                                <w:right w:val="none" w:sz="0" w:space="0" w:color="auto"/>
                              </w:divBdr>
                            </w:div>
                            <w:div w:id="2012489160">
                              <w:marLeft w:val="0"/>
                              <w:marRight w:val="0"/>
                              <w:marTop w:val="0"/>
                              <w:marBottom w:val="0"/>
                              <w:divBdr>
                                <w:top w:val="none" w:sz="0" w:space="0" w:color="auto"/>
                                <w:left w:val="none" w:sz="0" w:space="0" w:color="auto"/>
                                <w:bottom w:val="none" w:sz="0" w:space="0" w:color="auto"/>
                                <w:right w:val="none" w:sz="0" w:space="0" w:color="auto"/>
                              </w:divBdr>
                            </w:div>
                            <w:div w:id="215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665242">
                      <w:marLeft w:val="0"/>
                      <w:marRight w:val="0"/>
                      <w:marTop w:val="0"/>
                      <w:marBottom w:val="0"/>
                      <w:divBdr>
                        <w:top w:val="none" w:sz="0" w:space="0" w:color="auto"/>
                        <w:left w:val="none" w:sz="0" w:space="0" w:color="auto"/>
                        <w:bottom w:val="none" w:sz="0" w:space="0" w:color="auto"/>
                        <w:right w:val="none" w:sz="0" w:space="0" w:color="auto"/>
                      </w:divBdr>
                      <w:divsChild>
                        <w:div w:id="1572348441">
                          <w:marLeft w:val="0"/>
                          <w:marRight w:val="0"/>
                          <w:marTop w:val="0"/>
                          <w:marBottom w:val="0"/>
                          <w:divBdr>
                            <w:top w:val="none" w:sz="0" w:space="0" w:color="auto"/>
                            <w:left w:val="none" w:sz="0" w:space="0" w:color="auto"/>
                            <w:bottom w:val="none" w:sz="0" w:space="0" w:color="auto"/>
                            <w:right w:val="none" w:sz="0" w:space="0" w:color="auto"/>
                          </w:divBdr>
                          <w:divsChild>
                            <w:div w:id="1282146645">
                              <w:marLeft w:val="0"/>
                              <w:marRight w:val="0"/>
                              <w:marTop w:val="0"/>
                              <w:marBottom w:val="0"/>
                              <w:divBdr>
                                <w:top w:val="none" w:sz="0" w:space="0" w:color="auto"/>
                                <w:left w:val="none" w:sz="0" w:space="0" w:color="auto"/>
                                <w:bottom w:val="none" w:sz="0" w:space="0" w:color="auto"/>
                                <w:right w:val="none" w:sz="0" w:space="0" w:color="auto"/>
                              </w:divBdr>
                            </w:div>
                            <w:div w:id="854996719">
                              <w:marLeft w:val="0"/>
                              <w:marRight w:val="0"/>
                              <w:marTop w:val="0"/>
                              <w:marBottom w:val="0"/>
                              <w:divBdr>
                                <w:top w:val="none" w:sz="0" w:space="0" w:color="auto"/>
                                <w:left w:val="none" w:sz="0" w:space="0" w:color="auto"/>
                                <w:bottom w:val="none" w:sz="0" w:space="0" w:color="auto"/>
                                <w:right w:val="none" w:sz="0" w:space="0" w:color="auto"/>
                              </w:divBdr>
                            </w:div>
                            <w:div w:id="385449294">
                              <w:marLeft w:val="0"/>
                              <w:marRight w:val="0"/>
                              <w:marTop w:val="0"/>
                              <w:marBottom w:val="0"/>
                              <w:divBdr>
                                <w:top w:val="none" w:sz="0" w:space="0" w:color="auto"/>
                                <w:left w:val="none" w:sz="0" w:space="0" w:color="auto"/>
                                <w:bottom w:val="none" w:sz="0" w:space="0" w:color="auto"/>
                                <w:right w:val="none" w:sz="0" w:space="0" w:color="auto"/>
                              </w:divBdr>
                            </w:div>
                            <w:div w:id="10542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5184">
                      <w:marLeft w:val="0"/>
                      <w:marRight w:val="0"/>
                      <w:marTop w:val="0"/>
                      <w:marBottom w:val="0"/>
                      <w:divBdr>
                        <w:top w:val="none" w:sz="0" w:space="0" w:color="auto"/>
                        <w:left w:val="none" w:sz="0" w:space="0" w:color="auto"/>
                        <w:bottom w:val="none" w:sz="0" w:space="0" w:color="auto"/>
                        <w:right w:val="none" w:sz="0" w:space="0" w:color="auto"/>
                      </w:divBdr>
                      <w:divsChild>
                        <w:div w:id="1494376688">
                          <w:marLeft w:val="0"/>
                          <w:marRight w:val="0"/>
                          <w:marTop w:val="0"/>
                          <w:marBottom w:val="0"/>
                          <w:divBdr>
                            <w:top w:val="none" w:sz="0" w:space="0" w:color="auto"/>
                            <w:left w:val="none" w:sz="0" w:space="0" w:color="auto"/>
                            <w:bottom w:val="none" w:sz="0" w:space="0" w:color="auto"/>
                            <w:right w:val="none" w:sz="0" w:space="0" w:color="auto"/>
                          </w:divBdr>
                          <w:divsChild>
                            <w:div w:id="1916698386">
                              <w:marLeft w:val="0"/>
                              <w:marRight w:val="0"/>
                              <w:marTop w:val="0"/>
                              <w:marBottom w:val="0"/>
                              <w:divBdr>
                                <w:top w:val="none" w:sz="0" w:space="0" w:color="auto"/>
                                <w:left w:val="none" w:sz="0" w:space="0" w:color="auto"/>
                                <w:bottom w:val="none" w:sz="0" w:space="0" w:color="auto"/>
                                <w:right w:val="none" w:sz="0" w:space="0" w:color="auto"/>
                              </w:divBdr>
                            </w:div>
                            <w:div w:id="234822281">
                              <w:marLeft w:val="0"/>
                              <w:marRight w:val="0"/>
                              <w:marTop w:val="0"/>
                              <w:marBottom w:val="0"/>
                              <w:divBdr>
                                <w:top w:val="none" w:sz="0" w:space="0" w:color="auto"/>
                                <w:left w:val="none" w:sz="0" w:space="0" w:color="auto"/>
                                <w:bottom w:val="none" w:sz="0" w:space="0" w:color="auto"/>
                                <w:right w:val="none" w:sz="0" w:space="0" w:color="auto"/>
                              </w:divBdr>
                            </w:div>
                            <w:div w:id="96679241">
                              <w:marLeft w:val="0"/>
                              <w:marRight w:val="0"/>
                              <w:marTop w:val="0"/>
                              <w:marBottom w:val="0"/>
                              <w:divBdr>
                                <w:top w:val="none" w:sz="0" w:space="0" w:color="auto"/>
                                <w:left w:val="none" w:sz="0" w:space="0" w:color="auto"/>
                                <w:bottom w:val="none" w:sz="0" w:space="0" w:color="auto"/>
                                <w:right w:val="none" w:sz="0" w:space="0" w:color="auto"/>
                              </w:divBdr>
                            </w:div>
                            <w:div w:id="10993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60476">
      <w:bodyDiv w:val="1"/>
      <w:marLeft w:val="0"/>
      <w:marRight w:val="0"/>
      <w:marTop w:val="0"/>
      <w:marBottom w:val="0"/>
      <w:divBdr>
        <w:top w:val="none" w:sz="0" w:space="0" w:color="auto"/>
        <w:left w:val="none" w:sz="0" w:space="0" w:color="auto"/>
        <w:bottom w:val="none" w:sz="0" w:space="0" w:color="auto"/>
        <w:right w:val="none" w:sz="0" w:space="0" w:color="auto"/>
      </w:divBdr>
    </w:div>
    <w:div w:id="1451169461">
      <w:bodyDiv w:val="1"/>
      <w:marLeft w:val="0"/>
      <w:marRight w:val="0"/>
      <w:marTop w:val="0"/>
      <w:marBottom w:val="0"/>
      <w:divBdr>
        <w:top w:val="none" w:sz="0" w:space="0" w:color="auto"/>
        <w:left w:val="none" w:sz="0" w:space="0" w:color="auto"/>
        <w:bottom w:val="none" w:sz="0" w:space="0" w:color="auto"/>
        <w:right w:val="none" w:sz="0" w:space="0" w:color="auto"/>
      </w:divBdr>
    </w:div>
    <w:div w:id="1569918473">
      <w:bodyDiv w:val="1"/>
      <w:marLeft w:val="0"/>
      <w:marRight w:val="0"/>
      <w:marTop w:val="0"/>
      <w:marBottom w:val="0"/>
      <w:divBdr>
        <w:top w:val="none" w:sz="0" w:space="0" w:color="auto"/>
        <w:left w:val="none" w:sz="0" w:space="0" w:color="auto"/>
        <w:bottom w:val="none" w:sz="0" w:space="0" w:color="auto"/>
        <w:right w:val="none" w:sz="0" w:space="0" w:color="auto"/>
      </w:divBdr>
      <w:divsChild>
        <w:div w:id="18356195">
          <w:marLeft w:val="0"/>
          <w:marRight w:val="0"/>
          <w:marTop w:val="0"/>
          <w:marBottom w:val="0"/>
          <w:divBdr>
            <w:top w:val="none" w:sz="0" w:space="0" w:color="auto"/>
            <w:left w:val="none" w:sz="0" w:space="0" w:color="auto"/>
            <w:bottom w:val="none" w:sz="0" w:space="0" w:color="auto"/>
            <w:right w:val="none" w:sz="0" w:space="0" w:color="auto"/>
          </w:divBdr>
          <w:divsChild>
            <w:div w:id="760570673">
              <w:marLeft w:val="0"/>
              <w:marRight w:val="0"/>
              <w:marTop w:val="0"/>
              <w:marBottom w:val="0"/>
              <w:divBdr>
                <w:top w:val="none" w:sz="0" w:space="0" w:color="auto"/>
                <w:left w:val="none" w:sz="0" w:space="0" w:color="auto"/>
                <w:bottom w:val="none" w:sz="0" w:space="0" w:color="auto"/>
                <w:right w:val="none" w:sz="0" w:space="0" w:color="auto"/>
              </w:divBdr>
              <w:divsChild>
                <w:div w:id="1933080415">
                  <w:marLeft w:val="0"/>
                  <w:marRight w:val="0"/>
                  <w:marTop w:val="0"/>
                  <w:marBottom w:val="0"/>
                  <w:divBdr>
                    <w:top w:val="none" w:sz="0" w:space="0" w:color="auto"/>
                    <w:left w:val="none" w:sz="0" w:space="0" w:color="auto"/>
                    <w:bottom w:val="none" w:sz="0" w:space="0" w:color="auto"/>
                    <w:right w:val="none" w:sz="0" w:space="0" w:color="auto"/>
                  </w:divBdr>
                  <w:divsChild>
                    <w:div w:id="1739325540">
                      <w:marLeft w:val="0"/>
                      <w:marRight w:val="0"/>
                      <w:marTop w:val="0"/>
                      <w:marBottom w:val="0"/>
                      <w:divBdr>
                        <w:top w:val="none" w:sz="0" w:space="0" w:color="auto"/>
                        <w:left w:val="none" w:sz="0" w:space="0" w:color="auto"/>
                        <w:bottom w:val="none" w:sz="0" w:space="0" w:color="auto"/>
                        <w:right w:val="none" w:sz="0" w:space="0" w:color="auto"/>
                      </w:divBdr>
                      <w:divsChild>
                        <w:div w:id="1864516442">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cdc.gov/niosh/mining/works/coversheet1805.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29f62856-1543-49d4-a736-4569d363f533"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4A032B3F80BA434682C662E8405F1551" ma:contentTypeVersion="8" ma:contentTypeDescription="Create a new document." ma:contentTypeScope="" ma:versionID="234c0ec819ad464e8bcade84cb442641">
  <xsd:schema xmlns:xsd="http://www.w3.org/2001/XMLSchema" xmlns:xs="http://www.w3.org/2001/XMLSchema" xmlns:p="http://schemas.microsoft.com/office/2006/metadata/properties" xmlns:ns1="http://schemas.microsoft.com/sharepoint/v3" xmlns:ns2="4ffa91fb-a0ff-4ac5-b2db-65c790d184a4" xmlns:ns3="http://schemas.microsoft.com/sharepoint.v3" xmlns:ns4="http://schemas.microsoft.com/sharepoint/v3/fields" xmlns:ns5="86ab3d0f-d885-4117-a46d-b82f1cf56d78" xmlns:ns6="37f7782a-25a5-458d-be9c-ec4684fdd515" targetNamespace="http://schemas.microsoft.com/office/2006/metadata/properties" ma:root="true" ma:fieldsID="5bbcce6917138cba1439341b6f486631" ns1:_="" ns2:_="" ns3:_="" ns4:_="" ns5:_="" ns6:_="">
    <xsd:import namespace="http://schemas.microsoft.com/sharepoint/v3"/>
    <xsd:import namespace="4ffa91fb-a0ff-4ac5-b2db-65c790d184a4"/>
    <xsd:import namespace="http://schemas.microsoft.com/sharepoint.v3"/>
    <xsd:import namespace="http://schemas.microsoft.com/sharepoint/v3/fields"/>
    <xsd:import namespace="86ab3d0f-d885-4117-a46d-b82f1cf56d78"/>
    <xsd:import namespace="37f7782a-25a5-458d-be9c-ec4684fdd515"/>
    <xsd:element name="properties">
      <xsd:complexType>
        <xsd:sequence>
          <xsd:element name="documentManagement">
            <xsd:complexType>
              <xsd:all>
                <xsd:element ref="ns2:Document_x0020_Creation_x0020_Date" minOccurs="0"/>
                <xsd:element ref="ns2:Creator" minOccurs="0"/>
                <xsd:element ref="ns2:EPA_x0020_Office" minOccurs="0"/>
                <xsd:element ref="ns2:Record" minOccurs="0"/>
                <xsd:element ref="ns3:CategoryDescription" minOccurs="0"/>
                <xsd:element ref="ns2:Identifier" minOccurs="0"/>
                <xsd:element ref="ns2:EPA_x0020_Contributor" minOccurs="0"/>
                <xsd:element ref="ns2:External_x0020_Contributor" minOccurs="0"/>
                <xsd:element ref="ns4:_Coverage" minOccurs="0"/>
                <xsd:element ref="ns2:EPA_x0020_Related_x0020_Documents" minOccurs="0"/>
                <xsd:element ref="ns4:_Source" minOccurs="0"/>
                <xsd:element ref="ns2:Rights" minOccurs="0"/>
                <xsd:element ref="ns1:Language" minOccurs="0"/>
                <xsd:element ref="ns2:j747ac98061d40f0aa7bd47e1db5675d" minOccurs="0"/>
                <xsd:element ref="ns2:TaxKeywordTaxHTField" minOccurs="0"/>
                <xsd:element ref="ns2:TaxCatchAllLabel" minOccurs="0"/>
                <xsd:element ref="ns2:TaxCatchAll" minOccurs="0"/>
                <xsd:element ref="ns2:e3f09c3df709400db2417a7161762d62" minOccurs="0"/>
                <xsd:element ref="ns5:MediaServiceMetadata" minOccurs="0"/>
                <xsd:element ref="ns5:MediaServiceFastMetadata" minOccurs="0"/>
                <xsd:element ref="ns6:SharedWithUsers" minOccurs="0"/>
                <xsd:element ref="ns6: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7" nillable="true" ma:displayName="Language" ma:default="English" ma:description="Select the document language from the drop down." ma:format="Dropdown" ma:internalName="Language" ma:readOnly="false">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schema>
  <xsd:schema xmlns:xsd="http://www.w3.org/2001/XMLSchema" xmlns:xs="http://www.w3.org/2001/XMLSchema" xmlns:dms="http://schemas.microsoft.com/office/2006/documentManagement/types" xmlns:pc="http://schemas.microsoft.com/office/infopath/2007/PartnerControls" targetNamespace="4ffa91fb-a0ff-4ac5-b2db-65c790d184a4" elementFormDefault="qualified">
    <xsd:import namespace="http://schemas.microsoft.com/office/2006/documentManagement/types"/>
    <xsd:import namespace="http://schemas.microsoft.com/office/infopath/2007/PartnerControls"/>
    <xsd:element name="Document_x0020_Creation_x0020_Date" ma:index="2" nillable="true" ma:displayName="Document Date" ma:default="[today]" ma:description="Enter the date this document was last modified. The upload date has been entered by default." ma:format="DateOnly" ma:internalName="Document_x0020_Creation_x0020_Date" ma:readOnly="false">
      <xsd:simpleType>
        <xsd:restriction base="dms:DateTime"/>
      </xsd:simpleType>
    </xsd:element>
    <xsd:element name="Creator" ma:index="3" nillable="true" ma:displayName="Creator" ma:description="Enter the person primarily responsible for the document. The name of the person uploading the document has been entered by default." ma:list="UserInfo" ma:SharePointGroup="0" ma:internalName="Crea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PA_x0020_Office" ma:index="4" nillable="true" ma:displayName="EPA Office" ma:description="Enter the EPA organization primarily responsible for the document. The office of the person uploading the document has been entered by default." ma:internalName="EPA_x0020_Office" ma:readOnly="false">
      <xsd:simpleType>
        <xsd:restriction base="dms:Text">
          <xsd:maxLength value="255"/>
        </xsd:restriction>
      </xsd:simpleType>
    </xsd:element>
    <xsd:element name="Record" ma:index="5" nillable="true" ma:displayName="Record" ma:default="Shared" ma:description="For documents that provide evidence of EPA decisions and actions, select &quot;Shared&quot; (open access) or &quot;Private&quot; (restricted access)." ma:format="Dropdown" ma:internalName="Record" ma:readOnly="false">
      <xsd:simpleType>
        <xsd:restriction base="dms:Choice">
          <xsd:enumeration value="None"/>
          <xsd:enumeration value="Shared"/>
          <xsd:enumeration value="Private"/>
        </xsd:restriction>
      </xsd:simpleType>
    </xsd:element>
    <xsd:element name="Identifier" ma:index="9" nillable="true" ma:displayName="Identifier" ma:description="Enter all EPA identification numbers applicable to this document, one on each line." ma:internalName="Identifier" ma:readOnly="false">
      <xsd:simpleType>
        <xsd:restriction base="dms:Note">
          <xsd:maxLength value="255"/>
        </xsd:restriction>
      </xsd:simpleType>
    </xsd:element>
    <xsd:element name="EPA_x0020_Contributor" ma:index="11" nillable="true" ma:displayName="EPA Contributor" ma:description="Enter an EPA person who contributed to the creation of the document but is not the primary author." ma:list="UserInfo" ma:SharePointGroup="0" ma:internalName="EPA_x0020_Contribu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ternal_x0020_Contributor" ma:index="12" nillable="true" ma:displayName="External Contributor" ma:description="Enter a non-EPA person who contributed to the creation of the document but is not the primary author." ma:internalName="External_x0020_Contributor" ma:readOnly="false">
      <xsd:simpleType>
        <xsd:restriction base="dms:Note">
          <xsd:maxLength value="255"/>
        </xsd:restriction>
      </xsd:simpleType>
    </xsd:element>
    <xsd:element name="EPA_x0020_Related_x0020_Documents" ma:index="14" nillable="true" ma:displayName="Other Related Documents" ma:description="Enter any related document." ma:internalName="EPA_x0020_Related_x0020_Documents" ma:readOnly="false">
      <xsd:simpleType>
        <xsd:restriction base="dms:Note">
          <xsd:maxLength value="255"/>
        </xsd:restriction>
      </xsd:simpleType>
    </xsd:element>
    <xsd:element name="Rights" ma:index="16" nillable="true" ma:displayName="Rights" ma:description="Enter information about intellectual property rights held over the document (e.g. copyright, patent, trademark)." ma:internalName="Rights" ma:readOnly="false">
      <xsd:simpleType>
        <xsd:restriction base="dms:Note">
          <xsd:maxLength value="255"/>
        </xsd:restriction>
      </xsd:simpleType>
    </xsd:element>
    <xsd:element name="j747ac98061d40f0aa7bd47e1db5675d" ma:index="19" nillable="true" ma:taxonomy="true" ma:internalName="j747ac98061d40f0aa7bd47e1db5675d" ma:taxonomyFieldName="Document_x0020_Type" ma:displayName="Document Type" ma:readOnly="false" ma:default="" ma:fieldId="{3747ac98-061d-40f0-aa7b-d47e1db5675d}" ma:sspId="29f62856-1543-49d4-a736-4569d363f533" ma:termSetId="e06cd6a9-a175-4da0-81cb-8dba7aa394ab" ma:anchorId="00000000-0000-0000-0000-000000000000" ma:open="false" ma:isKeyword="false">
      <xsd:complexType>
        <xsd:sequence>
          <xsd:element ref="pc:Terms" minOccurs="0" maxOccurs="1"/>
        </xsd:sequence>
      </xsd:complexType>
    </xsd:element>
    <xsd:element name="TaxKeywordTaxHTField" ma:index="21" nillable="true" ma:taxonomy="true" ma:internalName="TaxKeywordTaxHTField" ma:taxonomyFieldName="TaxKeyword" ma:displayName="Enterprise Keywords" ma:readOnly="false" ma:fieldId="{23f27201-bee3-471e-b2e7-b64fd8b7ca38}" ma:taxonomyMulti="true" ma:sspId="29f62856-1543-49d4-a736-4569d363f533" ma:termSetId="00000000-0000-0000-0000-000000000000" ma:anchorId="00000000-0000-0000-0000-000000000000" ma:open="true" ma:isKeyword="true">
      <xsd:complexType>
        <xsd:sequence>
          <xsd:element ref="pc:Terms" minOccurs="0" maxOccurs="1"/>
        </xsd:sequence>
      </xsd:complexType>
    </xsd:element>
    <xsd:element name="TaxCatchAllLabel" ma:index="23" nillable="true" ma:displayName="Taxonomy Catch All Column1" ma:description="" ma:hidden="true" ma:list="{10220ca6-7fbb-439f-9a9c-543f2e6a113e}" ma:internalName="TaxCatchAllLabel" ma:readOnly="true" ma:showField="CatchAllDataLabel" ma:web="37f7782a-25a5-458d-be9c-ec4684fdd515">
      <xsd:complexType>
        <xsd:complexContent>
          <xsd:extension base="dms:MultiChoiceLookup">
            <xsd:sequence>
              <xsd:element name="Value" type="dms:Lookup" maxOccurs="unbounded" minOccurs="0" nillable="true"/>
            </xsd:sequence>
          </xsd:extension>
        </xsd:complexContent>
      </xsd:complexType>
    </xsd:element>
    <xsd:element name="TaxCatchAll" ma:index="24" nillable="true" ma:displayName="Taxonomy Catch All Column" ma:description="" ma:hidden="true" ma:list="{10220ca6-7fbb-439f-9a9c-543f2e6a113e}" ma:internalName="TaxCatchAll" ma:showField="CatchAllData" ma:web="37f7782a-25a5-458d-be9c-ec4684fdd515">
      <xsd:complexType>
        <xsd:complexContent>
          <xsd:extension base="dms:MultiChoiceLookup">
            <xsd:sequence>
              <xsd:element name="Value" type="dms:Lookup" maxOccurs="unbounded" minOccurs="0" nillable="true"/>
            </xsd:sequence>
          </xsd:extension>
        </xsd:complexContent>
      </xsd:complexType>
    </xsd:element>
    <xsd:element name="e3f09c3df709400db2417a7161762d62" ma:index="28" nillable="true" ma:taxonomy="true" ma:internalName="e3f09c3df709400db2417a7161762d62" ma:taxonomyFieldName="EPA_x0020_Subject" ma:displayName="EPA Subject" ma:readOnly="false" ma:default="" ma:fieldId="{e3f09c3d-f709-400d-b241-7a7161762d62}" ma:taxonomyMulti="true" ma:sspId="29f62856-1543-49d4-a736-4569d363f533" ma:termSetId="7a3d4ae0-7e62-45a2-a406-c6a8a6a8eee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description="Enter a brief description." ma:internalName="Category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Coverage" ma:index="13" nillable="true" ma:displayName="Coverage" ma:description="Enter the geographic location, jurisdiction, or time period for which the document is relevant." ma:internalName="_Coverage" ma:readOnly="false">
      <xsd:simpleType>
        <xsd:restriction base="dms:Text">
          <xsd:maxLength value="255"/>
        </xsd:restriction>
      </xsd:simpleType>
    </xsd:element>
    <xsd:element name="_Source" ma:index="15" nillable="true" ma:displayName="Source" ma:description="Enter a source from which the document is derived." ma:internalName="_Source"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6ab3d0f-d885-4117-a46d-b82f1cf56d78" elementFormDefault="qualified">
    <xsd:import namespace="http://schemas.microsoft.com/office/2006/documentManagement/types"/>
    <xsd:import namespace="http://schemas.microsoft.com/office/infopath/2007/PartnerControls"/>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f7782a-25a5-458d-be9c-ec4684fdd515" elementFormDefault="qualified">
    <xsd:import namespace="http://schemas.microsoft.com/office/2006/documentManagement/types"/>
    <xsd:import namespace="http://schemas.microsoft.com/office/infopath/2007/PartnerControls"/>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Source xmlns="http://schemas.microsoft.com/sharepoint/v3/fields" xsi:nil="true"/>
    <Language xmlns="http://schemas.microsoft.com/sharepoint/v3">English</Language>
    <j747ac98061d40f0aa7bd47e1db5675d xmlns="4ffa91fb-a0ff-4ac5-b2db-65c790d184a4">
      <Terms xmlns="http://schemas.microsoft.com/office/infopath/2007/PartnerControls"/>
    </j747ac98061d40f0aa7bd47e1db5675d>
    <e3f09c3df709400db2417a7161762d62 xmlns="4ffa91fb-a0ff-4ac5-b2db-65c790d184a4">
      <Terms xmlns="http://schemas.microsoft.com/office/infopath/2007/PartnerControls"/>
    </e3f09c3df709400db2417a7161762d62>
    <External_x0020_Contributor xmlns="4ffa91fb-a0ff-4ac5-b2db-65c790d184a4" xsi:nil="true"/>
    <TaxKeywordTaxHTField xmlns="4ffa91fb-a0ff-4ac5-b2db-65c790d184a4">
      <Terms xmlns="http://schemas.microsoft.com/office/infopath/2007/PartnerControls"/>
    </TaxKeywordTaxHTField>
    <Record xmlns="4ffa91fb-a0ff-4ac5-b2db-65c790d184a4">Shared</Record>
    <Rights xmlns="4ffa91fb-a0ff-4ac5-b2db-65c790d184a4" xsi:nil="true"/>
    <Document_x0020_Creation_x0020_Date xmlns="4ffa91fb-a0ff-4ac5-b2db-65c790d184a4">2018-02-26T19:22:23+00:00</Document_x0020_Creation_x0020_Date>
    <EPA_x0020_Office xmlns="4ffa91fb-a0ff-4ac5-b2db-65c790d184a4" xsi:nil="true"/>
    <CategoryDescription xmlns="http://schemas.microsoft.com/sharepoint.v3" xsi:nil="true"/>
    <Identifier xmlns="4ffa91fb-a0ff-4ac5-b2db-65c790d184a4" xsi:nil="true"/>
    <_Coverage xmlns="http://schemas.microsoft.com/sharepoint/v3/fields" xsi:nil="true"/>
    <Creator xmlns="4ffa91fb-a0ff-4ac5-b2db-65c790d184a4">
      <UserInfo>
        <DisplayName/>
        <AccountId xsi:nil="true"/>
        <AccountType/>
      </UserInfo>
    </Creator>
    <EPA_x0020_Related_x0020_Documents xmlns="4ffa91fb-a0ff-4ac5-b2db-65c790d184a4" xsi:nil="true"/>
    <EPA_x0020_Contributor xmlns="4ffa91fb-a0ff-4ac5-b2db-65c790d184a4">
      <UserInfo>
        <DisplayName/>
        <AccountId xsi:nil="true"/>
        <AccountType/>
      </UserInfo>
    </EPA_x0020_Contributor>
    <TaxCatchAll xmlns="4ffa91fb-a0ff-4ac5-b2db-65c790d184a4"/>
    <SharedWithUsers xmlns="37f7782a-25a5-458d-be9c-ec4684fdd515">
      <UserInfo>
        <DisplayName>Hulstein, Sarah</DisplayName>
        <AccountId>3424</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EFD4E-0230-48DE-8081-35A80E99CFAB}">
  <ds:schemaRefs>
    <ds:schemaRef ds:uri="Microsoft.SharePoint.Taxonomy.ContentTypeSync"/>
  </ds:schemaRefs>
</ds:datastoreItem>
</file>

<file path=customXml/itemProps2.xml><?xml version="1.0" encoding="utf-8"?>
<ds:datastoreItem xmlns:ds="http://schemas.openxmlformats.org/officeDocument/2006/customXml" ds:itemID="{FF707180-6857-421E-9E51-C367F2D3B5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fa91fb-a0ff-4ac5-b2db-65c790d184a4"/>
    <ds:schemaRef ds:uri="http://schemas.microsoft.com/sharepoint.v3"/>
    <ds:schemaRef ds:uri="http://schemas.microsoft.com/sharepoint/v3/fields"/>
    <ds:schemaRef ds:uri="86ab3d0f-d885-4117-a46d-b82f1cf56d78"/>
    <ds:schemaRef ds:uri="37f7782a-25a5-458d-be9c-ec4684fdd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FCE006-F7C1-45EF-AB3F-480519B94BE3}">
  <ds:schemaRefs>
    <ds:schemaRef ds:uri="http://schemas.microsoft.com/office/2006/metadata/properties"/>
    <ds:schemaRef ds:uri="http://schemas.microsoft.com/office/infopath/2007/PartnerControls"/>
    <ds:schemaRef ds:uri="http://schemas.microsoft.com/sharepoint/v3/fields"/>
    <ds:schemaRef ds:uri="http://schemas.microsoft.com/sharepoint/v3"/>
    <ds:schemaRef ds:uri="4ffa91fb-a0ff-4ac5-b2db-65c790d184a4"/>
    <ds:schemaRef ds:uri="http://schemas.microsoft.com/sharepoint.v3"/>
    <ds:schemaRef ds:uri="37f7782a-25a5-458d-be9c-ec4684fdd515"/>
  </ds:schemaRefs>
</ds:datastoreItem>
</file>

<file path=customXml/itemProps4.xml><?xml version="1.0" encoding="utf-8"?>
<ds:datastoreItem xmlns:ds="http://schemas.openxmlformats.org/officeDocument/2006/customXml" ds:itemID="{75AED65F-0245-4092-B9E2-0021A6C982FD}">
  <ds:schemaRefs>
    <ds:schemaRef ds:uri="http://schemas.microsoft.com/sharepoint/v3/contenttype/forms"/>
  </ds:schemaRefs>
</ds:datastoreItem>
</file>

<file path=customXml/itemProps5.xml><?xml version="1.0" encoding="utf-8"?>
<ds:datastoreItem xmlns:ds="http://schemas.openxmlformats.org/officeDocument/2006/customXml" ds:itemID="{3825366C-F23B-4143-8FA4-CCA596F52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19</Pages>
  <Words>5248</Words>
  <Characters>29915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Conducting Pre-Feasibility Studies for Coal Mine Methane Projects: Mine Background Information and Evaluation</vt:lpstr>
    </vt:vector>
  </TitlesOfParts>
  <Company>Tetra Tech</Company>
  <LinksUpToDate>false</LinksUpToDate>
  <CharactersWithSpaces>35093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Conducting Pre-Feasibility Studies for Coal Mine Methane Projects: Mine Background Information and Evaluation</dc:title>
  <dc:subject/>
  <dc:creator>GMI</dc:creator>
  <cp:keywords/>
  <dc:description/>
  <cp:lastModifiedBy>Michener, Steve</cp:lastModifiedBy>
  <cp:revision>105</cp:revision>
  <cp:lastPrinted>2017-10-20T14:26:00Z</cp:lastPrinted>
  <dcterms:created xsi:type="dcterms:W3CDTF">2018-08-14T19:30:00Z</dcterms:created>
  <dcterms:modified xsi:type="dcterms:W3CDTF">2021-08-30T14:43:00Z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0x0101004A032B3F80BA434682C662E8405F1551</vt:lpwstr>
  </property>
  <property fmtid="{D5CDD505-2E9C-101B-9397-08002B2CF9AE}" pid="3" name="TaxKeyword">
    <vt:lpwstr/>
  </property>
  <property fmtid="{D5CDD505-2E9C-101B-9397-08002B2CF9AE}" pid="4" name="EPA Subject">
    <vt:lpwstr/>
  </property>
  <property fmtid="{D5CDD505-2E9C-101B-9397-08002B2CF9AE}" pid="5" name="Document Type">
    <vt:lpwstr/>
  </property>
</Properties>
</file>