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Attendees: Daniel W., Haotian Z., Shelby S., Kevin C., Jasmine C., Jeffrey G., Annette G., Lucas T., Mr. Levin, Mr. Haichen, Shashank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Team Goals</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More evaluation of what kind of robot will be successful in the competition</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Multi-purpose, &amp; reduces the margin of error while in the competition (think of CPR’s robot last year, where they were able to deal with a lot more offset in the position of the crates then we could)</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People need to be taught how to properly scout, and we need a better way of doing scouting, preferably electronic</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i w:val="1"/>
          <w:sz w:val="24"/>
          <w:szCs w:val="24"/>
        </w:rPr>
      </w:pPr>
      <w:r w:rsidDel="00000000" w:rsidR="00000000" w:rsidRPr="00000000">
        <w:rPr>
          <w:rFonts w:ascii="Quattrocento" w:cs="Quattrocento" w:eastAsia="Quattrocento" w:hAnsi="Quattrocento"/>
          <w:i w:val="1"/>
          <w:sz w:val="24"/>
          <w:szCs w:val="24"/>
          <w:rtl w:val="0"/>
        </w:rPr>
        <w:t xml:space="preserve">Expectations?? Going back to regionals, more organized, more time for the drive team to practice, focusing on strategy way earlier in the season, lead role for strategy…? like a competition head or something (strategy/scouting)</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i w:val="1"/>
          <w:sz w:val="24"/>
          <w:szCs w:val="24"/>
          <w:u w:val="none"/>
        </w:rPr>
      </w:pPr>
      <w:r w:rsidDel="00000000" w:rsidR="00000000" w:rsidRPr="00000000">
        <w:rPr>
          <w:rFonts w:ascii="Quattrocento" w:cs="Quattrocento" w:eastAsia="Quattrocento" w:hAnsi="Quattrocento"/>
          <w:i w:val="1"/>
          <w:sz w:val="24"/>
          <w:szCs w:val="24"/>
          <w:rtl w:val="0"/>
        </w:rPr>
        <w:t xml:space="preserve">Don’t think of yourself as a tier 3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More members dedicated to the team: ASK YOUR FRIENDS! A lot of people will join if they feel comfortable in the environment. That means giving them good times to work with, good communication with team members, and good planning of meetings so we are really truly doing stuff. &gt;&gt; This year, we’re trying to get everyone signed up for Remind so that’s easier. Twitter - tweeting out plans for next meetings??? that’s what the meeting schedule is set up for. Google calendars? delegated to ______</w:t>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ab/>
        <w:tab/>
        <w:tab/>
      </w:r>
      <w:r w:rsidDel="00000000" w:rsidR="00000000" w:rsidRPr="00000000">
        <w:rPr>
          <w:rFonts w:ascii="Quattrocento" w:cs="Quattrocento" w:eastAsia="Quattrocento" w:hAnsi="Quattrocento"/>
          <w:i w:val="1"/>
          <w:sz w:val="24"/>
          <w:szCs w:val="24"/>
          <w:rtl w:val="0"/>
        </w:rPr>
        <w:t xml:space="preserve">get the mentors up to speed on remind</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Start using the website more</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Weekly “newsletters” delegated to ______-- these include Mr.Levin’s emails, so that there’s less clutter in the emails that people receive. Also need to edit the emailing lists for next year: delegating this to Kevin</w:t>
      </w:r>
    </w:p>
    <w:p w:rsidR="00000000" w:rsidDel="00000000" w:rsidP="00000000" w:rsidRDefault="00000000" w:rsidRPr="00000000">
      <w:pPr>
        <w:ind w:left="2160" w:firstLine="0"/>
        <w:contextualSpacing w:val="0"/>
      </w:pPr>
      <w:r w:rsidDel="00000000" w:rsidR="00000000" w:rsidRPr="00000000">
        <w:rPr>
          <w:rFonts w:ascii="Quattrocento" w:cs="Quattrocento" w:eastAsia="Quattrocento" w:hAnsi="Quattrocento"/>
          <w:sz w:val="24"/>
          <w:szCs w:val="24"/>
          <w:rtl w:val="0"/>
        </w:rPr>
        <w:t xml:space="preserve">Maybe build leads coordinate &amp; send reports at the end of each meeting???</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Also going to finish our display case down by the room</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SPTV Video: to be used to advertise for our first meeting, made by Richard. Include the meeting date, time, etc. at the end of the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Skills to be learned: teaching how to do Vizio/Solidworks??? Define how much we should teach, when should we teach (in meetings, out of meetings???) and some basic software training just to understand the robot. &gt;&gt; make a SolidWorks Guide: </w:t>
      </w:r>
      <w:r w:rsidDel="00000000" w:rsidR="00000000" w:rsidRPr="00000000">
        <w:rPr>
          <w:rFonts w:ascii="Quattrocento" w:cs="Quattrocento" w:eastAsia="Quattrocento" w:hAnsi="Quattrocento"/>
          <w:i w:val="1"/>
          <w:sz w:val="24"/>
          <w:szCs w:val="24"/>
          <w:rtl w:val="0"/>
        </w:rPr>
        <w:t xml:space="preserve">Kevin compile them and make them into a basic guide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Another major goal of mine is to make sure our club is friendly and welcoming -- always support people who are learning, and go out of your way to let them know what you’re doing so that they can learn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Be responsible for the materials you are using. Know how to use them so you do not break them, don’t be afraid to ask. Clean up after yourself and put them away in their proper place when you’re done with them.</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Always vacuum the area after you’re done drilling, or anything of the like. It keeps the room clean and reduces the overall time we have to spend cleaning at the end.</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Respect the mentors, other students, and schools staff. People are taking their time out of their day to help us and we should be grateful for that. Other students are trying their best to do what they can for the club. Help one another out whenever you can, teach when possible, and help others learn. This is a team effort, not just an individual one.</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Don’t freelance on your own. Always make sure you’re on the same page as the team, and that other people are aware of what you’re doing.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Personal goal for the executive team: don’t wait for me to give you tasks all the time. Actively go out in your role to do stuff that’s within your role requirements for ways that you personally can enhance the club.</w:t>
      </w:r>
    </w:p>
    <w:p w:rsidR="00000000" w:rsidDel="00000000" w:rsidP="00000000" w:rsidRDefault="00000000" w:rsidRPr="00000000">
      <w:pPr>
        <w:numPr>
          <w:ilvl w:val="0"/>
          <w:numId w:val="4"/>
        </w:numPr>
        <w:ind w:left="1440" w:hanging="360"/>
        <w:contextualSpacing w:val="1"/>
        <w:rPr>
          <w:rFonts w:ascii="Quattrocento" w:cs="Quattrocento" w:eastAsia="Quattrocento" w:hAnsi="Quattrocento"/>
          <w:sz w:val="24"/>
          <w:szCs w:val="24"/>
          <w:highlight w:val="white"/>
          <w:u w:val="none"/>
        </w:rPr>
      </w:pPr>
      <w:r w:rsidDel="00000000" w:rsidR="00000000" w:rsidRPr="00000000">
        <w:rPr>
          <w:rFonts w:ascii="Quattrocento" w:cs="Quattrocento" w:eastAsia="Quattrocento" w:hAnsi="Quattrocento"/>
          <w:sz w:val="24"/>
          <w:szCs w:val="24"/>
          <w:highlight w:val="white"/>
          <w:rtl w:val="0"/>
        </w:rPr>
        <w:t xml:space="preserve">Last thing - merits of the esports jerseys? for driver? for club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highlight w:val="white"/>
          <w:rtl w:val="0"/>
        </w:rPr>
        <w:t xml:space="preserve">2. A. Yes, we should have a document or written kind of statement stating what it is that we’re aiming to do/prioritizing in the competition. Last year there were a couple of things that we hadn’t thought of and we’re trying to avoid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highlight w:val="white"/>
          <w:rtl w:val="0"/>
        </w:rPr>
        <w:tab/>
        <w:t xml:space="preserve">Think of our strategy as a thesis statement. And everything else is centered around it… Maybe type it up and print it out, posting it in the room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B. Documenting what the robot will do (requirements)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C. Engage software early in the build process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D. Enforce the requirement that we draw the robot and get design approval before construction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E. Work safely and cooperatively to build the robot</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This means that we need more people to show up to build during build season, and not just have it build by one person. That restricts the kind of capabilities we are giving to the robot - feedback is really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Also - Trello. Using this to document information about the robot and things that work. Maybe we can have a little training/time to do this after each executive board meeting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3. Preseason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A. How to recruit new students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We’re using SPTV so far. What other options can you guys think of? Posters… etc. I still need to remake the robotics poster so that we can put it up in the school. When I’m done with this, _____ will be responsible for putting it out around the school. We’ve had some outreach done with girl scouts so far this year. What else can we do? Shashank - keep an eye out for school events for parents that we can go to and present our club.</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B. How to train and keep the new students engaged</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I’ve got this part mostly planned out. We’re also going to have little “quick reference” booklets for some of the major tools and all that. More on this later. For our first meeting, we’re also going to be doing a quick video to get them familiar with the exec board and mentors. Richard? Any input on the survey I made for the first meeting? Also, please please please ask me before sending out an email to the entire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9.22.15 </w:t>
      </w:r>
      <w:r w:rsidDel="00000000" w:rsidR="00000000" w:rsidRPr="00000000">
        <w:rPr>
          <w:rFonts w:ascii="Quattrocento" w:cs="Quattrocento" w:eastAsia="Quattrocento" w:hAnsi="Quattrocento"/>
          <w:sz w:val="24"/>
          <w:szCs w:val="24"/>
          <w:rtl w:val="0"/>
        </w:rPr>
        <w:t xml:space="preserve">Paperwork - https://docs.google.com/document/d/1s_ijuGasG-jFvQQmVUaGxRE0Lw8JxteWq42GudCF0z4/edit?usp=drive_web</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9.29.15 </w:t>
      </w:r>
      <w:r w:rsidDel="00000000" w:rsidR="00000000" w:rsidRPr="00000000">
        <w:rPr>
          <w:rFonts w:ascii="Quattrocento" w:cs="Quattrocento" w:eastAsia="Quattrocento" w:hAnsi="Quattrocento"/>
          <w:sz w:val="24"/>
          <w:szCs w:val="24"/>
          <w:rtl w:val="0"/>
        </w:rPr>
        <w:t xml:space="preserve">3 station rotations of basic teaching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Lucas - Electronics</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Annette - Wrenches &amp; riveting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Richard - Saw</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10.6.15 </w:t>
      </w:r>
      <w:r w:rsidDel="00000000" w:rsidR="00000000" w:rsidRPr="00000000">
        <w:rPr>
          <w:rFonts w:ascii="Quattrocento" w:cs="Quattrocento" w:eastAsia="Quattrocento" w:hAnsi="Quattrocento"/>
          <w:sz w:val="24"/>
          <w:szCs w:val="24"/>
          <w:rtl w:val="0"/>
        </w:rPr>
        <w:t xml:space="preserve">3 stations</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Haotian - Crimping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Chris - Drilling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Jeffrey - Building</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10.13.15 </w:t>
      </w:r>
      <w:r w:rsidDel="00000000" w:rsidR="00000000" w:rsidRPr="00000000">
        <w:rPr>
          <w:rFonts w:ascii="Quattrocento" w:cs="Quattrocento" w:eastAsia="Quattrocento" w:hAnsi="Quattrocento"/>
          <w:sz w:val="24"/>
          <w:szCs w:val="24"/>
          <w:rtl w:val="0"/>
        </w:rPr>
        <w:t xml:space="preserve">Vizio</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10.20.15 </w:t>
      </w:r>
      <w:r w:rsidDel="00000000" w:rsidR="00000000" w:rsidRPr="00000000">
        <w:rPr>
          <w:rFonts w:ascii="Quattrocento" w:cs="Quattrocento" w:eastAsia="Quattrocento" w:hAnsi="Quattrocento"/>
          <w:sz w:val="24"/>
          <w:szCs w:val="24"/>
          <w:rtl w:val="0"/>
        </w:rPr>
        <w:t xml:space="preserve">Draft/design of Mini bots, deciding teams</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10.27.15 </w:t>
      </w:r>
      <w:r w:rsidDel="00000000" w:rsidR="00000000" w:rsidRPr="00000000">
        <w:rPr>
          <w:rFonts w:ascii="Quattrocento" w:cs="Quattrocento" w:eastAsia="Quattrocento" w:hAnsi="Quattrocento"/>
          <w:sz w:val="24"/>
          <w:szCs w:val="24"/>
          <w:rtl w:val="0"/>
        </w:rPr>
        <w:t xml:space="preserve">Banquet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11.3.15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11.10.15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11.17.15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11.24.15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12.1.15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12.8.15</w:t>
      </w:r>
      <w:r w:rsidDel="00000000" w:rsidR="00000000" w:rsidRPr="00000000">
        <w:rPr>
          <w:rFonts w:ascii="Quattrocento" w:cs="Quattrocento" w:eastAsia="Quattrocento" w:hAnsi="Quattrocento"/>
          <w:sz w:val="24"/>
          <w:szCs w:val="24"/>
          <w:rtl w:val="0"/>
        </w:rPr>
        <w:t xml:space="preserve"> 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12.15.15 </w:t>
      </w:r>
      <w:r w:rsidDel="00000000" w:rsidR="00000000" w:rsidRPr="00000000">
        <w:rPr>
          <w:rFonts w:ascii="Quattrocento" w:cs="Quattrocento" w:eastAsia="Quattrocento" w:hAnsi="Quattrocento"/>
          <w:sz w:val="24"/>
          <w:szCs w:val="24"/>
          <w:rtl w:val="0"/>
        </w:rPr>
        <w:t xml:space="preserve">Competition - Soccer competition, make RULES</w:t>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IF TIME: mini code-software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Sign up for STIMS at the same time club dues are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C. Fundraise (including finding a Boeing employee sponsor)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For this, my dad’ can be our mentor. He just needs to be put into the system and all that. Shashank &amp; Andrew take point on this? For the banquet, we’ll be assembling into teams to go out and ask for donations. Dunno what Andrew’s plan is on this but please go ahead and take the survey that he has out if you haven’t already.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D. Mini Competition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Tennis vs. Soccer?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What days of the week do we want to give them and how many? 2-3? Tuesday Saturday?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F. Team building activities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Idk what to say about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Rules Mr.Levin came up with for the mini-competition: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Overall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goal of this game is to score tennis balls into any one of 3 targets.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targets are openings in a plywood board with netting behind to catch the balls.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Targets are located at different heights above the floor. Higher targets will earn their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team more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There will be balls on the court before each match starts and Teams will also be able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to throw balls to their bot during the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At game start, all devices must be located within the robot's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Game Play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Teams will play a round robin of 1 team, against 2 teams.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If this approach fails to identify a winning team after 3 cycles, then we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return to a 1 on 1 match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Game Details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Court Size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25 x 50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 Height and Size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1. Ground level = 6" high x 3 feet wide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2. Mid height = 12" high x 3 feet wide, lower edge height = 3 feet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Upper = 16" high x 3 feet wide, lower edge height = 5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 points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1. Ground level  = 1 point per ball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2. Mid Height </w:t>
        <w:tab/>
        <w:t xml:space="preserve">= 3 points per ball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Upper Height = 5 points per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Number of balls on the court at match start = 10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Position of on-court balls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6 on centerline, 2 on each side of the court half way between the court centerline and a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Number of balls available to throw = 20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Weight = 80 lbs max</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Size = fixed at 104" perimeter at game start,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w:t>
        <w:tab/>
        <w:t xml:space="preserve">can extend horizontally 10 inches from any frame perimeter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Height = 3 foot - 6 inches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Fonts w:ascii="Quattrocento" w:cs="Quattrocento" w:eastAsia="Quattrocento" w:hAnsi="Quattrocento"/>
          <w:color w:val="222222"/>
          <w:sz w:val="24"/>
          <w:szCs w:val="24"/>
          <w:highlight w:val="white"/>
          <w:rtl w:val="0"/>
        </w:rPr>
        <w:t xml:space="preserve">New Items to Buy: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There are things the team needs to purchase before the mini bot competition.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One of the big build issues is the lack of bolts and nuts.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As we are running out of 1/4 inch nuts and bolts, we might as well start the transition to 3/16" bolts and nuts.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They are typically called #10 hex bolts and are not easy to find. Mr. Wilson found some at Ace but they don't carry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 large inventory. So the team will have to place an online order.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 lengths we need are 1/2". 3/4", 1-1/2", 2-1/2" and 3-1/2".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Another priority item is to inventory the available motors and transmissions.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If this was done in the fall, send it to me and I can update it with the items used on the mini bots.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From memory, I think we need:</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another 3 mini-CIM motors,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- 4) 4 inch Vex omni wheels and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- 4) Vex clamp on transmissions (see notes from last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We will also need 2 sets of drill bits as last years bits are quite dull.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Design Team, Strategy Team, Build Team (which includes build, electronics, and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Tailgate: outreach???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Autonomous period for mini bot 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Annette is going to take care of getting our club site on the school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Girls’ Gen -- separate meetings, maybe afterwards or different day</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kyline Spartabots" w:id="1" w:date="2015-08-31T02:2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Jasmine -- this is for you.</w:t>
      </w:r>
    </w:p>
  </w:comment>
  <w:comment w:author="Skyline Spartabots" w:id="0" w:date="2015-08-31T03:5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them sign this during the first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attrocento">
    <w:embedRegular r:id="rId1" w:subsetted="0"/>
    <w:embedBold r:id="rId2" w:subsetted="0"/>
  </w:font>
  <w:font w:name="Calibri">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Calibri-regular.ttf"/><Relationship Id="rId4" Type="http://schemas.openxmlformats.org/officeDocument/2006/relationships/font" Target="fonts/Calibri-bold.ttf"/><Relationship Id="rId5" Type="http://schemas.openxmlformats.org/officeDocument/2006/relationships/font" Target="fonts/Calibri-italic.ttf"/><Relationship Id="rId6" Type="http://schemas.openxmlformats.org/officeDocument/2006/relationships/font" Target="fonts/Calibri-boldItalic.ttf"/></Relationships>
</file>