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50B7" w14:textId="3B6D7C70" w:rsidR="00DC7536" w:rsidRPr="00DC7536" w:rsidRDefault="00DC7536" w:rsidP="00141A21">
      <w:pPr>
        <w:rPr>
          <w:b/>
          <w:bCs/>
          <w:color w:val="833C0B" w:themeColor="accent2" w:themeShade="80"/>
          <w:sz w:val="32"/>
          <w:szCs w:val="32"/>
        </w:rPr>
      </w:pPr>
      <w:r w:rsidRPr="00DC7536">
        <w:rPr>
          <w:b/>
          <w:bCs/>
          <w:color w:val="833C0B" w:themeColor="accent2" w:themeShade="80"/>
          <w:sz w:val="32"/>
          <w:szCs w:val="32"/>
        </w:rPr>
        <w:t>PRIMETRADE.AI</w:t>
      </w:r>
    </w:p>
    <w:p w14:paraId="33A385EA" w14:textId="384DA1FF" w:rsidR="00727B7B" w:rsidRDefault="00141A21" w:rsidP="00141A21">
      <w:pPr>
        <w:rPr>
          <w:b/>
          <w:bCs/>
          <w:color w:val="833C0B" w:themeColor="accent2" w:themeShade="80"/>
          <w:sz w:val="32"/>
          <w:szCs w:val="32"/>
        </w:rPr>
      </w:pPr>
      <w:r w:rsidRPr="00DC7536">
        <w:rPr>
          <w:b/>
          <w:bCs/>
          <w:color w:val="833C0B" w:themeColor="accent2" w:themeShade="80"/>
          <w:sz w:val="32"/>
          <w:szCs w:val="32"/>
        </w:rPr>
        <w:t>TRADER BEHAVIOR ANALYSIS USING MARKET SENTIMENT</w:t>
      </w:r>
    </w:p>
    <w:p w14:paraId="249641AB" w14:textId="77777777" w:rsidR="00727B7B" w:rsidRPr="00DC7536" w:rsidRDefault="00727B7B" w:rsidP="00141A21">
      <w:pPr>
        <w:rPr>
          <w:b/>
          <w:bCs/>
          <w:color w:val="833C0B" w:themeColor="accent2" w:themeShade="80"/>
          <w:sz w:val="32"/>
          <w:szCs w:val="32"/>
        </w:rPr>
      </w:pPr>
    </w:p>
    <w:p w14:paraId="1A79F4BB" w14:textId="76089199" w:rsidR="00141A21" w:rsidRPr="00141A21" w:rsidRDefault="00141A21" w:rsidP="00141A21">
      <w:pPr>
        <w:rPr>
          <w:b/>
          <w:bCs/>
          <w:i/>
          <w:iCs/>
          <w:sz w:val="28"/>
          <w:szCs w:val="28"/>
        </w:rPr>
      </w:pPr>
      <w:r w:rsidRPr="00DC7536">
        <w:rPr>
          <w:b/>
          <w:bCs/>
          <w:i/>
          <w:iCs/>
          <w:sz w:val="28"/>
          <w:szCs w:val="28"/>
          <w:highlight w:val="lightGray"/>
        </w:rPr>
        <w:t>Objective</w:t>
      </w:r>
    </w:p>
    <w:p w14:paraId="348D38FF" w14:textId="7AF0CE67" w:rsidR="00141A21" w:rsidRDefault="00141A21" w:rsidP="00141A21">
      <w:r>
        <w:t xml:space="preserve">The objective of this analysis is to understand how market sentiment (Fear vs Greed) influences trader </w:t>
      </w:r>
      <w:proofErr w:type="spellStart"/>
      <w:r>
        <w:t>behavior</w:t>
      </w:r>
      <w:proofErr w:type="spellEnd"/>
      <w:r>
        <w:t xml:space="preserve"> and performance on </w:t>
      </w:r>
      <w:proofErr w:type="spellStart"/>
      <w:r>
        <w:t>Hyperliquid</w:t>
      </w:r>
      <w:proofErr w:type="spellEnd"/>
      <w:r>
        <w:t>. The goal is to identify patterns in profitability, trading activity, and decision-making that can inform more effective trading strategies.</w:t>
      </w:r>
    </w:p>
    <w:p w14:paraId="5BA8D33E" w14:textId="6096880D" w:rsidR="00DC7536" w:rsidRPr="00DC7536" w:rsidRDefault="00DC7536" w:rsidP="00DC7536">
      <w:pPr>
        <w:rPr>
          <w:b/>
          <w:bCs/>
          <w:i/>
          <w:iCs/>
          <w:sz w:val="28"/>
          <w:szCs w:val="28"/>
        </w:rPr>
      </w:pPr>
      <w:r w:rsidRPr="00DC7536">
        <w:rPr>
          <w:b/>
          <w:bCs/>
          <w:i/>
          <w:iCs/>
          <w:sz w:val="28"/>
          <w:szCs w:val="28"/>
          <w:highlight w:val="lightGray"/>
        </w:rPr>
        <w:t>Methodology:</w:t>
      </w:r>
    </w:p>
    <w:p w14:paraId="76BCDC12" w14:textId="77777777" w:rsidR="00DC7536" w:rsidRDefault="00DC7536" w:rsidP="00DC7536">
      <w:r>
        <w:t xml:space="preserve">- </w:t>
      </w:r>
      <w:r w:rsidRPr="00DC7536">
        <w:rPr>
          <w:b/>
          <w:bCs/>
        </w:rPr>
        <w:t>Data Preparation:</w:t>
      </w:r>
    </w:p>
    <w:p w14:paraId="4653839E" w14:textId="77777777" w:rsidR="00DC7536" w:rsidRDefault="00DC7536" w:rsidP="00DC7536">
      <w:r>
        <w:t xml:space="preserve">  Cleaned datasets, converted timestamps, handled missing values, performed </w:t>
      </w:r>
      <w:proofErr w:type="gramStart"/>
      <w:r>
        <w:t>null  analysis</w:t>
      </w:r>
      <w:proofErr w:type="gramEnd"/>
      <w:r>
        <w:t>, debugged errors occurring in data types and timestamps and merged sentiment with trading data at a daily level in Pandas</w:t>
      </w:r>
    </w:p>
    <w:p w14:paraId="0CED1F97" w14:textId="77777777" w:rsidR="00DC7536" w:rsidRDefault="00DC7536" w:rsidP="00DC7536">
      <w:r>
        <w:t xml:space="preserve">- </w:t>
      </w:r>
      <w:r w:rsidRPr="00DC7536">
        <w:rPr>
          <w:b/>
          <w:bCs/>
        </w:rPr>
        <w:t>Feature Engineering:</w:t>
      </w:r>
    </w:p>
    <w:p w14:paraId="7FE19980" w14:textId="77777777" w:rsidR="00DC7536" w:rsidRDefault="00DC7536" w:rsidP="00DC7536">
      <w:r>
        <w:t xml:space="preserve">  Created key metrics such as </w:t>
      </w:r>
      <w:proofErr w:type="spellStart"/>
      <w:r>
        <w:t>PnL</w:t>
      </w:r>
      <w:proofErr w:type="spellEnd"/>
      <w:r>
        <w:t>, Win Rate, Trade Count, and Activity Groups (Low/Medium/High) etc</w:t>
      </w:r>
    </w:p>
    <w:p w14:paraId="0CCAC5CE" w14:textId="77777777" w:rsidR="00DC7536" w:rsidRDefault="00DC7536" w:rsidP="00DC7536">
      <w:r>
        <w:t xml:space="preserve">- </w:t>
      </w:r>
      <w:r w:rsidRPr="00DC7536">
        <w:rPr>
          <w:b/>
          <w:bCs/>
        </w:rPr>
        <w:t>Aggregation:</w:t>
      </w:r>
      <w:r>
        <w:t xml:space="preserve"> </w:t>
      </w:r>
    </w:p>
    <w:p w14:paraId="5A131E84" w14:textId="77777777" w:rsidR="00DC7536" w:rsidRDefault="00DC7536" w:rsidP="00DC7536">
      <w:r>
        <w:t xml:space="preserve">  Computed average </w:t>
      </w:r>
      <w:proofErr w:type="spellStart"/>
      <w:r>
        <w:t>PnL</w:t>
      </w:r>
      <w:proofErr w:type="spellEnd"/>
      <w:r>
        <w:t xml:space="preserve">, win rate, and trading volume across different sentiment conditions and trader segments.  </w:t>
      </w:r>
    </w:p>
    <w:p w14:paraId="2A868E03" w14:textId="77777777" w:rsidR="00DC7536" w:rsidRDefault="00DC7536" w:rsidP="00DC7536">
      <w:r>
        <w:t xml:space="preserve">- </w:t>
      </w:r>
      <w:r w:rsidRPr="00DC7536">
        <w:rPr>
          <w:b/>
          <w:bCs/>
        </w:rPr>
        <w:t>Visualization:</w:t>
      </w:r>
    </w:p>
    <w:p w14:paraId="3BA5C51E" w14:textId="76B231E9" w:rsidR="00727B7B" w:rsidRDefault="00DC7536" w:rsidP="00DC7536">
      <w:r>
        <w:t xml:space="preserve">  Built an interactive dashboard to </w:t>
      </w:r>
      <w:proofErr w:type="spellStart"/>
      <w:r>
        <w:t>analyze</w:t>
      </w:r>
      <w:proofErr w:type="spellEnd"/>
      <w:r>
        <w:t xml:space="preserve"> performance trends, </w:t>
      </w:r>
      <w:proofErr w:type="spellStart"/>
      <w:r>
        <w:t>behavioral</w:t>
      </w:r>
      <w:proofErr w:type="spellEnd"/>
      <w:r>
        <w:t xml:space="preserve"> patterns, and trader segmentation using DAX in </w:t>
      </w:r>
      <w:proofErr w:type="spellStart"/>
      <w:r>
        <w:t>powerBI</w:t>
      </w:r>
      <w:proofErr w:type="spellEnd"/>
    </w:p>
    <w:p w14:paraId="57795977" w14:textId="77777777" w:rsidR="00DC7536" w:rsidRPr="00DC7536" w:rsidRDefault="00DC7536" w:rsidP="00DC7536">
      <w:pPr>
        <w:rPr>
          <w:b/>
          <w:bCs/>
          <w:i/>
          <w:iCs/>
          <w:sz w:val="28"/>
          <w:szCs w:val="28"/>
        </w:rPr>
      </w:pPr>
      <w:r w:rsidRPr="00DC7536">
        <w:rPr>
          <w:b/>
          <w:bCs/>
          <w:i/>
          <w:iCs/>
          <w:sz w:val="28"/>
          <w:szCs w:val="28"/>
          <w:highlight w:val="lightGray"/>
        </w:rPr>
        <w:t>Insights</w:t>
      </w:r>
    </w:p>
    <w:p w14:paraId="656A1779" w14:textId="77777777" w:rsidR="00DC7536" w:rsidRPr="00DC7536" w:rsidRDefault="00DC7536" w:rsidP="00DC7536">
      <w:pPr>
        <w:numPr>
          <w:ilvl w:val="0"/>
          <w:numId w:val="2"/>
        </w:numPr>
      </w:pPr>
      <w:r w:rsidRPr="00DC7536">
        <w:t>Fear markets deliver the highest profitability and win rates.</w:t>
      </w:r>
    </w:p>
    <w:p w14:paraId="321376B7" w14:textId="77777777" w:rsidR="00DC7536" w:rsidRPr="00DC7536" w:rsidRDefault="00DC7536" w:rsidP="00DC7536">
      <w:pPr>
        <w:numPr>
          <w:ilvl w:val="0"/>
          <w:numId w:val="2"/>
        </w:numPr>
      </w:pPr>
      <w:r w:rsidRPr="00DC7536">
        <w:t>Increased trading frequency negatively impacts overall performance.</w:t>
      </w:r>
    </w:p>
    <w:p w14:paraId="2FBE2AB1" w14:textId="77777777" w:rsidR="00DC7536" w:rsidRPr="00DC7536" w:rsidRDefault="00DC7536" w:rsidP="00DC7536">
      <w:pPr>
        <w:numPr>
          <w:ilvl w:val="0"/>
          <w:numId w:val="2"/>
        </w:numPr>
      </w:pPr>
      <w:r w:rsidRPr="00DC7536">
        <w:t>Buy and sell activity remains balanced across all sentiment conditions.</w:t>
      </w:r>
    </w:p>
    <w:p w14:paraId="037EC3F8" w14:textId="2B32AD00" w:rsidR="00DC7536" w:rsidRDefault="00DC7536" w:rsidP="00DC7536">
      <w:pPr>
        <w:numPr>
          <w:ilvl w:val="0"/>
          <w:numId w:val="2"/>
        </w:numPr>
      </w:pPr>
      <w:r w:rsidRPr="00DC7536">
        <w:t>Greed markets show higher activity but lower trading efficiency.</w:t>
      </w:r>
    </w:p>
    <w:p w14:paraId="3130A270" w14:textId="77777777" w:rsidR="00DC7536" w:rsidRPr="00DC7536" w:rsidRDefault="00DC7536" w:rsidP="00DC7536">
      <w:pPr>
        <w:rPr>
          <w:b/>
          <w:bCs/>
          <w:i/>
          <w:iCs/>
          <w:sz w:val="28"/>
          <w:szCs w:val="28"/>
        </w:rPr>
      </w:pPr>
      <w:r w:rsidRPr="00DC7536">
        <w:rPr>
          <w:b/>
          <w:bCs/>
          <w:i/>
          <w:iCs/>
          <w:sz w:val="28"/>
          <w:szCs w:val="28"/>
          <w:highlight w:val="lightGray"/>
        </w:rPr>
        <w:t>Recommendations</w:t>
      </w:r>
    </w:p>
    <w:p w14:paraId="31D47602" w14:textId="48F130B7" w:rsidR="00DC7536" w:rsidRPr="00DC7536" w:rsidRDefault="00DC7536" w:rsidP="00DC7536">
      <w:pPr>
        <w:numPr>
          <w:ilvl w:val="0"/>
          <w:numId w:val="3"/>
        </w:numPr>
      </w:pPr>
      <w:r w:rsidRPr="00DC7536">
        <w:t>Reduce trading frequency during Greed and focus on high-conviction trades.</w:t>
      </w:r>
    </w:p>
    <w:p w14:paraId="3EC003F7" w14:textId="77777777" w:rsidR="00DC7536" w:rsidRPr="00DC7536" w:rsidRDefault="00DC7536" w:rsidP="00DC7536">
      <w:pPr>
        <w:numPr>
          <w:ilvl w:val="0"/>
          <w:numId w:val="3"/>
        </w:numPr>
      </w:pPr>
      <w:r w:rsidRPr="00DC7536">
        <w:t>Increase participation during Fear to capitalize on volatility-driven opportunities.</w:t>
      </w:r>
    </w:p>
    <w:p w14:paraId="67650161" w14:textId="74EEA739" w:rsidR="00DC7536" w:rsidRPr="00DC7536" w:rsidRDefault="00DC7536" w:rsidP="00DC7536">
      <w:pPr>
        <w:numPr>
          <w:ilvl w:val="0"/>
          <w:numId w:val="3"/>
        </w:numPr>
      </w:pPr>
      <w:r w:rsidRPr="00DC7536">
        <w:t>Prioritize trade quality and execution over trade quantity.</w:t>
      </w:r>
    </w:p>
    <w:p w14:paraId="37410471" w14:textId="5DC93FE2" w:rsidR="00727B7B" w:rsidRDefault="00DC7536" w:rsidP="00727B7B">
      <w:pPr>
        <w:numPr>
          <w:ilvl w:val="0"/>
          <w:numId w:val="3"/>
        </w:numPr>
      </w:pPr>
      <w:r w:rsidRPr="00DC7536">
        <w:t>Improve timing and risk management rather than relying on directional bias.</w:t>
      </w:r>
    </w:p>
    <w:p w14:paraId="1C56E123" w14:textId="4F4701FA" w:rsidR="00141A21" w:rsidRDefault="00141A21" w:rsidP="00141A21">
      <w:pPr>
        <w:rPr>
          <w:b/>
          <w:bCs/>
          <w:i/>
          <w:iCs/>
          <w:sz w:val="28"/>
          <w:szCs w:val="28"/>
        </w:rPr>
      </w:pPr>
      <w:r w:rsidRPr="00DC7536">
        <w:rPr>
          <w:b/>
          <w:bCs/>
          <w:i/>
          <w:iCs/>
          <w:sz w:val="28"/>
          <w:szCs w:val="28"/>
          <w:highlight w:val="lightGray"/>
        </w:rPr>
        <w:t>Submission structure:</w:t>
      </w:r>
    </w:p>
    <w:p w14:paraId="276CF24D" w14:textId="7B3453E2" w:rsidR="00141A21" w:rsidRPr="00141A21" w:rsidRDefault="00727B7B" w:rsidP="00141A21">
      <w:pPr>
        <w:rPr>
          <w:b/>
          <w:bCs/>
          <w:color w:val="833C0B" w:themeColor="accent2" w:themeShade="8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F6D24E" wp14:editId="54528538">
                <wp:simplePos x="0" y="0"/>
                <wp:positionH relativeFrom="column">
                  <wp:posOffset>2600960</wp:posOffset>
                </wp:positionH>
                <wp:positionV relativeFrom="paragraph">
                  <wp:posOffset>13335</wp:posOffset>
                </wp:positionV>
                <wp:extent cx="4442460" cy="1805940"/>
                <wp:effectExtent l="0" t="0" r="1524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460" cy="180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14920" w14:textId="77777777" w:rsidR="00727B7B" w:rsidRPr="00141A21" w:rsidRDefault="00727B7B" w:rsidP="00727B7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141A21">
                              <w:rPr>
                                <w:b/>
                                <w:bCs/>
                              </w:rPr>
                              <w:t>1.Data: has the 2 folders:</w:t>
                            </w:r>
                          </w:p>
                          <w:p w14:paraId="048F1A49" w14:textId="77777777" w:rsidR="00727B7B" w:rsidRPr="00141A21" w:rsidRDefault="00727B7B" w:rsidP="00727B7B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141A21">
                              <w:rPr>
                                <w:b/>
                                <w:bCs/>
                              </w:rPr>
                              <w:t xml:space="preserve">           Raw: </w:t>
                            </w:r>
                            <w:r w:rsidRPr="00141A21">
                              <w:t>raw data has the original datasets</w:t>
                            </w:r>
                          </w:p>
                          <w:p w14:paraId="00F004D7" w14:textId="77777777" w:rsidR="00727B7B" w:rsidRPr="00141A21" w:rsidRDefault="00727B7B" w:rsidP="00727B7B">
                            <w:pPr>
                              <w:spacing w:after="0"/>
                            </w:pPr>
                            <w:r w:rsidRPr="00141A21">
                              <w:rPr>
                                <w:b/>
                                <w:bCs/>
                              </w:rPr>
                              <w:t xml:space="preserve">           Processed: </w:t>
                            </w:r>
                            <w:r w:rsidRPr="00141A21">
                              <w:t xml:space="preserve">processed data has the cleaned, transformed, feature                     </w:t>
                            </w:r>
                          </w:p>
                          <w:p w14:paraId="12F666ED" w14:textId="77777777" w:rsidR="00727B7B" w:rsidRDefault="00727B7B" w:rsidP="00727B7B">
                            <w:pPr>
                              <w:spacing w:after="0"/>
                            </w:pPr>
                            <w:r w:rsidRPr="00141A21">
                              <w:t xml:space="preserve">                               engineering performed, KPI defined datasets</w:t>
                            </w:r>
                          </w:p>
                          <w:p w14:paraId="11D75C22" w14:textId="77777777" w:rsidR="00727B7B" w:rsidRPr="00141A21" w:rsidRDefault="00727B7B" w:rsidP="00727B7B">
                            <w:pPr>
                              <w:spacing w:after="0"/>
                            </w:pPr>
                          </w:p>
                          <w:p w14:paraId="0DF62EA7" w14:textId="77777777" w:rsidR="00727B7B" w:rsidRPr="00141A21" w:rsidRDefault="00727B7B" w:rsidP="00727B7B">
                            <w:pPr>
                              <w:spacing w:after="0"/>
                            </w:pPr>
                            <w:r w:rsidRPr="00141A21">
                              <w:rPr>
                                <w:b/>
                                <w:bCs/>
                              </w:rPr>
                              <w:t xml:space="preserve">2.Notebooks: </w:t>
                            </w:r>
                            <w:r w:rsidRPr="00141A21">
                              <w:t xml:space="preserve">Has the </w:t>
                            </w:r>
                            <w:proofErr w:type="spellStart"/>
                            <w:r w:rsidRPr="00141A21">
                              <w:t>jupyter</w:t>
                            </w:r>
                            <w:proofErr w:type="spellEnd"/>
                            <w:r w:rsidRPr="00141A21">
                              <w:t xml:space="preserve"> notebook files worked using pandas for data </w:t>
                            </w:r>
                          </w:p>
                          <w:p w14:paraId="38687188" w14:textId="77777777" w:rsidR="00727B7B" w:rsidRDefault="00727B7B" w:rsidP="00727B7B">
                            <w:pPr>
                              <w:spacing w:after="0"/>
                            </w:pPr>
                            <w:r w:rsidRPr="00141A21">
                              <w:t xml:space="preserve">                          cleaning, transformations and feature engineering</w:t>
                            </w:r>
                          </w:p>
                          <w:p w14:paraId="19D83AB9" w14:textId="77777777" w:rsidR="00727B7B" w:rsidRPr="00141A21" w:rsidRDefault="00727B7B" w:rsidP="00727B7B">
                            <w:pPr>
                              <w:spacing w:after="0"/>
                            </w:pPr>
                          </w:p>
                          <w:p w14:paraId="175191F1" w14:textId="77777777" w:rsidR="00727B7B" w:rsidRDefault="00727B7B" w:rsidP="00727B7B">
                            <w:pPr>
                              <w:spacing w:after="0"/>
                            </w:pPr>
                            <w:r w:rsidRPr="00141A21">
                              <w:rPr>
                                <w:b/>
                                <w:bCs/>
                              </w:rPr>
                              <w:t>3.Dashboards:</w:t>
                            </w:r>
                            <w:r w:rsidRPr="00141A21">
                              <w:t xml:space="preserve"> Has the Power BI dashboard</w:t>
                            </w:r>
                          </w:p>
                          <w:p w14:paraId="41E0BE36" w14:textId="03C9761E" w:rsidR="00727B7B" w:rsidRDefault="00727B7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6D2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4.8pt;margin-top:1.05pt;width:349.8pt;height:14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">
                <v:textbox>
                  <w:txbxContent>
                    <w:p w14:paraId="35F14920" w14:textId="77777777" w:rsidR="00727B7B" w:rsidRPr="00141A21" w:rsidRDefault="00727B7B" w:rsidP="00727B7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141A21">
                        <w:rPr>
                          <w:b/>
                          <w:bCs/>
                        </w:rPr>
                        <w:t>1.Data: has the 2 folders:</w:t>
                      </w:r>
                    </w:p>
                    <w:p w14:paraId="048F1A49" w14:textId="77777777" w:rsidR="00727B7B" w:rsidRPr="00141A21" w:rsidRDefault="00727B7B" w:rsidP="00727B7B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141A21">
                        <w:rPr>
                          <w:b/>
                          <w:bCs/>
                        </w:rPr>
                        <w:t xml:space="preserve">           Raw: </w:t>
                      </w:r>
                      <w:r w:rsidRPr="00141A21">
                        <w:t>raw data has the original datasets</w:t>
                      </w:r>
                    </w:p>
                    <w:p w14:paraId="00F004D7" w14:textId="77777777" w:rsidR="00727B7B" w:rsidRPr="00141A21" w:rsidRDefault="00727B7B" w:rsidP="00727B7B">
                      <w:pPr>
                        <w:spacing w:after="0"/>
                      </w:pPr>
                      <w:r w:rsidRPr="00141A21">
                        <w:rPr>
                          <w:b/>
                          <w:bCs/>
                        </w:rPr>
                        <w:t xml:space="preserve">           Processed: </w:t>
                      </w:r>
                      <w:r w:rsidRPr="00141A21">
                        <w:t xml:space="preserve">processed data has the cleaned, transformed, feature                     </w:t>
                      </w:r>
                    </w:p>
                    <w:p w14:paraId="12F666ED" w14:textId="77777777" w:rsidR="00727B7B" w:rsidRDefault="00727B7B" w:rsidP="00727B7B">
                      <w:pPr>
                        <w:spacing w:after="0"/>
                      </w:pPr>
                      <w:r w:rsidRPr="00141A21">
                        <w:t xml:space="preserve">                               engineering performed, KPI defined datasets</w:t>
                      </w:r>
                    </w:p>
                    <w:p w14:paraId="11D75C22" w14:textId="77777777" w:rsidR="00727B7B" w:rsidRPr="00141A21" w:rsidRDefault="00727B7B" w:rsidP="00727B7B">
                      <w:pPr>
                        <w:spacing w:after="0"/>
                      </w:pPr>
                    </w:p>
                    <w:p w14:paraId="0DF62EA7" w14:textId="77777777" w:rsidR="00727B7B" w:rsidRPr="00141A21" w:rsidRDefault="00727B7B" w:rsidP="00727B7B">
                      <w:pPr>
                        <w:spacing w:after="0"/>
                      </w:pPr>
                      <w:r w:rsidRPr="00141A21">
                        <w:rPr>
                          <w:b/>
                          <w:bCs/>
                        </w:rPr>
                        <w:t xml:space="preserve">2.Notebooks: </w:t>
                      </w:r>
                      <w:r w:rsidRPr="00141A21">
                        <w:t xml:space="preserve">Has the </w:t>
                      </w:r>
                      <w:proofErr w:type="spellStart"/>
                      <w:r w:rsidRPr="00141A21">
                        <w:t>jupyter</w:t>
                      </w:r>
                      <w:proofErr w:type="spellEnd"/>
                      <w:r w:rsidRPr="00141A21">
                        <w:t xml:space="preserve"> notebook files worked using pandas for data </w:t>
                      </w:r>
                    </w:p>
                    <w:p w14:paraId="38687188" w14:textId="77777777" w:rsidR="00727B7B" w:rsidRDefault="00727B7B" w:rsidP="00727B7B">
                      <w:pPr>
                        <w:spacing w:after="0"/>
                      </w:pPr>
                      <w:r w:rsidRPr="00141A21">
                        <w:t xml:space="preserve">                          cleaning, transformations and feature engineering</w:t>
                      </w:r>
                    </w:p>
                    <w:p w14:paraId="19D83AB9" w14:textId="77777777" w:rsidR="00727B7B" w:rsidRPr="00141A21" w:rsidRDefault="00727B7B" w:rsidP="00727B7B">
                      <w:pPr>
                        <w:spacing w:after="0"/>
                      </w:pPr>
                    </w:p>
                    <w:p w14:paraId="175191F1" w14:textId="77777777" w:rsidR="00727B7B" w:rsidRDefault="00727B7B" w:rsidP="00727B7B">
                      <w:pPr>
                        <w:spacing w:after="0"/>
                      </w:pPr>
                      <w:r w:rsidRPr="00141A21">
                        <w:rPr>
                          <w:b/>
                          <w:bCs/>
                        </w:rPr>
                        <w:t>3.Dashboards:</w:t>
                      </w:r>
                      <w:r w:rsidRPr="00141A21">
                        <w:t xml:space="preserve"> Has the Power BI dashboard</w:t>
                      </w:r>
                    </w:p>
                    <w:p w14:paraId="41E0BE36" w14:textId="03C9761E" w:rsidR="00727B7B" w:rsidRDefault="00727B7B"/>
                  </w:txbxContent>
                </v:textbox>
                <w10:wrap type="square"/>
              </v:shape>
            </w:pict>
          </mc:Fallback>
        </mc:AlternateContent>
      </w:r>
      <w:r w:rsidR="00141A21" w:rsidRPr="00141A21">
        <w:rPr>
          <w:b/>
          <w:bCs/>
          <w:color w:val="833C0B" w:themeColor="accent2" w:themeShade="80"/>
        </w:rPr>
        <w:t>project/</w:t>
      </w:r>
    </w:p>
    <w:p w14:paraId="19982D25" w14:textId="6C1368A9" w:rsidR="00141A21" w:rsidRPr="00141A21" w:rsidRDefault="00141A21" w:rsidP="00141A21">
      <w:pPr>
        <w:rPr>
          <w:b/>
          <w:bCs/>
          <w:color w:val="833C0B" w:themeColor="accent2" w:themeShade="80"/>
        </w:rPr>
      </w:pPr>
      <w:r w:rsidRPr="00141A21">
        <w:rPr>
          <w:rFonts w:ascii="MS Gothic" w:eastAsia="MS Gothic" w:hAnsi="MS Gothic" w:cs="MS Gothic"/>
          <w:b/>
          <w:bCs/>
          <w:color w:val="833C0B" w:themeColor="accent2" w:themeShade="80"/>
        </w:rPr>
        <w:t>|</w:t>
      </w:r>
      <w:r w:rsidR="00DC7536">
        <w:rPr>
          <w:rFonts w:ascii="Calibri" w:hAnsi="Calibri" w:cs="Calibri"/>
          <w:b/>
          <w:bCs/>
          <w:color w:val="833C0B" w:themeColor="accent2" w:themeShade="80"/>
        </w:rPr>
        <w:t>-------</w:t>
      </w:r>
      <w:r w:rsidRPr="00141A21">
        <w:rPr>
          <w:b/>
          <w:bCs/>
          <w:color w:val="833C0B" w:themeColor="accent2" w:themeShade="80"/>
        </w:rPr>
        <w:t>data/</w:t>
      </w:r>
    </w:p>
    <w:p w14:paraId="7E08AE9E" w14:textId="5870ACFA" w:rsidR="00141A21" w:rsidRPr="00141A21" w:rsidRDefault="00141A21" w:rsidP="00141A21">
      <w:pPr>
        <w:rPr>
          <w:b/>
          <w:bCs/>
          <w:color w:val="833C0B" w:themeColor="accent2" w:themeShade="80"/>
        </w:rPr>
      </w:pPr>
      <w:r w:rsidRPr="00141A21">
        <w:rPr>
          <w:b/>
          <w:bCs/>
          <w:color w:val="833C0B" w:themeColor="accent2" w:themeShade="80"/>
        </w:rPr>
        <w:t xml:space="preserve">           </w:t>
      </w:r>
      <w:r w:rsidRPr="00141A21">
        <w:rPr>
          <w:b/>
          <w:bCs/>
          <w:color w:val="833C0B" w:themeColor="accent2" w:themeShade="80"/>
        </w:rPr>
        <w:t>│</w:t>
      </w:r>
      <w:r w:rsidRPr="00141A21">
        <w:rPr>
          <w:b/>
          <w:bCs/>
          <w:color w:val="833C0B" w:themeColor="accent2" w:themeShade="80"/>
        </w:rPr>
        <w:t>------------</w:t>
      </w:r>
      <w:r w:rsidRPr="00141A21">
        <w:rPr>
          <w:rFonts w:ascii="Calibri" w:hAnsi="Calibri" w:cs="Calibri"/>
          <w:b/>
          <w:bCs/>
          <w:color w:val="833C0B" w:themeColor="accent2" w:themeShade="80"/>
        </w:rPr>
        <w:t>-----</w:t>
      </w:r>
      <w:r w:rsidRPr="00141A21">
        <w:rPr>
          <w:b/>
          <w:bCs/>
          <w:color w:val="833C0B" w:themeColor="accent2" w:themeShade="80"/>
        </w:rPr>
        <w:t xml:space="preserve"> raw/</w:t>
      </w:r>
    </w:p>
    <w:p w14:paraId="1768A856" w14:textId="0F80FCD4" w:rsidR="00141A21" w:rsidRPr="00141A21" w:rsidRDefault="00141A21" w:rsidP="00141A21">
      <w:pPr>
        <w:rPr>
          <w:b/>
          <w:bCs/>
          <w:color w:val="833C0B" w:themeColor="accent2" w:themeShade="80"/>
        </w:rPr>
      </w:pPr>
      <w:r w:rsidRPr="00141A21">
        <w:rPr>
          <w:b/>
          <w:bCs/>
          <w:color w:val="833C0B" w:themeColor="accent2" w:themeShade="80"/>
        </w:rPr>
        <w:t xml:space="preserve">           </w:t>
      </w:r>
      <w:r w:rsidRPr="00141A21">
        <w:rPr>
          <w:b/>
          <w:bCs/>
          <w:color w:val="833C0B" w:themeColor="accent2" w:themeShade="80"/>
        </w:rPr>
        <w:t>│</w:t>
      </w:r>
      <w:r w:rsidRPr="00141A21">
        <w:rPr>
          <w:b/>
          <w:bCs/>
          <w:color w:val="833C0B" w:themeColor="accent2" w:themeShade="80"/>
        </w:rPr>
        <w:t>-----------------</w:t>
      </w:r>
      <w:r w:rsidRPr="00141A21">
        <w:rPr>
          <w:b/>
          <w:bCs/>
          <w:color w:val="833C0B" w:themeColor="accent2" w:themeShade="80"/>
        </w:rPr>
        <w:t>processed/</w:t>
      </w:r>
    </w:p>
    <w:p w14:paraId="250E9880" w14:textId="479EA7DA" w:rsidR="00141A21" w:rsidRPr="00141A21" w:rsidRDefault="00141A21" w:rsidP="00141A21">
      <w:pPr>
        <w:rPr>
          <w:b/>
          <w:bCs/>
          <w:color w:val="833C0B" w:themeColor="accent2" w:themeShade="80"/>
        </w:rPr>
      </w:pPr>
      <w:r w:rsidRPr="00141A21">
        <w:rPr>
          <w:rFonts w:ascii="MS Gothic" w:eastAsia="MS Gothic" w:hAnsi="MS Gothic" w:cs="MS Gothic"/>
          <w:b/>
          <w:bCs/>
          <w:color w:val="833C0B" w:themeColor="accent2" w:themeShade="80"/>
        </w:rPr>
        <w:t>|</w:t>
      </w:r>
      <w:r w:rsidR="00DC7536">
        <w:rPr>
          <w:rFonts w:ascii="Calibri" w:hAnsi="Calibri" w:cs="Calibri"/>
          <w:b/>
          <w:bCs/>
          <w:color w:val="833C0B" w:themeColor="accent2" w:themeShade="80"/>
        </w:rPr>
        <w:t>-------</w:t>
      </w:r>
      <w:r w:rsidRPr="00141A21">
        <w:rPr>
          <w:b/>
          <w:bCs/>
          <w:color w:val="833C0B" w:themeColor="accent2" w:themeShade="80"/>
        </w:rPr>
        <w:t xml:space="preserve"> notebooks/</w:t>
      </w:r>
    </w:p>
    <w:p w14:paraId="30318789" w14:textId="6C088BC0" w:rsidR="00141A21" w:rsidRPr="00141A21" w:rsidRDefault="00141A21" w:rsidP="00141A21">
      <w:pPr>
        <w:rPr>
          <w:b/>
          <w:bCs/>
          <w:color w:val="833C0B" w:themeColor="accent2" w:themeShade="80"/>
        </w:rPr>
      </w:pPr>
      <w:r w:rsidRPr="00141A21">
        <w:rPr>
          <w:rFonts w:ascii="MS Gothic" w:eastAsia="MS Gothic" w:hAnsi="MS Gothic" w:cs="MS Gothic"/>
          <w:b/>
          <w:bCs/>
          <w:color w:val="833C0B" w:themeColor="accent2" w:themeShade="80"/>
        </w:rPr>
        <w:t>|</w:t>
      </w:r>
      <w:r w:rsidR="00DC7536">
        <w:rPr>
          <w:rFonts w:ascii="Calibri" w:hAnsi="Calibri" w:cs="Calibri"/>
          <w:b/>
          <w:bCs/>
          <w:color w:val="833C0B" w:themeColor="accent2" w:themeShade="80"/>
        </w:rPr>
        <w:t>--------</w:t>
      </w:r>
      <w:r w:rsidRPr="00141A21">
        <w:rPr>
          <w:b/>
          <w:bCs/>
          <w:color w:val="833C0B" w:themeColor="accent2" w:themeShade="80"/>
        </w:rPr>
        <w:t>dashboards/</w:t>
      </w:r>
    </w:p>
    <w:p w14:paraId="3446D9B8" w14:textId="77777777" w:rsidR="00727B7B" w:rsidRDefault="00727B7B" w:rsidP="00141A21"/>
    <w:sectPr w:rsidR="00727B7B" w:rsidSect="00DC753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4BFB"/>
    <w:multiLevelType w:val="multilevel"/>
    <w:tmpl w:val="1F0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594E"/>
    <w:multiLevelType w:val="multilevel"/>
    <w:tmpl w:val="8ACC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6D2B47"/>
    <w:multiLevelType w:val="hybridMultilevel"/>
    <w:tmpl w:val="CB401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B3D12"/>
    <w:multiLevelType w:val="multilevel"/>
    <w:tmpl w:val="2B4A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86606">
    <w:abstractNumId w:val="2"/>
  </w:num>
  <w:num w:numId="2" w16cid:durableId="306201631">
    <w:abstractNumId w:val="3"/>
  </w:num>
  <w:num w:numId="3" w16cid:durableId="1460147781">
    <w:abstractNumId w:val="0"/>
  </w:num>
  <w:num w:numId="4" w16cid:durableId="1705325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21"/>
    <w:rsid w:val="00141A21"/>
    <w:rsid w:val="001C38EB"/>
    <w:rsid w:val="00593D09"/>
    <w:rsid w:val="00727B7B"/>
    <w:rsid w:val="009B5EA6"/>
    <w:rsid w:val="00DC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6A1B"/>
  <w15:chartTrackingRefBased/>
  <w15:docId w15:val="{15A99B7F-B990-418E-9D39-02F8342A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B7B"/>
  </w:style>
  <w:style w:type="paragraph" w:styleId="Heading1">
    <w:name w:val="heading 1"/>
    <w:basedOn w:val="Normal"/>
    <w:next w:val="Normal"/>
    <w:link w:val="Heading1Char"/>
    <w:uiPriority w:val="9"/>
    <w:qFormat/>
    <w:rsid w:val="00141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dharshini</dc:creator>
  <cp:keywords/>
  <dc:description/>
  <cp:lastModifiedBy>cs dharshini</cp:lastModifiedBy>
  <cp:revision>1</cp:revision>
  <dcterms:created xsi:type="dcterms:W3CDTF">2026-04-26T06:27:00Z</dcterms:created>
  <dcterms:modified xsi:type="dcterms:W3CDTF">2026-04-26T06:55:00Z</dcterms:modified>
</cp:coreProperties>
</file>