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EA Challenges in AI Chatbot Deployment at TechFusion Inc.</w:t>
      </w:r>
    </w:p>
    <w:p>
      <w:pPr>
        <w:pStyle w:val="Heading2"/>
      </w:pPr>
      <w:r>
        <w:t>1. Introduction</w:t>
      </w:r>
    </w:p>
    <w:p>
      <w:r>
        <w:t>TechFusion Inc. is launching an AI-driven customer service chatbot aimed at enhancing customer engagement and streamlining support processes. The initiative requires seamless integration with existing systems and a strong enterprise architecture (EA) to ensure success.</w:t>
      </w:r>
    </w:p>
    <w:p>
      <w:pPr>
        <w:pStyle w:val="Heading2"/>
      </w:pPr>
      <w:r>
        <w:t>2. Challenges</w:t>
      </w:r>
    </w:p>
    <w:p>
      <w:r>
        <w:t>1. Data Silos and Governance: Fragmented data across departments impairs training of the chatbot.</w:t>
      </w:r>
    </w:p>
    <w:p>
      <w:r>
        <w:t>2. Integration Complexity: Diverse system architectures and formats complicate platform integration.</w:t>
      </w:r>
    </w:p>
    <w:p>
      <w:r>
        <w:t>3. Lack of Expertise: The team lacks sufficient knowledge in both AI and EA.</w:t>
      </w:r>
    </w:p>
    <w:p>
      <w:pPr>
        <w:pStyle w:val="Heading2"/>
      </w:pPr>
      <w:r>
        <w:t>3. Proposed Solutions</w:t>
      </w:r>
    </w:p>
    <w:p>
      <w:pPr>
        <w:pStyle w:val="ListBullet"/>
      </w:pPr>
      <w:r>
        <w:t>Challenge 1: Data Silos and Governance</w:t>
      </w:r>
    </w:p>
    <w:p>
      <w:r>
        <w:t>- Implement data integration tools (e.g., Apache NiFi).</w:t>
      </w:r>
    </w:p>
    <w:p>
      <w:r>
        <w:t>- Establish data governance with standardized policies.</w:t>
      </w:r>
    </w:p>
    <w:p>
      <w:r>
        <w:t>- Use centralized data lakes and metadata tools.</w:t>
      </w:r>
    </w:p>
    <w:p>
      <w:pPr>
        <w:pStyle w:val="ListBullet"/>
      </w:pPr>
      <w:r>
        <w:t>Challenge 2: Integration Complexity</w:t>
      </w:r>
    </w:p>
    <w:p>
      <w:r>
        <w:t>- Adopt microservices and middleware platforms.</w:t>
      </w:r>
    </w:p>
    <w:p>
      <w:r>
        <w:t>- Utilize ESBs and API gateways for standardized communication.</w:t>
      </w:r>
    </w:p>
    <w:p>
      <w:r>
        <w:t>- Automate integration testing.</w:t>
      </w:r>
    </w:p>
    <w:p>
      <w:pPr>
        <w:pStyle w:val="ListBullet"/>
      </w:pPr>
      <w:r>
        <w:t>Challenge 3: Lack of Expertise</w:t>
      </w:r>
    </w:p>
    <w:p>
      <w:r>
        <w:t>- Provide targeted training and certifications.</w:t>
      </w:r>
    </w:p>
    <w:p>
      <w:r>
        <w:t>- Engage external consultants for EA/AI guidance.</w:t>
      </w:r>
    </w:p>
    <w:p>
      <w:r>
        <w:t>- Create a Center of Excellence for continuous learning.</w:t>
      </w:r>
    </w:p>
    <w:p>
      <w:pPr>
        <w:pStyle w:val="Heading2"/>
      </w:pPr>
      <w:r>
        <w:t>4. Conclusion</w:t>
      </w:r>
    </w:p>
    <w:p>
      <w:r>
        <w:t>By addressing data management, system integration, and skill development, TechFusion Inc. can overcome the main enterprise architecture challenges and ensure successful deployment of the AI chatbot. The proposed strategies lay a strong foundation for scalability, efficiency, and long-term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