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5. Project Development Phase</w:t>
      </w:r>
    </w:p>
    <w:p>
      <w:r>
        <w:t>Project: Auto Ticket Classification using ServiceNow Flow Designer</w:t>
      </w:r>
    </w:p>
    <w:p>
      <w:pPr>
        <w:pStyle w:val="Heading2"/>
      </w:pPr>
      <w:r>
        <w:t>Build steps</w:t>
      </w:r>
    </w:p>
    <w:p>
      <w:r>
        <w:t>1. Open All → Process Automation → Flow Designer (menu labels can vary by release). 2. Select New → Flow. 3. Name it “Auto Ticket Classification”. 4. Add a trigger for record creation on Incident [incident]. 5. Add If/Else branches in the planned order. 6. In each branch, compare the Short description (and optionally Description) against keywords. 7. Add an Update Record action for the triggering incident. 8. Set Category and Subcategory using available choice values. 9. Optionally set Assignment group using a verified existing group. 10. Add a work note identifying the matched rule. 11. Save, test, then activate.</w:t>
      </w:r>
    </w:p>
    <w:p>
      <w:pPr>
        <w:pStyle w:val="Heading2"/>
      </w:pPr>
      <w:r>
        <w:t>Example branch rules</w:t>
      </w:r>
    </w:p>
    <w:p>
      <w:r>
        <w:t>Network: short description contains wifi OR network OR internet. Email: contains outlook OR email. Hardware: contains keyboard OR monitor OR laptop. Password/access: contains password OR login. Keep more specific rules above broad rules to reduce false matches.</w:t>
      </w:r>
    </w:p>
    <w:p>
      <w:pPr>
        <w:pStyle w:val="Heading2"/>
      </w:pPr>
      <w:r>
        <w:t>Important implementation notes</w:t>
      </w:r>
    </w:p>
    <w:p>
      <w:r>
        <w:t>Flow Designer condition builders differ slightly between ServiceNow releases. Create separate conditions and combine them with OR when needed. If the UI does not support a combined condition in one branch, nest If conditions. Do not copy invented sys_ids. Do not overwrite a category that an agent has already intentionally set unless that is part of the agreed requirements.</w:t>
      </w:r>
    </w:p>
    <w:p>
      <w:pPr>
        <w:pStyle w:val="Heading2"/>
      </w:pPr>
      <w:r>
        <w:t>Suggested optional field</w:t>
      </w:r>
    </w:p>
    <w:p>
      <w:r>
        <w:t>If permitted, create a choice field such as u_classification_status with values Pending, Classified, and Manual Review. Set it to Classified after a rule matches, and Manual Review when no rule matches. This field is optional and requires appropriate table configuration.</w:t>
      </w:r>
    </w:p>
    <w:p>
      <w:pPr>
        <w:pStyle w:val="Heading2"/>
      </w:pPr>
      <w:r>
        <w:t>Deployment</w:t>
      </w:r>
    </w:p>
    <w:p>
      <w:r>
        <w:t>Keep the flow inactive until test cases pass. Activate in a controlled environment and monitor execution details after deployment.</w:t>
      </w:r>
    </w:p>
    <w:p>
      <w:r>
        <w:br/>
        <w:t>Note: ServiceNow menus, roles, field choices, and Flow Designer actions may vary by release and instance. Verify the available values in your own instance.</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