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Writing the Main Application Logic in app.py</w:t>
      </w:r>
    </w:p>
    <w:p>
      <w:r>
        <w:t>SkillWallet Task 7</w:t>
      </w:r>
    </w:p>
    <w:p>
      <w:r>
        <w:t>Assigned Role: Team Member 02</w:t>
      </w:r>
    </w:p>
    <w:p>
      <w:pPr>
        <w:pStyle w:val="Heading1"/>
      </w:pPr>
      <w:r>
        <w:t>Objective</w:t>
      </w:r>
    </w:p>
    <w:p>
      <w:r>
        <w:t>This document records the work completed for SkillWallet Task 7: Writing the Main Application Logic in app.py.</w:t>
      </w:r>
    </w:p>
    <w:p>
      <w:pPr>
        <w:pStyle w:val="Heading1"/>
      </w:pPr>
      <w:r>
        <w:t>Project Work</w:t>
      </w:r>
    </w:p>
    <w:p>
      <w:pPr>
        <w:pStyle w:val="ListBullet"/>
      </w:pPr>
      <w:r>
        <w:t>The main application entry point creates the FastAPI application.</w:t>
      </w:r>
    </w:p>
    <w:p>
      <w:pPr>
        <w:pStyle w:val="ListBullet"/>
      </w:pPr>
      <w:r>
        <w:t>Jinja2Templates is configured for the HTML templates.</w:t>
      </w:r>
    </w:p>
    <w:p>
      <w:pPr>
        <w:pStyle w:val="ListBullet"/>
      </w:pPr>
      <w:r>
        <w:t>The application router is included in the main FastAPI application.</w:t>
      </w:r>
    </w:p>
    <w:p>
      <w:pPr>
        <w:pStyle w:val="ListBullet"/>
      </w:pPr>
      <w:r>
        <w:t>The home route renders the index.html page.</w:t>
      </w:r>
    </w:p>
    <w:p>
      <w:pPr>
        <w:pStyle w:val="Heading1"/>
      </w:pPr>
      <w:r>
        <w:t>Conclusion</w:t>
      </w:r>
    </w:p>
    <w:p>
      <w:r>
        <w:t>Task 7 – Writing the Main Application Logic in app.py is documented as part of the FitBuddy AI Fitness Plan Generator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