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FitBuddy – Define the Architecture of the Application</w:t>
      </w:r>
    </w:p>
    <w:p>
      <w:r>
        <w:t>SkillWallet Task 3</w:t>
      </w:r>
    </w:p>
    <w:p>
      <w:r>
        <w:t>Assigned Role: Team Member 01</w:t>
      </w:r>
    </w:p>
    <w:p>
      <w:pPr>
        <w:pStyle w:val="Heading1"/>
      </w:pPr>
      <w:r>
        <w:t>Objective</w:t>
      </w:r>
    </w:p>
    <w:p>
      <w:r>
        <w:t>This document records the work completed for SkillWallet Task 3: Define the Architecture of the Application.</w:t>
      </w:r>
    </w:p>
    <w:p>
      <w:pPr>
        <w:pStyle w:val="Heading1"/>
      </w:pPr>
      <w:r>
        <w:t>Project Work</w:t>
      </w:r>
    </w:p>
    <w:p>
      <w:pPr>
        <w:pStyle w:val="ListBullet"/>
      </w:pPr>
      <w:r>
        <w:t>FitBuddy follows a layered architecture with a frontend, FastAPI backend, Generative AI service, and SQLite database.</w:t>
      </w:r>
    </w:p>
    <w:p>
      <w:pPr>
        <w:pStyle w:val="ListBullet"/>
      </w:pPr>
      <w:r>
        <w:t>The frontend collects user details and displays generated results.</w:t>
      </w:r>
    </w:p>
    <w:p>
      <w:pPr>
        <w:pStyle w:val="ListBullet"/>
      </w:pPr>
      <w:r>
        <w:t>FastAPI handles routing and form processing, Gemini generates AI content, and SQLite with SQLAlchemy stores user and workout-plan data.</w:t>
      </w:r>
    </w:p>
    <w:p>
      <w:pPr>
        <w:pStyle w:val="Heading1"/>
      </w:pPr>
      <w:r>
        <w:t>Conclusion</w:t>
      </w:r>
    </w:p>
    <w:p>
      <w:r>
        <w:t>Task 3 – Define the Architecture of the Application is documented as part of the FitBuddy AI Fitness Plan Generator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