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ServiceNow Platform Development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Project Documentation format</w:t>
      </w:r>
    </w:p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Introduction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Title: </w:t>
      </w:r>
      <w:r>
        <w:rPr>
          <w:rFonts w:ascii="Calibri" w:cs="Calibri" w:eastAsia="Calibri" w:hAnsi="Calibri"/>
          <w:sz w:val="22"/>
          <w:szCs w:val="22"/>
        </w:rPr>
        <w:t xml:space="preserve">Script-Controlled ACL – Restrict Record Access Based on Field Value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Members: </w:t>
      </w:r>
      <w:r>
        <w:rPr>
          <w:rFonts w:ascii="Calibri" w:cs="Calibri" w:eastAsia="Calibri" w:hAnsi="Calibri"/>
          <w:sz w:val="22"/>
          <w:szCs w:val="22"/>
        </w:rPr>
        <w:t xml:space="preserve">[List team members and their roles]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Project Overview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To restrict access to records based on the value of a field (for example, Sensitivity = Confidential) using a script-controlled ACL, so that only authorised users can see or change sensitive records.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Record-level ACL with a script that returns answer = true /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Field-value check combined with the logged-in user (assigned user, caller, privileged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restriction in list view, form view and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and write operation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Reusable access logic in a Script Include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Deny by default when the field value is empty or unexpected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ServiceNow UI (list view, form view, reports, Service Portal). No custom frontend code is needed; the ACL is applied by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ACL script (Glide JavaScript) and a Script Include that holds the reusable access logic. The ACL engine evaluates roles, conditions and the 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Database: </w:t>
      </w:r>
      <w:r>
        <w:rPr>
          <w:rFonts w:ascii="Calibri" w:cs="Calibri" w:eastAsia="Calibri" w:hAnsi="Calibri"/>
          <w:sz w:val="22"/>
          <w:szCs w:val="22"/>
        </w:rPr>
        <w:t xml:space="preserve">ServiceNow tables. The restricted table (e.g., incident) holds the Sensitivity field, and the ACL rules are stored in sys_security_acl.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3067050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Setup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Prerequisites: </w:t>
      </w:r>
      <w:r>
        <w:rPr>
          <w:rFonts w:ascii="Calibri" w:cs="Calibri" w:eastAsia="Calibri" w:hAnsi="Calibri"/>
          <w:sz w:val="22"/>
          <w:szCs w:val="22"/>
        </w:rPr>
        <w:t xml:space="preserve">A ServiceNow instance (Personal Developer Instance), an admin or security_admin role to create ACLs, test users with the itil role, and a custom Sensitivity field on the table.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Installation: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in to the instance as an administrator and elevate to the security_admin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Sensitivity field (Public / Confidential) on the table and add test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test users and roles (assigned user, normal user, privileged user).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System Security &gt; Access Control (ACL) and create a new record ACL for the table (read).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Paste the ACL script (see the example below), save and make sure the ACL is active.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Example ACL script (illustrative, test it in your own instance):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Record ACL (advanced) – table: incident, operation: read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Example names (u_sensitivity, u_confidential_viewer): change them to match your instance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answer = false;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var sensitivity = current.getValue('u_sensitivity');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(sensitivity == 'public')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answer = true;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 else if (gs.hasRole('u_confidential_viewer') ||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current.getValue('assigned_to') == gs.getUserID() ||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current.getValue('caller_id') == gs.getUserID())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answer = true;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Folder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Client: </w:t>
      </w:r>
      <w:r>
        <w:rPr>
          <w:rFonts w:ascii="Calibri" w:cs="Calibri" w:eastAsia="Calibri" w:hAnsi="Calibri"/>
          <w:sz w:val="22"/>
          <w:szCs w:val="22"/>
        </w:rPr>
        <w:t xml:space="preserve">Not applicable. The user interface is provided by the ServiceNow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Server: </w:t>
      </w:r>
      <w:r>
        <w:rPr>
          <w:rFonts w:ascii="Calibri" w:cs="Calibri" w:eastAsia="Calibri" w:hAnsi="Calibri"/>
          <w:sz w:val="22"/>
          <w:szCs w:val="22"/>
        </w:rPr>
        <w:t xml:space="preserve">Platform records: Table field (u_sensitivity), ACL record (sys_security_acl), Script Include, test users, roles and groups. These can be grouped in one scoped application or an update set.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Running the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in to the ServiceNow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Open the table list or form (e.g., incident.list) as different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No server start is needed; the ACL runs inside the platform whenever a record is requested. Use User Administration &gt; Impersonate User to test each user.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API Documentation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project adds no new API. The ACL is also applied when records are read through the ServiceNow REST Table API, which can be used for testing.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22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 response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/api/now/table/incident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sysparm_query, sysparm_limit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 list in "result" containing only the records the user is allowed to read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/api/now/table/incident/{sys_id}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sys_id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record, or an access error if the ACL denies it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Authentication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Authentication is handled by ServiceNow (user name and password, or SSO / OAuth if configured). Authorization is handled by roles, groups and the ACL script. For each request the ACL engine checks the roles and then runs the script; access is given only when the result is true. REST calls use the same ACLs for the authenticated user.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 User Interface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[Add screenshots of the list view and form view as an authorised user and as an unauthorised user.]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 Testing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Testing is done with user impersonation. The functional tests (FT-01 to FT-09), performance tests (PT-01 to PT-04) and UAT test cases (TC-001 to TC-012) are listed in the Project Development Phase documents. Both positive (allowed) and negative (denied) cases are covered.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 Screenshots or Demo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[Add screenshots or a demo link after the ACL is built and tested.]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 Known Issues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issues have been recorded yet. Record any bugs found during UAT here.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Apply the same pattern to other tables and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ServiceNow security attributes or data conditions with the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denied access attempts for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message that tells the user why a record is restricted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b9a566bba2e0bc8c6a54f904ddffdec1bbce8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2026-10-07T11:31:23.900Z</dcterms:created>
  <dcterms:modified xsi:type="dcterms:W3CDTF">2026-10-07T11:31:23.901Z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