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center"/>
        <w:rPr/>
      </w:pPr>
      <w:r w:rsidDel="00000000" w:rsidR="00000000" w:rsidRPr="00000000">
        <w:rPr>
          <w:rtl w:val="0"/>
        </w:rPr>
        <w:t xml:space="preserve">Class Diagrams and Pseudocode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Name of team members who collaborated on the design and test plan: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Angie Diaz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u w:val="single"/>
          <w:rtl w:val="0"/>
        </w:rPr>
        <w:t xml:space="preserve">Dylan Harvey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u w:val="single"/>
          <w:rtl w:val="0"/>
        </w:rPr>
        <w:t xml:space="preserve">Janaki Bhosale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Convention for Member Variables and Member Functions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variable names included below to name your member variables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‘set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and ‘get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to name setter-functions and getter-functions (e.g., setSide in the Square class)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member function that performs the area calculation ‘calcArea’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1"/>
          <w:numId w:val="11"/>
        </w:num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Circle Class</w:t>
      </w:r>
    </w:p>
    <w:tbl>
      <w:tblPr>
        <w:tblStyle w:val="Table1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radius: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+setRadius(r: double):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+getRadius():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+calcArea(): 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1"/>
        </w:numPr>
        <w:spacing w:after="0" w:before="0" w:line="276" w:lineRule="auto"/>
        <w:ind w:left="0" w:firstLine="0"/>
        <w:rPr>
          <w:rFonts w:ascii="Calibri" w:cs="Calibri" w:eastAsia="Calibri" w:hAnsi="Calibri"/>
          <w:b w:val="0"/>
          <w:color w:val="2f5496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rtl w:val="0"/>
        </w:rPr>
        <w:t xml:space="preserve">Square Class</w:t>
      </w:r>
    </w:p>
    <w:tbl>
      <w:tblPr>
        <w:tblStyle w:val="Table2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side: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+setSide(s: double): void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+getSide(): double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+calcArea(): double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1"/>
        </w:numPr>
        <w:spacing w:after="0" w:before="0" w:line="276" w:lineRule="auto"/>
        <w:ind w:left="0" w:firstLine="0"/>
        <w:rPr>
          <w:rFonts w:ascii="Calibri" w:cs="Calibri" w:eastAsia="Calibri" w:hAnsi="Calibri"/>
          <w:b w:val="0"/>
          <w:color w:val="2f5496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rtl w:val="0"/>
        </w:rPr>
        <w:t xml:space="preserve">Rectangle Class</w:t>
      </w:r>
    </w:p>
    <w:tbl>
      <w:tblPr>
        <w:tblStyle w:val="Table3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width: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+setLength(l: double): void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+getLength(): double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+setWidth(w: double): void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+getWidth(): double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+calcArea(): 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spacing w:after="0" w:before="0" w:line="276" w:lineRule="auto"/>
        <w:rPr>
          <w:rFonts w:ascii="Calibri" w:cs="Calibri" w:eastAsia="Calibri" w:hAnsi="Calibri"/>
          <w:b w:val="0"/>
          <w:color w:val="2f5496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rtl w:val="0"/>
        </w:rPr>
        <w:t xml:space="preserve">Trapezoid Class</w:t>
      </w:r>
    </w:p>
    <w:tbl>
      <w:tblPr>
        <w:tblStyle w:val="Table4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Trapezoid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base1: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base2: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setBase1(b1: double): void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getBase1(): double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setBase2(b2: int): void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getBase2(): double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setHeight(h: double): void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getHeight(): double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calcArea(): double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Pseudocode for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(See Ch. 1.6 in our textbook for an example of how to write detailed pseudocode)</w:t>
      </w:r>
    </w:p>
    <w:p w:rsidR="00000000" w:rsidDel="00000000" w:rsidP="00000000" w:rsidRDefault="00000000" w:rsidRPr="00000000" w14:paraId="0000002F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areaCalc.cpp (main())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header files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integer variable for menu choice, double variables for l, w, b1, b2, h, r, 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cout statements, print out menu options, 1 for circle, 2, for square, 3 for rectangle, 4 for trapezoid and 5 to quit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cin statement to store user input for menu choice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menu choice variable is less than 1 or greater than 5: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re-enter a valid menu choice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menu choice equals 5 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program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1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Circle object named circle1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radius and store in r variable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r as argument in circle1.setRadius()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 display area by calling circle1.calcArea()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2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Square object named square1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side and store in s variable 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s as an argument in square1.setSide()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 display area by calling square1.calcArea()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3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Rectangle object named rectangle1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length and width, store in l and w variables 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l as argument in rectangle1.setLength() 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w as an argument in rectangle1.setWidth()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statement, display area by calling rectangle1.calcArea()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4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Trapezoid object named trapezoid1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base 1, base 2, and height; store in b1, b2, h variables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b1 as argument in trapezoid1.setBase1()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Send b2 as argument in trapezoid1.setBase2()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Send h as argument in trapezoid1.setHeight()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statement, display area by calling trapezoid1.calcArea()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In Circle.h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rtl w:val="0"/>
        </w:rPr>
        <w:t xml:space="preserve">cmath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const double for PI = 3.14159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class Circle (from UML diagram)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-radius: double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+setRadius(r: double): void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+getRadius(): double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+calcArea(): double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5A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Circle.cpp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Circle.h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Circle::setRadius(double r)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radius = r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Circle::getRadius()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radius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Circle::calcArea()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(PI * pow(radius,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Rectangle.h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class Rectangle (from UML diagram)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-length: double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-width: double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+setLength(l: double): void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+getLength(): double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+setWidth(w: double): void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+getWidth(): double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+calcArea(): double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Rectangle.cpp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Rectangle.h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void Rectangle::setLength(double 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length = 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double Rectangle::getLength()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length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void Rectangle::setWidth(double w)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width = w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double Rectangle::getWidth()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width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double Rectangle::calcArea()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(length * width)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Square.h 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Define class Square (from UML diagram)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-side: double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+setSide(s:double): void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+getSide(): double 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+calcArea(): double 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Square.cpp 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Square.h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Square::setSide(double s)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 = s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Square::getSide()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side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Square::calcArea()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(side * side)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Trapezoid.h 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Define class Trapezoid (from UML diagram)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-base1: double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-base2: double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-height: double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setBase1(b1: double): void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getBase1(): double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setBase2(b2: int): void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getBase2(): double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setHeight(h: double): void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getHeight(): double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calcArea(): double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Trapezoid.cpp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Trapezoid.h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Trapezoid::setBase1(double b1)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base1 = b1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Trapezoid::getBase1()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base1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Trapezoid::setBase2()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base2 = b2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Trapezoid::getBase2()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base2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Define void Trapezoid::setheight(double h)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 = h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Trapezoid::getheight()  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h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Trapezoid::calcArea()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((base1 + base2)*height/2)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59.0" w:type="dxa"/>
      <w:jc w:val="left"/>
      <w:tblLayout w:type="fixed"/>
      <w:tblLook w:val="0600"/>
    </w:tblPr>
    <w:tblGrid>
      <w:gridCol w:w="3119"/>
      <w:gridCol w:w="3120"/>
      <w:gridCol w:w="3120"/>
      <w:tblGridChange w:id="0">
        <w:tblGrid>
          <w:gridCol w:w="3119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359.0" w:type="dxa"/>
      <w:jc w:val="left"/>
      <w:tblLayout w:type="fixed"/>
      <w:tblLook w:val="0600"/>
    </w:tblPr>
    <w:tblGrid>
      <w:gridCol w:w="3119"/>
      <w:gridCol w:w="3120"/>
      <w:gridCol w:w="3120"/>
      <w:tblGridChange w:id="0">
        <w:tblGrid>
          <w:gridCol w:w="3119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CPSC 1021 </w:t>
          </w:r>
          <w:r w:rsidDel="00000000" w:rsidR="00000000" w:rsidRPr="00000000">
            <w:rPr>
              <w:rtl w:val="0"/>
            </w:rPr>
            <w:t xml:space="preserve">Spring 2024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Lab 3</w:t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Heading"/>
    <w:next w:val="BodyText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WzTuHAvAlmm0LSWtHpb75MVJQ==">CgMxLjA4AHIhMVktX3gwcTBYcENhSGhzRUZEY29pVVVXbk5kYjFjSmth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2022-01-22T17:53:00Z</dcterms:created>
  <dc:creator>Alexander Christoph Herzog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ppVersion">
    <vt:lpwstr>16.0000</vt:lpwstr>
  </property>
  <property fmtid="{D5CDD505-2E9C-101B-9397-08002B2CF9AE}" pid="9" name="ScaleCrop">
    <vt:lpwstr>false</vt:lpwstr>
  </property>
  <property fmtid="{D5CDD505-2E9C-101B-9397-08002B2CF9AE}" pid="10" name="DocSecurity">
    <vt:lpwstr>0</vt:lpwstr>
  </property>
  <property fmtid="{D5CDD505-2E9C-101B-9397-08002B2CF9AE}" pid="11" name="HyperlinksChanged">
    <vt:lpwstr>false</vt:lpwstr>
  </property>
  <property fmtid="{D5CDD505-2E9C-101B-9397-08002B2CF9AE}" pid="12" name="LinksUpToDate">
    <vt:lpwstr>false</vt:lpwstr>
  </property>
  <property fmtid="{D5CDD505-2E9C-101B-9397-08002B2CF9AE}" pid="13" name="ShareDoc">
    <vt:lpwstr>false</vt:lpwstr>
  </property>
</Properties>
</file>