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Octane-QzRelease2 Integration - Design Level Overview</w:t>
      </w:r>
    </w:p>
    <w:p>
      <w:pPr>
        <w:pStyle w:val="Heading1"/>
      </w:pPr>
      <w:r>
        <w:t>1. Overview</w:t>
      </w:r>
    </w:p>
    <w:p>
      <w:r>
        <w:t>This document outlines the high-level integration flow between QzRelease2 and Octane for automated test result submission and tracking. The core functionality includes identifying workspace/space ID, uploading test results, monitoring task status, and updating backlog coverage.</w:t>
      </w:r>
    </w:p>
    <w:p>
      <w:pPr>
        <w:pStyle w:val="Heading1"/>
      </w:pPr>
      <w:r>
        <w:t>2. High-Level Flow</w:t>
      </w:r>
    </w:p>
    <w:p>
      <w:r>
        <w:br/>
        <w:t>- User triggers the test evidence upload from QzRelease2 by entering regression Jira.</w:t>
        <w:br/>
        <w:t>- The backend determines the appropriate Octane workspace and space ID based on the Jira.</w:t>
        <w:br/>
        <w:t>- Test results are generated and formatted as XML compatible with Octane’s expectations.</w:t>
        <w:br/>
        <w:t>- The XML test results are uploaded to Octane using the `test-results` endpoint in batches.</w:t>
        <w:br/>
        <w:t>- Task status is monitored for completion.</w:t>
        <w:br/>
        <w:t>- Once completed, backlog coverage is updated by linking Jira to the uploaded tests.</w:t>
        <w:br/>
      </w:r>
    </w:p>
    <w:p>
      <w:pPr>
        <w:pStyle w:val="Heading1"/>
      </w:pPr>
      <w:r>
        <w:t>3. APIs Used and Frequencies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 Endpoint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Frequency</w:t>
            </w:r>
          </w:p>
        </w:tc>
      </w:tr>
      <w:tr>
        <w:tc>
          <w:tcPr>
            <w:tcW w:type="dxa" w:w="2880"/>
          </w:tcPr>
          <w:p>
            <w:r>
              <w:t>/stories</w:t>
            </w:r>
          </w:p>
        </w:tc>
        <w:tc>
          <w:tcPr>
            <w:tcW w:type="dxa" w:w="2880"/>
          </w:tcPr>
          <w:p>
            <w:r>
              <w:t>To determine space ID and workspace ID based on Jira story</w:t>
            </w:r>
          </w:p>
        </w:tc>
        <w:tc>
          <w:tcPr>
            <w:tcW w:type="dxa" w:w="2880"/>
          </w:tcPr>
          <w:p>
            <w:r>
              <w:t>Once per Jira</w:t>
            </w:r>
          </w:p>
        </w:tc>
      </w:tr>
      <w:tr>
        <w:tc>
          <w:tcPr>
            <w:tcW w:type="dxa" w:w="2880"/>
          </w:tcPr>
          <w:p>
            <w:r>
              <w:t>/test-results</w:t>
            </w:r>
          </w:p>
        </w:tc>
        <w:tc>
          <w:tcPr>
            <w:tcW w:type="dxa" w:w="2880"/>
          </w:tcPr>
          <w:p>
            <w:r>
              <w:t>To upload test result batches in XML format</w:t>
            </w:r>
          </w:p>
        </w:tc>
        <w:tc>
          <w:tcPr>
            <w:tcW w:type="dxa" w:w="2880"/>
          </w:tcPr>
          <w:p>
            <w:r>
              <w:t>Multiple (based on slice size)</w:t>
            </w:r>
          </w:p>
        </w:tc>
      </w:tr>
      <w:tr>
        <w:tc>
          <w:tcPr>
            <w:tcW w:type="dxa" w:w="2880"/>
          </w:tcPr>
          <w:p>
            <w:r>
              <w:t>/test-results/{task_id}</w:t>
            </w:r>
          </w:p>
        </w:tc>
        <w:tc>
          <w:tcPr>
            <w:tcW w:type="dxa" w:w="2880"/>
          </w:tcPr>
          <w:p>
            <w:r>
              <w:t>To track the status of each uploaded batch task</w:t>
            </w:r>
          </w:p>
        </w:tc>
        <w:tc>
          <w:tcPr>
            <w:tcW w:type="dxa" w:w="2880"/>
          </w:tcPr>
          <w:p>
            <w:r>
              <w:t>Polled 5 times, every 5s</w:t>
            </w:r>
          </w:p>
        </w:tc>
      </w:tr>
      <w:tr>
        <w:tc>
          <w:tcPr>
            <w:tcW w:type="dxa" w:w="2880"/>
          </w:tcPr>
          <w:p>
            <w:r>
              <w:t>/test_suites</w:t>
            </w:r>
          </w:p>
        </w:tc>
        <w:tc>
          <w:tcPr>
            <w:tcW w:type="dxa" w:w="2880"/>
          </w:tcPr>
          <w:p>
            <w:r>
              <w:t>To create test suite dynamically</w:t>
            </w:r>
          </w:p>
        </w:tc>
        <w:tc>
          <w:tcPr>
            <w:tcW w:type="dxa" w:w="2880"/>
          </w:tcPr>
          <w:p>
            <w:r>
              <w:t>Once per Jira</w:t>
            </w:r>
          </w:p>
        </w:tc>
      </w:tr>
      <w:tr>
        <w:tc>
          <w:tcPr>
            <w:tcW w:type="dxa" w:w="2880"/>
          </w:tcPr>
          <w:p>
            <w:r>
              <w:t>/application_modules</w:t>
            </w:r>
          </w:p>
        </w:tc>
        <w:tc>
          <w:tcPr>
            <w:tcW w:type="dxa" w:w="2880"/>
          </w:tcPr>
          <w:p>
            <w:r>
              <w:t>To fetch or create test application module</w:t>
            </w:r>
          </w:p>
        </w:tc>
        <w:tc>
          <w:tcPr>
            <w:tcW w:type="dxa" w:w="2880"/>
          </w:tcPr>
          <w:p>
            <w:r>
              <w:t>Once per upload</w:t>
            </w:r>
          </w:p>
        </w:tc>
      </w:tr>
      <w:tr>
        <w:tc>
          <w:tcPr>
            <w:tcW w:type="dxa" w:w="2880"/>
          </w:tcPr>
          <w:p>
            <w:r>
              <w:t>/automated_tests</w:t>
            </w:r>
          </w:p>
        </w:tc>
        <w:tc>
          <w:tcPr>
            <w:tcW w:type="dxa" w:w="2880"/>
          </w:tcPr>
          <w:p>
            <w:r>
              <w:t>To retrieve uploaded tests to verify count</w:t>
            </w:r>
          </w:p>
        </w:tc>
        <w:tc>
          <w:tcPr>
            <w:tcW w:type="dxa" w:w="2880"/>
          </w:tcPr>
          <w:p>
            <w:r>
              <w:t>Once per upload</w:t>
            </w:r>
          </w:p>
        </w:tc>
      </w:tr>
      <w:tr>
        <w:tc>
          <w:tcPr>
            <w:tcW w:type="dxa" w:w="2880"/>
          </w:tcPr>
          <w:p>
            <w:r>
              <w:t>/automated_test_runs</w:t>
            </w:r>
          </w:p>
        </w:tc>
        <w:tc>
          <w:tcPr>
            <w:tcW w:type="dxa" w:w="2880"/>
          </w:tcPr>
          <w:p>
            <w:r>
              <w:t>To verify uploaded runs</w:t>
            </w:r>
          </w:p>
        </w:tc>
        <w:tc>
          <w:tcPr>
            <w:tcW w:type="dxa" w:w="2880"/>
          </w:tcPr>
          <w:p>
            <w:r>
              <w:t>Once per upload</w:t>
            </w:r>
          </w:p>
        </w:tc>
      </w:tr>
      <w:tr>
        <w:tc>
          <w:tcPr>
            <w:tcW w:type="dxa" w:w="2880"/>
          </w:tcPr>
          <w:p>
            <w:r>
              <w:t>/backlog_coverage</w:t>
            </w:r>
          </w:p>
        </w:tc>
        <w:tc>
          <w:tcPr>
            <w:tcW w:type="dxa" w:w="2880"/>
          </w:tcPr>
          <w:p>
            <w:r>
              <w:t>To update Jira-test mapping for coverage</w:t>
            </w:r>
          </w:p>
        </w:tc>
        <w:tc>
          <w:tcPr>
            <w:tcW w:type="dxa" w:w="2880"/>
          </w:tcPr>
          <w:p>
            <w:r>
              <w:t>Once per Jira</w:t>
            </w:r>
          </w:p>
        </w:tc>
      </w:tr>
    </w:tbl>
    <w:p>
      <w:pPr>
        <w:pStyle w:val="Heading1"/>
      </w:pPr>
      <w:r>
        <w:t>4. Task Monitoring Strategy</w:t>
      </w:r>
    </w:p>
    <w:p>
      <w:r>
        <w:br/>
        <w:t>- Each upload returns a task ID that is checked for status up to 5 times every 5 seconds.</w:t>
        <w:br/>
        <w:t>- If the task remains in 'RUNNING' or 'QUEUED' status after retries, it is logged for later tracking.</w:t>
        <w:br/>
        <w:t>- Tasks that fail or return an 'ERROR' are retried. If they still fail, the upload is aborted for that slice.</w:t>
        <w:br/>
        <w:t>- Final backlog coverage is only triggered if all tasks are marked 'SUCCESS'.</w:t>
        <w:br/>
      </w:r>
    </w:p>
    <w:p>
      <w:pPr>
        <w:pStyle w:val="Heading1"/>
      </w:pPr>
      <w:r>
        <w:t>5. Error Handling &amp; Timeout Logic</w:t>
      </w:r>
    </w:p>
    <w:p>
      <w:r>
        <w:br/>
        <w:t>- Task failures are logged with error details.</w:t>
        <w:br/>
        <w:t>- Long-running tasks (beyond 10 minutes) are marked as failures and not considered for backlog update.</w:t>
        <w:br/>
        <w:t>- Errors during coverage linking, test suite creation, or application module creation are logged and skipped to avoid impact.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