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96E83" w14:textId="7285FB3D" w:rsidR="00096EAA" w:rsidRDefault="00A85C0A">
      <w:r w:rsidRPr="00A85C0A">
        <w:t>A governed Knowledge Graph turns siloed SAP data into a reusable, explainable semantic layer, letting AI agents' reason deterministically across business objects like suppliers, materials, plants, and contracts</w:t>
      </w:r>
    </w:p>
    <w:p w14:paraId="20987905" w14:textId="49AD89EF" w:rsidR="00A85C0A" w:rsidRDefault="00A85C0A">
      <w:r>
        <w:t>E</w:t>
      </w:r>
      <w:r w:rsidRPr="00A85C0A">
        <w:t>nterprise AI cannot be trusted for decision-critical processes until it moves beyond probabilistic retrieval toward governed, deterministic reasoning over structured business relationships.</w:t>
      </w:r>
    </w:p>
    <w:p w14:paraId="046FA9E8" w14:textId="77777777" w:rsidR="00A85C0A" w:rsidRDefault="00A85C0A" w:rsidP="00A85C0A">
      <w:r>
        <w:t>01  THE GAP</w:t>
      </w:r>
    </w:p>
    <w:p w14:paraId="4AD5E05A" w14:textId="77777777" w:rsidR="00A85C0A" w:rsidRDefault="00A85C0A" w:rsidP="00A85C0A">
      <w:r>
        <w:t>Today's AI limitation</w:t>
      </w:r>
    </w:p>
    <w:p w14:paraId="0A0CC9F2" w14:textId="77777777" w:rsidR="00A85C0A" w:rsidRDefault="00A85C0A" w:rsidP="00A85C0A">
      <w:r>
        <w:rPr>
          <w:rFonts w:ascii="Arial" w:hAnsi="Arial" w:cs="Arial"/>
        </w:rPr>
        <w:t>▲</w:t>
      </w:r>
      <w:r>
        <w:t xml:space="preserve">  RAG is probabilistic</w:t>
      </w:r>
    </w:p>
    <w:p w14:paraId="27ABF5F3" w14:textId="77777777" w:rsidR="00A85C0A" w:rsidRDefault="00A85C0A" w:rsidP="00A85C0A">
      <w:r>
        <w:t xml:space="preserve">Retrieval accuracy degrades on complex enterprise </w:t>
      </w:r>
    </w:p>
    <w:p w14:paraId="0B072520" w14:textId="77777777" w:rsidR="00A85C0A" w:rsidRDefault="00A85C0A" w:rsidP="00A85C0A">
      <w:r>
        <w:t>data  no consistent or repeatable answers.</w:t>
      </w:r>
    </w:p>
    <w:p w14:paraId="2C27F8CB" w14:textId="77777777" w:rsidR="00A85C0A" w:rsidRDefault="00A85C0A" w:rsidP="00A85C0A">
      <w:r>
        <w:rPr>
          <w:rFonts w:ascii="Arial" w:hAnsi="Arial" w:cs="Arial"/>
        </w:rPr>
        <w:t>▲</w:t>
      </w:r>
      <w:r>
        <w:t xml:space="preserve">  No multi-hop reasoning</w:t>
      </w:r>
    </w:p>
    <w:p w14:paraId="1480581E" w14:textId="77777777" w:rsidR="00A85C0A" w:rsidRDefault="00A85C0A" w:rsidP="00A85C0A">
      <w:r>
        <w:t xml:space="preserve">Cannot traverse dependencies across business objects </w:t>
      </w:r>
    </w:p>
    <w:p w14:paraId="1AC13E9B" w14:textId="77777777" w:rsidR="00A85C0A" w:rsidRDefault="00A85C0A" w:rsidP="00A85C0A">
      <w:r>
        <w:t>e.g. suppliers, materials, plants, and contracts.</w:t>
      </w:r>
    </w:p>
    <w:p w14:paraId="028B93A2" w14:textId="77777777" w:rsidR="00A85C0A" w:rsidRDefault="00A85C0A" w:rsidP="00A85C0A">
      <w:r>
        <w:rPr>
          <w:rFonts w:ascii="Arial" w:hAnsi="Arial" w:cs="Arial"/>
        </w:rPr>
        <w:t>▲</w:t>
      </w:r>
      <w:r>
        <w:t xml:space="preserve">  Limited governance and traceability</w:t>
      </w:r>
    </w:p>
    <w:p w14:paraId="3FAB60BA" w14:textId="77777777" w:rsidR="00A85C0A" w:rsidRDefault="00A85C0A" w:rsidP="00A85C0A">
      <w:r>
        <w:t xml:space="preserve">Source attribution is possible, but tracing business </w:t>
      </w:r>
    </w:p>
    <w:p w14:paraId="2CAAA63A" w14:textId="77777777" w:rsidR="00A85C0A" w:rsidRDefault="00A85C0A" w:rsidP="00A85C0A">
      <w:r>
        <w:t>relationships and decision paths remains challenging.</w:t>
      </w:r>
    </w:p>
    <w:p w14:paraId="29B7C3B5" w14:textId="77777777" w:rsidR="00A85C0A" w:rsidRDefault="00A85C0A" w:rsidP="00A85C0A">
      <w:r>
        <w:t xml:space="preserve">Probabilistic  retrieval no deterministic path, no </w:t>
      </w:r>
    </w:p>
    <w:p w14:paraId="63C8FAAD" w14:textId="4D51D1C2" w:rsidR="00A85C0A" w:rsidRDefault="00A85C0A" w:rsidP="00A85C0A">
      <w:r>
        <w:t>explainable audit trai</w:t>
      </w:r>
      <w:r>
        <w:t>l</w:t>
      </w:r>
    </w:p>
    <w:p w14:paraId="446F6836" w14:textId="77777777" w:rsidR="00A85C0A" w:rsidRDefault="00A85C0A" w:rsidP="00A85C0A">
      <w:r>
        <w:t>0</w:t>
      </w:r>
      <w:r>
        <w:t>2  THE SHIFT</w:t>
      </w:r>
    </w:p>
    <w:p w14:paraId="00FDC6F3" w14:textId="77777777" w:rsidR="00A85C0A" w:rsidRDefault="00A85C0A" w:rsidP="00A85C0A">
      <w:r>
        <w:t>What we propose</w:t>
      </w:r>
    </w:p>
    <w:p w14:paraId="22C5F7E6" w14:textId="77777777" w:rsidR="00A85C0A" w:rsidRDefault="00A85C0A" w:rsidP="00A85C0A">
      <w:r>
        <w:rPr>
          <w:rFonts w:ascii="Cambria Math" w:hAnsi="Cambria Math" w:cs="Cambria Math"/>
        </w:rPr>
        <w:t>◆</w:t>
      </w:r>
      <w:r>
        <w:t xml:space="preserve">  Governed semantic layer</w:t>
      </w:r>
    </w:p>
    <w:p w14:paraId="1FC3FF0F" w14:textId="77777777" w:rsidR="00A85C0A" w:rsidRDefault="00A85C0A" w:rsidP="00A85C0A">
      <w:r>
        <w:t xml:space="preserve">• Acts as an Enterprise Architecture context layer, </w:t>
      </w:r>
    </w:p>
    <w:p w14:paraId="3D1CB2E3" w14:textId="77777777" w:rsidR="00A85C0A" w:rsidRDefault="00A85C0A" w:rsidP="00A85C0A">
      <w:r>
        <w:t xml:space="preserve">connecting business capabilities, processes, </w:t>
      </w:r>
    </w:p>
    <w:p w14:paraId="110774CA" w14:textId="77777777" w:rsidR="00A85C0A" w:rsidRDefault="00A85C0A" w:rsidP="00A85C0A">
      <w:r>
        <w:t xml:space="preserve">applications, and organizational knowledge into a </w:t>
      </w:r>
    </w:p>
    <w:p w14:paraId="66181BBC" w14:textId="77777777" w:rsidR="00A85C0A" w:rsidRDefault="00A85C0A" w:rsidP="00A85C0A">
      <w:r>
        <w:t>unified semantic model.</w:t>
      </w:r>
    </w:p>
    <w:p w14:paraId="45ECD789" w14:textId="77777777" w:rsidR="00A85C0A" w:rsidRDefault="00A85C0A" w:rsidP="00A85C0A">
      <w:r>
        <w:t xml:space="preserve">• Provides a semantic abstraction layer, for the data </w:t>
      </w:r>
    </w:p>
    <w:p w14:paraId="2A156D40" w14:textId="77777777" w:rsidR="00A85C0A" w:rsidRDefault="00A85C0A" w:rsidP="00A85C0A">
      <w:r>
        <w:lastRenderedPageBreak/>
        <w:t xml:space="preserve">from different enterprise systems (SAP &amp; Non-SAP), </w:t>
      </w:r>
    </w:p>
    <w:p w14:paraId="130CF8DC" w14:textId="77777777" w:rsidR="00A85C0A" w:rsidRDefault="00A85C0A" w:rsidP="00A85C0A">
      <w:r>
        <w:t xml:space="preserve">that enables graph reasoning for Agentic Solutions </w:t>
      </w:r>
    </w:p>
    <w:p w14:paraId="73B3C3C5" w14:textId="77777777" w:rsidR="00A85C0A" w:rsidRDefault="00A85C0A" w:rsidP="00A85C0A">
      <w:r>
        <w:t>leveraging SAP Business Data Cloud.</w:t>
      </w:r>
    </w:p>
    <w:p w14:paraId="526A5114" w14:textId="77777777" w:rsidR="00A85C0A" w:rsidRDefault="00A85C0A" w:rsidP="00A85C0A">
      <w:r>
        <w:t xml:space="preserve">• AI agents traverse relationship chains </w:t>
      </w:r>
    </w:p>
    <w:p w14:paraId="53B5577D" w14:textId="77777777" w:rsidR="00A85C0A" w:rsidRDefault="00A85C0A" w:rsidP="00A85C0A">
      <w:r>
        <w:t xml:space="preserve">deterministically, traceable across all business </w:t>
      </w:r>
    </w:p>
    <w:p w14:paraId="6EEA2D79" w14:textId="77777777" w:rsidR="00A85C0A" w:rsidRDefault="00A85C0A" w:rsidP="00A85C0A">
      <w:r>
        <w:t>contexts brining in multi-hop reasoning.</w:t>
      </w:r>
    </w:p>
    <w:p w14:paraId="28DF7DB5" w14:textId="77777777" w:rsidR="00A85C0A" w:rsidRDefault="00A85C0A" w:rsidP="00A85C0A">
      <w:r>
        <w:t xml:space="preserve">Deterministic  reasoning over relationships every </w:t>
      </w:r>
    </w:p>
    <w:p w14:paraId="3D840E7F" w14:textId="20E6613F" w:rsidR="00A85C0A" w:rsidRDefault="00A85C0A" w:rsidP="00A85C0A">
      <w:r>
        <w:t>inference is traceable and explainable</w:t>
      </w:r>
    </w:p>
    <w:p w14:paraId="6FD03D4F" w14:textId="77777777" w:rsidR="00A85C0A" w:rsidRDefault="00A85C0A" w:rsidP="00A85C0A">
      <w:r>
        <w:t>03  THE OUTCOME</w:t>
      </w:r>
    </w:p>
    <w:p w14:paraId="22CD05AD" w14:textId="77777777" w:rsidR="00A85C0A" w:rsidRDefault="00A85C0A" w:rsidP="00A85C0A">
      <w:r>
        <w:t>Business value delivered</w:t>
      </w:r>
    </w:p>
    <w:p w14:paraId="2E5F742C" w14:textId="77777777" w:rsidR="00A85C0A" w:rsidRDefault="00A85C0A" w:rsidP="00A85C0A">
      <w:r>
        <w:t>●  Trusted, explainable AI</w:t>
      </w:r>
    </w:p>
    <w:p w14:paraId="1EF889EA" w14:textId="77777777" w:rsidR="00A85C0A" w:rsidRDefault="00A85C0A" w:rsidP="00A85C0A">
      <w:r>
        <w:t xml:space="preserve">Every agent decision is grounded in governed data with </w:t>
      </w:r>
    </w:p>
    <w:p w14:paraId="3FCF85E3" w14:textId="77777777" w:rsidR="00A85C0A" w:rsidRDefault="00A85C0A" w:rsidP="00A85C0A">
      <w:r>
        <w:t>a clear reasoning path for audit and compliance.</w:t>
      </w:r>
    </w:p>
    <w:p w14:paraId="175031EE" w14:textId="77777777" w:rsidR="00A85C0A" w:rsidRDefault="00A85C0A" w:rsidP="00A85C0A">
      <w:r>
        <w:t>●  Unified data fabric</w:t>
      </w:r>
    </w:p>
    <w:p w14:paraId="7A98307A" w14:textId="77777777" w:rsidR="00A85C0A" w:rsidRDefault="00A85C0A" w:rsidP="00A85C0A">
      <w:r>
        <w:t xml:space="preserve">Hybrid model bridges structured SAP data and </w:t>
      </w:r>
    </w:p>
    <w:p w14:paraId="3B88C14A" w14:textId="77777777" w:rsidR="00A85C0A" w:rsidRDefault="00A85C0A" w:rsidP="00A85C0A">
      <w:r>
        <w:t>unstructured sources into one semantic layer.</w:t>
      </w:r>
    </w:p>
    <w:p w14:paraId="086C0F39" w14:textId="77777777" w:rsidR="00A85C0A" w:rsidRDefault="00A85C0A" w:rsidP="00A85C0A">
      <w:r>
        <w:t>●  Reusable knowledge layer</w:t>
      </w:r>
    </w:p>
    <w:p w14:paraId="3490C14B" w14:textId="77777777" w:rsidR="00A85C0A" w:rsidRDefault="00A85C0A" w:rsidP="00A85C0A">
      <w:r>
        <w:t xml:space="preserve">One graph powers multiple AI agents  improving </w:t>
      </w:r>
    </w:p>
    <w:p w14:paraId="30542DF1" w14:textId="77777777" w:rsidR="00A85C0A" w:rsidRDefault="00A85C0A" w:rsidP="00A85C0A">
      <w:r>
        <w:t>accuracy, reducing risk, and scaling automation.</w:t>
      </w:r>
    </w:p>
    <w:p w14:paraId="28734C45" w14:textId="77777777" w:rsidR="00A85C0A" w:rsidRDefault="00A85C0A" w:rsidP="00A85C0A">
      <w:r>
        <w:t xml:space="preserve">One graph  powering multiple agents' accuracy, </w:t>
      </w:r>
    </w:p>
    <w:p w14:paraId="07F6BC30" w14:textId="6A41C51C" w:rsidR="00A85C0A" w:rsidRDefault="00A85C0A" w:rsidP="00A85C0A">
      <w:r>
        <w:t>risk reduction, and automation compound</w:t>
      </w:r>
    </w:p>
    <w:p w14:paraId="7442B266" w14:textId="609A48EC" w:rsidR="00A85C0A" w:rsidRDefault="00A85C0A" w:rsidP="00A85C0A">
      <w:r w:rsidRPr="00A85C0A">
        <w:t>A Knowledge Graph (KG) is a semantic data model that represents real-world entities — such as people, products, suppliers, events — as entities and meaningful relationships between them.</w:t>
      </w:r>
    </w:p>
    <w:p w14:paraId="7BA546CB" w14:textId="77777777" w:rsidR="00A85C0A" w:rsidRDefault="00A85C0A" w:rsidP="00A85C0A">
      <w:r>
        <w:t xml:space="preserve">Context-Aware AI &amp; Reasoning: Knowledge Graphs </w:t>
      </w:r>
    </w:p>
    <w:p w14:paraId="0E99E2B8" w14:textId="77777777" w:rsidR="00A85C0A" w:rsidRDefault="00A85C0A" w:rsidP="00A85C0A">
      <w:r>
        <w:t xml:space="preserve">connect business entities and relationships, enabling AI </w:t>
      </w:r>
    </w:p>
    <w:p w14:paraId="409B61D1" w14:textId="77777777" w:rsidR="00A85C0A" w:rsidRDefault="00A85C0A" w:rsidP="00A85C0A">
      <w:r>
        <w:t xml:space="preserve">access to the institutional context that governs how the </w:t>
      </w:r>
    </w:p>
    <w:p w14:paraId="240478E0" w14:textId="77777777" w:rsidR="00A85C0A" w:rsidRDefault="00A85C0A" w:rsidP="00A85C0A">
      <w:r>
        <w:lastRenderedPageBreak/>
        <w:t xml:space="preserve">decisions are made. </w:t>
      </w:r>
    </w:p>
    <w:p w14:paraId="5A9DFD12" w14:textId="77777777" w:rsidR="00A85C0A" w:rsidRDefault="00A85C0A" w:rsidP="00A85C0A">
      <w:r>
        <w:t xml:space="preserve">• Unified Enterprise Data Fabric: Works on structured and </w:t>
      </w:r>
    </w:p>
    <w:p w14:paraId="7A027141" w14:textId="77777777" w:rsidR="00A85C0A" w:rsidRDefault="00A85C0A" w:rsidP="00A85C0A">
      <w:r>
        <w:t xml:space="preserve">unstructured data across relational, graph, vector, JSON, </w:t>
      </w:r>
    </w:p>
    <w:p w14:paraId="4ABFC306" w14:textId="77777777" w:rsidR="00A85C0A" w:rsidRDefault="00A85C0A" w:rsidP="00A85C0A">
      <w:r>
        <w:t xml:space="preserve">and document systems into a connected platform. </w:t>
      </w:r>
    </w:p>
    <w:p w14:paraId="39A99320" w14:textId="77777777" w:rsidR="00A85C0A" w:rsidRDefault="00A85C0A" w:rsidP="00A85C0A">
      <w:r>
        <w:t xml:space="preserve">• Improved Decision Making: Explicit semantic </w:t>
      </w:r>
    </w:p>
    <w:p w14:paraId="397DF337" w14:textId="77777777" w:rsidR="00A85C0A" w:rsidRDefault="00A85C0A" w:rsidP="00A85C0A">
      <w:r>
        <w:t xml:space="preserve">relationships provide better dependency analysis, </w:t>
      </w:r>
    </w:p>
    <w:p w14:paraId="2FE84E7D" w14:textId="77777777" w:rsidR="00A85C0A" w:rsidRDefault="00A85C0A" w:rsidP="00A85C0A">
      <w:r>
        <w:t xml:space="preserve">operational visibility, and more reliable business decisions. </w:t>
      </w:r>
    </w:p>
    <w:p w14:paraId="7E17CC27" w14:textId="77777777" w:rsidR="00A85C0A" w:rsidRDefault="00A85C0A" w:rsidP="00A85C0A">
      <w:r>
        <w:t xml:space="preserve">• Autonomous Process Orchestration: Joule and AI agents </w:t>
      </w:r>
    </w:p>
    <w:p w14:paraId="71FFDD97" w14:textId="77777777" w:rsidR="00A85C0A" w:rsidRDefault="00A85C0A" w:rsidP="00A85C0A">
      <w:r>
        <w:t xml:space="preserve">use Knowledge Graph relationships to automate workflows </w:t>
      </w:r>
    </w:p>
    <w:p w14:paraId="7FE4D992" w14:textId="77777777" w:rsidR="00A85C0A" w:rsidRDefault="00A85C0A" w:rsidP="00A85C0A">
      <w:r>
        <w:t xml:space="preserve">across Supply Chain, Finance, Procurement, and HR. </w:t>
      </w:r>
    </w:p>
    <w:p w14:paraId="097BAFA7" w14:textId="77777777" w:rsidR="00A85C0A" w:rsidRDefault="00A85C0A" w:rsidP="00A85C0A">
      <w:r>
        <w:t xml:space="preserve">• Intelligent Data Applications: Process both unstructured </w:t>
      </w:r>
    </w:p>
    <w:p w14:paraId="690E45A6" w14:textId="77777777" w:rsidR="00A85C0A" w:rsidRDefault="00A85C0A" w:rsidP="00A85C0A">
      <w:r>
        <w:t xml:space="preserve">data (documents, contracts) and tabular data through KG </w:t>
      </w:r>
    </w:p>
    <w:p w14:paraId="6392E30B" w14:textId="77777777" w:rsidR="00A85C0A" w:rsidRDefault="00A85C0A" w:rsidP="00A85C0A">
      <w:r>
        <w:t xml:space="preserve">Engine, with LLM integration via SAP GenAI Hub, Azure </w:t>
      </w:r>
    </w:p>
    <w:p w14:paraId="5C4AC318" w14:textId="151D12DC" w:rsidR="00A85C0A" w:rsidRDefault="00A85C0A" w:rsidP="00A85C0A">
      <w:r>
        <w:t>OpenAI &amp; AWS Bedrock</w:t>
      </w:r>
    </w:p>
    <w:p w14:paraId="3E570C01" w14:textId="51E5B2E8" w:rsidR="00A85C0A" w:rsidRDefault="00A85C0A" w:rsidP="00A85C0A">
      <w:r w:rsidRPr="00A85C0A">
        <w:drawing>
          <wp:inline distT="0" distB="0" distL="0" distR="0" wp14:anchorId="740D4F03" wp14:editId="3D9D1309">
            <wp:extent cx="5868219" cy="2886478"/>
            <wp:effectExtent l="0" t="0" r="0" b="9525"/>
            <wp:docPr id="161816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66421" name=""/>
                    <pic:cNvPicPr/>
                  </pic:nvPicPr>
                  <pic:blipFill>
                    <a:blip r:embed="rId4"/>
                    <a:stretch>
                      <a:fillRect/>
                    </a:stretch>
                  </pic:blipFill>
                  <pic:spPr>
                    <a:xfrm>
                      <a:off x="0" y="0"/>
                      <a:ext cx="5868219" cy="2886478"/>
                    </a:xfrm>
                    <a:prstGeom prst="rect">
                      <a:avLst/>
                    </a:prstGeom>
                  </pic:spPr>
                </pic:pic>
              </a:graphicData>
            </a:graphic>
          </wp:inline>
        </w:drawing>
      </w:r>
    </w:p>
    <w:p w14:paraId="2F5A3190" w14:textId="77777777" w:rsidR="00A85C0A" w:rsidRDefault="00A85C0A" w:rsidP="00A85C0A">
      <w:r>
        <w:t xml:space="preserve">Native RDF Triples Store: Efficiently stores and </w:t>
      </w:r>
    </w:p>
    <w:p w14:paraId="322C2DD1" w14:textId="77777777" w:rsidR="00A85C0A" w:rsidRDefault="00A85C0A" w:rsidP="00A85C0A">
      <w:r>
        <w:t xml:space="preserve">manages semantic triples representing entities, </w:t>
      </w:r>
    </w:p>
    <w:p w14:paraId="63E66FDC" w14:textId="77777777" w:rsidR="00A85C0A" w:rsidRDefault="00A85C0A" w:rsidP="00A85C0A">
      <w:r>
        <w:lastRenderedPageBreak/>
        <w:t>properties, and relationships</w:t>
      </w:r>
    </w:p>
    <w:p w14:paraId="1A5E28F6" w14:textId="77777777" w:rsidR="00A85C0A" w:rsidRDefault="00A85C0A" w:rsidP="00A85C0A">
      <w:r>
        <w:t xml:space="preserve">• SPARQL Query Engine: Supports all SPARQL </w:t>
      </w:r>
    </w:p>
    <w:p w14:paraId="29561745" w14:textId="77777777" w:rsidR="00A85C0A" w:rsidRDefault="00A85C0A" w:rsidP="00A85C0A">
      <w:r>
        <w:t xml:space="preserve">query forms and updates for complex graph </w:t>
      </w:r>
    </w:p>
    <w:p w14:paraId="66C78ADB" w14:textId="77777777" w:rsidR="00A85C0A" w:rsidRDefault="00A85C0A" w:rsidP="00A85C0A">
      <w:r>
        <w:t>traversals</w:t>
      </w:r>
    </w:p>
    <w:p w14:paraId="1026D6C4" w14:textId="77777777" w:rsidR="00A85C0A" w:rsidRDefault="00A85C0A" w:rsidP="00A85C0A">
      <w:r>
        <w:t xml:space="preserve">• SQL-SPARQL Interoperability: Enables federated </w:t>
      </w:r>
    </w:p>
    <w:p w14:paraId="3D09E390" w14:textId="77777777" w:rsidR="00A85C0A" w:rsidRDefault="00A85C0A" w:rsidP="00A85C0A">
      <w:r>
        <w:t xml:space="preserve">queries between SQL and Knowledge Graph </w:t>
      </w:r>
    </w:p>
    <w:p w14:paraId="3F6BD44B" w14:textId="77777777" w:rsidR="00A85C0A" w:rsidRDefault="00A85C0A" w:rsidP="00A85C0A">
      <w:r>
        <w:t>engines</w:t>
      </w:r>
    </w:p>
    <w:p w14:paraId="26BC17F1" w14:textId="77777777" w:rsidR="00A85C0A" w:rsidRDefault="00A85C0A" w:rsidP="00A85C0A">
      <w:r>
        <w:t xml:space="preserve">• Multi-model Integration: Works seamlessly with </w:t>
      </w:r>
    </w:p>
    <w:p w14:paraId="18EF3219" w14:textId="77777777" w:rsidR="00A85C0A" w:rsidRDefault="00A85C0A" w:rsidP="00A85C0A">
      <w:r>
        <w:t>vector, spatial, JSON, and relational engines</w:t>
      </w:r>
    </w:p>
    <w:p w14:paraId="2B61AFBE" w14:textId="77777777" w:rsidR="00A85C0A" w:rsidRDefault="00A85C0A" w:rsidP="00A85C0A">
      <w:r>
        <w:t xml:space="preserve">• LLM-Based Answer Synthesis: Converts graph </w:t>
      </w:r>
    </w:p>
    <w:p w14:paraId="5D9FCA83" w14:textId="77777777" w:rsidR="00A85C0A" w:rsidRDefault="00A85C0A" w:rsidP="00A85C0A">
      <w:r>
        <w:t xml:space="preserve">query results into natural language with ranked </w:t>
      </w:r>
    </w:p>
    <w:p w14:paraId="5628F029" w14:textId="77777777" w:rsidR="00A85C0A" w:rsidRDefault="00A85C0A" w:rsidP="00A85C0A">
      <w:r>
        <w:t>recommendations and explanations</w:t>
      </w:r>
    </w:p>
    <w:p w14:paraId="7B92364C" w14:textId="77777777" w:rsidR="00A85C0A" w:rsidRDefault="00A85C0A" w:rsidP="00A85C0A">
      <w:r>
        <w:t>• Real-Time Graph Updates (Delta Handling):</w:t>
      </w:r>
    </w:p>
    <w:p w14:paraId="333A06E8" w14:textId="77777777" w:rsidR="00A85C0A" w:rsidRDefault="00A85C0A" w:rsidP="00A85C0A">
      <w:r>
        <w:t xml:space="preserve">Supports incremental updates without </w:t>
      </w:r>
    </w:p>
    <w:p w14:paraId="0FC76E9B" w14:textId="5427D184" w:rsidR="00A85C0A" w:rsidRDefault="00A85C0A" w:rsidP="00A85C0A">
      <w:r>
        <w:t>rebuilding the entire graph</w:t>
      </w:r>
    </w:p>
    <w:p w14:paraId="34B57C58" w14:textId="1C2B5A4A" w:rsidR="00A85C0A" w:rsidRDefault="00791F9C" w:rsidP="00A85C0A">
      <w:r w:rsidRPr="00791F9C">
        <w:drawing>
          <wp:inline distT="0" distB="0" distL="0" distR="0" wp14:anchorId="46338F64" wp14:editId="625DC827">
            <wp:extent cx="5943600" cy="2500630"/>
            <wp:effectExtent l="0" t="0" r="0" b="0"/>
            <wp:docPr id="128107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073985" name=""/>
                    <pic:cNvPicPr/>
                  </pic:nvPicPr>
                  <pic:blipFill>
                    <a:blip r:embed="rId5"/>
                    <a:stretch>
                      <a:fillRect/>
                    </a:stretch>
                  </pic:blipFill>
                  <pic:spPr>
                    <a:xfrm>
                      <a:off x="0" y="0"/>
                      <a:ext cx="5943600" cy="2500630"/>
                    </a:xfrm>
                    <a:prstGeom prst="rect">
                      <a:avLst/>
                    </a:prstGeom>
                  </pic:spPr>
                </pic:pic>
              </a:graphicData>
            </a:graphic>
          </wp:inline>
        </w:drawing>
      </w:r>
    </w:p>
    <w:p w14:paraId="69AFF7D3" w14:textId="77777777" w:rsidR="00791F9C" w:rsidRDefault="00791F9C" w:rsidP="00A85C0A"/>
    <w:p w14:paraId="49873212" w14:textId="77777777" w:rsidR="0016305B" w:rsidRDefault="0016305B" w:rsidP="00A85C0A"/>
    <w:p w14:paraId="171DDE79" w14:textId="77777777" w:rsidR="0016305B" w:rsidRDefault="0016305B" w:rsidP="00A85C0A"/>
    <w:p w14:paraId="61C61AC6" w14:textId="30FA96BA" w:rsidR="0016305B" w:rsidRDefault="0016305B" w:rsidP="00A85C0A">
      <w:r w:rsidRPr="0016305B">
        <w:lastRenderedPageBreak/>
        <w:drawing>
          <wp:inline distT="0" distB="0" distL="0" distR="0" wp14:anchorId="18752EF2" wp14:editId="73CBD4C8">
            <wp:extent cx="5943600" cy="2123440"/>
            <wp:effectExtent l="0" t="0" r="0" b="0"/>
            <wp:docPr id="171710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00053" name=""/>
                    <pic:cNvPicPr/>
                  </pic:nvPicPr>
                  <pic:blipFill>
                    <a:blip r:embed="rId6"/>
                    <a:stretch>
                      <a:fillRect/>
                    </a:stretch>
                  </pic:blipFill>
                  <pic:spPr>
                    <a:xfrm>
                      <a:off x="0" y="0"/>
                      <a:ext cx="5943600" cy="2123440"/>
                    </a:xfrm>
                    <a:prstGeom prst="rect">
                      <a:avLst/>
                    </a:prstGeom>
                  </pic:spPr>
                </pic:pic>
              </a:graphicData>
            </a:graphic>
          </wp:inline>
        </w:drawing>
      </w:r>
    </w:p>
    <w:p w14:paraId="77A78CBA" w14:textId="77777777" w:rsidR="0016305B" w:rsidRDefault="0016305B" w:rsidP="0016305B">
      <w:r>
        <w:t xml:space="preserve">During a material shortage event by ACME Supplier at a Plant DE01, the system identifies and ranks alternate suppliers for the affected material Steel </w:t>
      </w:r>
    </w:p>
    <w:p w14:paraId="71CEB494" w14:textId="77777777" w:rsidR="0016305B" w:rsidRDefault="0016305B" w:rsidP="0016305B">
      <w:r>
        <w:t xml:space="preserve">Coil using Knowledge Graph relationships. Suppliers are evaluated based on reliability, cost, lead time, and capacity to ensure uninterrupted supply </w:t>
      </w:r>
    </w:p>
    <w:p w14:paraId="21F27918" w14:textId="77777777" w:rsidR="0016305B" w:rsidRDefault="0016305B" w:rsidP="0016305B">
      <w:r>
        <w:t>continuity. Process is as goes below.</w:t>
      </w:r>
    </w:p>
    <w:p w14:paraId="6E1C53C6" w14:textId="77777777" w:rsidR="0016305B" w:rsidRDefault="0016305B" w:rsidP="0016305B">
      <w:r>
        <w:t>1. Shortage Detection &amp; Supplier Identification</w:t>
      </w:r>
    </w:p>
    <w:p w14:paraId="4FC6CCC3" w14:textId="77777777" w:rsidR="0016305B" w:rsidRDefault="0016305B" w:rsidP="0016305B">
      <w:r>
        <w:t xml:space="preserve">The system identifies the active shortage event and determines the supplier </w:t>
      </w:r>
    </w:p>
    <w:p w14:paraId="18AA3C2B" w14:textId="77777777" w:rsidR="0016305B" w:rsidRDefault="0016305B" w:rsidP="0016305B">
      <w:r>
        <w:t>linked to the disruption using Knowledge Graph relationships.</w:t>
      </w:r>
    </w:p>
    <w:p w14:paraId="55D3039A" w14:textId="77777777" w:rsidR="0016305B" w:rsidRDefault="0016305B" w:rsidP="0016305B">
      <w:r>
        <w:t>2. Alternate Supplier Discovery</w:t>
      </w:r>
    </w:p>
    <w:p w14:paraId="1B3E1DD0" w14:textId="77777777" w:rsidR="0016305B" w:rsidRDefault="0016305B" w:rsidP="0016305B">
      <w:r>
        <w:t xml:space="preserve">The graph traverses Supplier offer relationships to find alternate suppliers for </w:t>
      </w:r>
    </w:p>
    <w:p w14:paraId="390A797F" w14:textId="77777777" w:rsidR="0016305B" w:rsidRDefault="0016305B" w:rsidP="0016305B">
      <w:r>
        <w:t>the same material and plant while excluding the failing supplier.</w:t>
      </w:r>
    </w:p>
    <w:p w14:paraId="61E3DB2C" w14:textId="77777777" w:rsidR="0016305B" w:rsidRDefault="0016305B" w:rsidP="0016305B">
      <w:r>
        <w:t>3. Attribute Retrieval &amp; Ranking</w:t>
      </w:r>
    </w:p>
    <w:p w14:paraId="7D5BFF3F" w14:textId="77777777" w:rsidR="0016305B" w:rsidRDefault="0016305B" w:rsidP="0016305B">
      <w:r>
        <w:t xml:space="preserve">Supplier attributes; reliability, cost, lead time, and capacity are retrieved and </w:t>
      </w:r>
    </w:p>
    <w:p w14:paraId="4D5C130A" w14:textId="77777777" w:rsidR="0016305B" w:rsidRDefault="0016305B" w:rsidP="0016305B">
      <w:r>
        <w:t>ranked using business prioritization logic.</w:t>
      </w:r>
    </w:p>
    <w:p w14:paraId="605349E9" w14:textId="77777777" w:rsidR="0016305B" w:rsidRDefault="0016305B" w:rsidP="0016305B">
      <w:r>
        <w:t>4. AI Recommendation &amp; Response</w:t>
      </w:r>
    </w:p>
    <w:p w14:paraId="76476355" w14:textId="77777777" w:rsidR="0016305B" w:rsidRDefault="0016305B" w:rsidP="0016305B">
      <w:r>
        <w:t xml:space="preserve">The AI agent synthesizes the ranked results into a plain-English </w:t>
      </w:r>
    </w:p>
    <w:p w14:paraId="2BBA9F1A" w14:textId="77777777" w:rsidR="0016305B" w:rsidRDefault="0016305B" w:rsidP="0016305B">
      <w:r>
        <w:t xml:space="preserve">recommendation and returns the best alternatives to the procurement </w:t>
      </w:r>
    </w:p>
    <w:p w14:paraId="6B3BCBB5" w14:textId="31767F97" w:rsidR="0016305B" w:rsidRDefault="0016305B" w:rsidP="0016305B">
      <w:r>
        <w:t>manager</w:t>
      </w:r>
    </w:p>
    <w:p w14:paraId="43BB5B09" w14:textId="77777777" w:rsidR="0016305B" w:rsidRDefault="0016305B" w:rsidP="0016305B"/>
    <w:p w14:paraId="49A0D920" w14:textId="73B00BA3" w:rsidR="0016305B" w:rsidRDefault="0016305B" w:rsidP="0016305B">
      <w:r>
        <w:lastRenderedPageBreak/>
        <w:t>R</w:t>
      </w:r>
      <w:r w:rsidRPr="0016305B">
        <w:t>AG does not retrieve any information</w:t>
      </w:r>
    </w:p>
    <w:p w14:paraId="5E8C14FD" w14:textId="2CCDEB1C" w:rsidR="0016305B" w:rsidRDefault="0016305B" w:rsidP="0016305B">
      <w:r w:rsidRPr="0016305B">
        <w:t>Retrieves semantically similar text chunks around "Steel Coil," "Plant_DE01," and suppliers, then asks the LLM to synthesize an answer. Because retrieval is based on text similarity rather than relationships, filters, supplier status, and lead-time comparisons are missed when information is spread across multiple chunks. Result quality depends heavily on chunking and retrieval accuracy.</w:t>
      </w:r>
    </w:p>
    <w:p w14:paraId="01D2199A" w14:textId="707353AE" w:rsidR="0016305B" w:rsidRDefault="0016305B" w:rsidP="0016305B">
      <w:r w:rsidRPr="0016305B">
        <w:t>Inherent Limitation: Relational data distributed across chunks cannot be reliably joined at query time</w:t>
      </w:r>
    </w:p>
    <w:p w14:paraId="2B0D4401" w14:textId="343D6E1C" w:rsidR="0016305B" w:rsidRDefault="0016305B" w:rsidP="0016305B">
      <w:r w:rsidRPr="0016305B">
        <w:t>No structural filter: Supplier status, lead times, and plant codes require relational joins RAG cannot perform</w:t>
      </w:r>
    </w:p>
    <w:p w14:paraId="750A8325" w14:textId="77777777" w:rsidR="0016305B" w:rsidRDefault="0016305B" w:rsidP="0016305B"/>
    <w:p w14:paraId="14E69800" w14:textId="6D42C66D" w:rsidR="0016305B" w:rsidRDefault="0016305B" w:rsidP="0016305B">
      <w:r w:rsidRPr="0016305B">
        <w:t>Knowledge Graph retrieves complete information</w:t>
      </w:r>
    </w:p>
    <w:p w14:paraId="2C04FC56" w14:textId="1973119A" w:rsidR="0016305B" w:rsidRDefault="0016305B" w:rsidP="0016305B">
      <w:r w:rsidRPr="0016305B">
        <w:t>Traverse explicit relationships between suppliers, materials, plants, and lead times. Filters out failing suppliers, compares delivery windows, and returns precise results via deterministic multi-hop traversal. Retrieval is based on connected data structure, not semantic similarity ensuring nothing structural is missed</w:t>
      </w:r>
    </w:p>
    <w:p w14:paraId="0D32DF60" w14:textId="739C7008" w:rsidR="0016305B" w:rsidRDefault="0016305B" w:rsidP="0016305B">
      <w:r w:rsidRPr="0016305B">
        <w:t>Graphical Trait: Multi-hop graph traversal deterministically resolves cross-entity relationships</w:t>
      </w:r>
    </w:p>
    <w:p w14:paraId="5EA5D732" w14:textId="089DFE9F" w:rsidR="0016305B" w:rsidRDefault="0016305B" w:rsidP="0016305B">
      <w:r w:rsidRPr="0016305B">
        <w:t>Precise structured output: Returns only qualified, active suppliers with verified delivery times for DE01</w:t>
      </w:r>
    </w:p>
    <w:p w14:paraId="079249D2" w14:textId="77777777" w:rsidR="0016305B" w:rsidRDefault="0016305B" w:rsidP="0016305B"/>
    <w:p w14:paraId="7201B93E" w14:textId="1BBBC41C" w:rsidR="0016305B" w:rsidRDefault="0016305B" w:rsidP="0016305B">
      <w:r w:rsidRPr="0016305B">
        <w:t>The key difference is that RAG retrieves relevant text, while Knowledge Graphs retrieve connected relationships. By explicitly modeling relationships, Knowledge Graphs can answer complex queries with greater efficiency, reducing prompt complexity, token consumption, and overall operational costs</w:t>
      </w:r>
    </w:p>
    <w:p w14:paraId="39129A78" w14:textId="77777777" w:rsidR="0016305B" w:rsidRDefault="0016305B" w:rsidP="0016305B"/>
    <w:p w14:paraId="7B8EEFBB" w14:textId="77777777" w:rsidR="0016305B" w:rsidRDefault="0016305B" w:rsidP="0016305B"/>
    <w:p w14:paraId="6C55D0C4" w14:textId="77777777" w:rsidR="0016305B" w:rsidRDefault="0016305B" w:rsidP="0016305B"/>
    <w:p w14:paraId="5D715BC4" w14:textId="77777777" w:rsidR="0016305B" w:rsidRDefault="0016305B" w:rsidP="0016305B"/>
    <w:p w14:paraId="32DF2A97" w14:textId="77777777" w:rsidR="0016305B" w:rsidRDefault="0016305B" w:rsidP="0016305B"/>
    <w:p w14:paraId="41614CDE" w14:textId="6704953A" w:rsidR="0016305B" w:rsidRDefault="0016305B" w:rsidP="0016305B">
      <w:r w:rsidRPr="0016305B">
        <w:lastRenderedPageBreak/>
        <w:drawing>
          <wp:inline distT="0" distB="0" distL="0" distR="0" wp14:anchorId="35DDB02E" wp14:editId="25F61D61">
            <wp:extent cx="5943600" cy="2226945"/>
            <wp:effectExtent l="0" t="0" r="0" b="1905"/>
            <wp:docPr id="32526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269516" name=""/>
                    <pic:cNvPicPr/>
                  </pic:nvPicPr>
                  <pic:blipFill>
                    <a:blip r:embed="rId7"/>
                    <a:stretch>
                      <a:fillRect/>
                    </a:stretch>
                  </pic:blipFill>
                  <pic:spPr>
                    <a:xfrm>
                      <a:off x="0" y="0"/>
                      <a:ext cx="5943600" cy="2226945"/>
                    </a:xfrm>
                    <a:prstGeom prst="rect">
                      <a:avLst/>
                    </a:prstGeom>
                  </pic:spPr>
                </pic:pic>
              </a:graphicData>
            </a:graphic>
          </wp:inline>
        </w:drawing>
      </w:r>
    </w:p>
    <w:p w14:paraId="2929AF23" w14:textId="77777777" w:rsidR="0016305B" w:rsidRDefault="0016305B" w:rsidP="0016305B"/>
    <w:p w14:paraId="4824046A" w14:textId="2A96502C" w:rsidR="0016305B" w:rsidRDefault="0016305B" w:rsidP="0016305B">
      <w:r w:rsidRPr="0016305B">
        <w:drawing>
          <wp:inline distT="0" distB="0" distL="0" distR="0" wp14:anchorId="638E6772" wp14:editId="736F1A59">
            <wp:extent cx="5943600" cy="2909570"/>
            <wp:effectExtent l="0" t="0" r="0" b="5080"/>
            <wp:docPr id="72911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3918" name=""/>
                    <pic:cNvPicPr/>
                  </pic:nvPicPr>
                  <pic:blipFill>
                    <a:blip r:embed="rId8"/>
                    <a:stretch>
                      <a:fillRect/>
                    </a:stretch>
                  </pic:blipFill>
                  <pic:spPr>
                    <a:xfrm>
                      <a:off x="0" y="0"/>
                      <a:ext cx="5943600" cy="2909570"/>
                    </a:xfrm>
                    <a:prstGeom prst="rect">
                      <a:avLst/>
                    </a:prstGeom>
                  </pic:spPr>
                </pic:pic>
              </a:graphicData>
            </a:graphic>
          </wp:inline>
        </w:drawing>
      </w:r>
    </w:p>
    <w:p w14:paraId="6BE995D2" w14:textId="19A9D5B9" w:rsidR="0016305B" w:rsidRDefault="0016305B" w:rsidP="0016305B">
      <w:r w:rsidRPr="0016305B">
        <w:lastRenderedPageBreak/>
        <w:drawing>
          <wp:inline distT="0" distB="0" distL="0" distR="0" wp14:anchorId="2378CC69" wp14:editId="5869528D">
            <wp:extent cx="5943600" cy="2936875"/>
            <wp:effectExtent l="0" t="0" r="0" b="0"/>
            <wp:docPr id="198842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421904" name=""/>
                    <pic:cNvPicPr/>
                  </pic:nvPicPr>
                  <pic:blipFill>
                    <a:blip r:embed="rId9"/>
                    <a:stretch>
                      <a:fillRect/>
                    </a:stretch>
                  </pic:blipFill>
                  <pic:spPr>
                    <a:xfrm>
                      <a:off x="0" y="0"/>
                      <a:ext cx="5943600" cy="2936875"/>
                    </a:xfrm>
                    <a:prstGeom prst="rect">
                      <a:avLst/>
                    </a:prstGeom>
                  </pic:spPr>
                </pic:pic>
              </a:graphicData>
            </a:graphic>
          </wp:inline>
        </w:drawing>
      </w:r>
    </w:p>
    <w:p w14:paraId="5E5A4C29" w14:textId="57204A1D" w:rsidR="0016305B" w:rsidRDefault="0016305B" w:rsidP="0016305B">
      <w:r w:rsidRPr="0016305B">
        <w:drawing>
          <wp:inline distT="0" distB="0" distL="0" distR="0" wp14:anchorId="0CC8120E" wp14:editId="72F80B8F">
            <wp:extent cx="5943600" cy="2818765"/>
            <wp:effectExtent l="0" t="0" r="0" b="635"/>
            <wp:docPr id="1127223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23138" name=""/>
                    <pic:cNvPicPr/>
                  </pic:nvPicPr>
                  <pic:blipFill>
                    <a:blip r:embed="rId10"/>
                    <a:stretch>
                      <a:fillRect/>
                    </a:stretch>
                  </pic:blipFill>
                  <pic:spPr>
                    <a:xfrm>
                      <a:off x="0" y="0"/>
                      <a:ext cx="5943600" cy="2818765"/>
                    </a:xfrm>
                    <a:prstGeom prst="rect">
                      <a:avLst/>
                    </a:prstGeom>
                  </pic:spPr>
                </pic:pic>
              </a:graphicData>
            </a:graphic>
          </wp:inline>
        </w:drawing>
      </w:r>
    </w:p>
    <w:p w14:paraId="2B02175A" w14:textId="129EF26A" w:rsidR="0016305B" w:rsidRDefault="0016305B" w:rsidP="0016305B">
      <w:r w:rsidRPr="0016305B">
        <w:lastRenderedPageBreak/>
        <w:drawing>
          <wp:inline distT="0" distB="0" distL="0" distR="0" wp14:anchorId="76C697BC" wp14:editId="10D2BFB4">
            <wp:extent cx="5943600" cy="2832100"/>
            <wp:effectExtent l="0" t="0" r="0" b="6350"/>
            <wp:docPr id="174614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3364" name=""/>
                    <pic:cNvPicPr/>
                  </pic:nvPicPr>
                  <pic:blipFill>
                    <a:blip r:embed="rId11"/>
                    <a:stretch>
                      <a:fillRect/>
                    </a:stretch>
                  </pic:blipFill>
                  <pic:spPr>
                    <a:xfrm>
                      <a:off x="0" y="0"/>
                      <a:ext cx="5943600" cy="2832100"/>
                    </a:xfrm>
                    <a:prstGeom prst="rect">
                      <a:avLst/>
                    </a:prstGeom>
                  </pic:spPr>
                </pic:pic>
              </a:graphicData>
            </a:graphic>
          </wp:inline>
        </w:drawing>
      </w:r>
    </w:p>
    <w:p w14:paraId="2905100C" w14:textId="694093DA" w:rsidR="0016305B" w:rsidRDefault="0016305B" w:rsidP="0016305B">
      <w:r w:rsidRPr="0016305B">
        <w:drawing>
          <wp:inline distT="0" distB="0" distL="0" distR="0" wp14:anchorId="6D750E80" wp14:editId="6567EEB4">
            <wp:extent cx="5943600" cy="2811780"/>
            <wp:effectExtent l="0" t="0" r="0" b="7620"/>
            <wp:docPr id="2098806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06394" name=""/>
                    <pic:cNvPicPr/>
                  </pic:nvPicPr>
                  <pic:blipFill>
                    <a:blip r:embed="rId12"/>
                    <a:stretch>
                      <a:fillRect/>
                    </a:stretch>
                  </pic:blipFill>
                  <pic:spPr>
                    <a:xfrm>
                      <a:off x="0" y="0"/>
                      <a:ext cx="5943600" cy="2811780"/>
                    </a:xfrm>
                    <a:prstGeom prst="rect">
                      <a:avLst/>
                    </a:prstGeom>
                  </pic:spPr>
                </pic:pic>
              </a:graphicData>
            </a:graphic>
          </wp:inline>
        </w:drawing>
      </w:r>
    </w:p>
    <w:p w14:paraId="4FD58F95" w14:textId="5C883F16" w:rsidR="0016305B" w:rsidRDefault="0016305B" w:rsidP="0016305B">
      <w:r w:rsidRPr="0016305B">
        <w:lastRenderedPageBreak/>
        <w:drawing>
          <wp:inline distT="0" distB="0" distL="0" distR="0" wp14:anchorId="71E91138" wp14:editId="3DB17420">
            <wp:extent cx="5943600" cy="2802255"/>
            <wp:effectExtent l="0" t="0" r="0" b="0"/>
            <wp:docPr id="21474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40228" name=""/>
                    <pic:cNvPicPr/>
                  </pic:nvPicPr>
                  <pic:blipFill>
                    <a:blip r:embed="rId13"/>
                    <a:stretch>
                      <a:fillRect/>
                    </a:stretch>
                  </pic:blipFill>
                  <pic:spPr>
                    <a:xfrm>
                      <a:off x="0" y="0"/>
                      <a:ext cx="5943600" cy="2802255"/>
                    </a:xfrm>
                    <a:prstGeom prst="rect">
                      <a:avLst/>
                    </a:prstGeom>
                  </pic:spPr>
                </pic:pic>
              </a:graphicData>
            </a:graphic>
          </wp:inline>
        </w:drawing>
      </w:r>
    </w:p>
    <w:p w14:paraId="0AEFCF15" w14:textId="77777777" w:rsidR="0016305B" w:rsidRDefault="0016305B" w:rsidP="0016305B"/>
    <w:p w14:paraId="5E55EBC5" w14:textId="253E661A" w:rsidR="0016305B" w:rsidRDefault="0016305B" w:rsidP="0016305B">
      <w:r>
        <w:t>BDC – KG</w:t>
      </w:r>
    </w:p>
    <w:p w14:paraId="55AD0FE2" w14:textId="3BF53A41" w:rsidR="0016305B" w:rsidRDefault="0016305B" w:rsidP="0016305B">
      <w:r>
        <w:t>U</w:t>
      </w:r>
      <w:r w:rsidRPr="0016305B">
        <w:t>se BDC as the governed business data source, ingest the data into SAP HANA Cloud, transform it into Property Graphs, convert it to RDF Knowledge Graphs, and build a reusable semantic layer for AI-powered reasoning and explainability.</w:t>
      </w:r>
    </w:p>
    <w:p w14:paraId="22337CA6" w14:textId="77777777" w:rsidR="0016305B" w:rsidRDefault="0016305B" w:rsidP="0016305B">
      <w:r>
        <w:t>1  CURRENT SITUATION</w:t>
      </w:r>
    </w:p>
    <w:p w14:paraId="2C41C10D" w14:textId="77777777" w:rsidR="0016305B" w:rsidRDefault="0016305B" w:rsidP="0016305B">
      <w:r>
        <w:t>KG generation from not available in standard SAP</w:t>
      </w:r>
    </w:p>
    <w:p w14:paraId="7197D3E8" w14:textId="77777777" w:rsidR="0016305B" w:rsidRDefault="0016305B" w:rsidP="0016305B">
      <w:r>
        <w:t xml:space="preserve">As of now SAP does not provide the feature to generate </w:t>
      </w:r>
    </w:p>
    <w:p w14:paraId="68A9505B" w14:textId="77777777" w:rsidR="0016305B" w:rsidRDefault="0016305B" w:rsidP="0016305B">
      <w:r>
        <w:t xml:space="preserve">Knowledge Graph. However, SAP did indicate that this feature </w:t>
      </w:r>
    </w:p>
    <w:p w14:paraId="427CB49C" w14:textId="77777777" w:rsidR="0016305B" w:rsidRDefault="0016305B" w:rsidP="0016305B">
      <w:r>
        <w:t xml:space="preserve">could be a part of future releases. </w:t>
      </w:r>
    </w:p>
    <w:p w14:paraId="4529A0AF" w14:textId="77777777" w:rsidR="0016305B" w:rsidRDefault="0016305B" w:rsidP="0016305B">
      <w:r>
        <w:t xml:space="preserve">High Ontology effort </w:t>
      </w:r>
    </w:p>
    <w:p w14:paraId="69063582" w14:textId="77777777" w:rsidR="0016305B" w:rsidRDefault="0016305B" w:rsidP="0016305B">
      <w:r>
        <w:t xml:space="preserve">When Knowledge Graph is generated from scratch in </w:t>
      </w:r>
    </w:p>
    <w:p w14:paraId="2E3FB78F" w14:textId="77777777" w:rsidR="0016305B" w:rsidRDefault="0016305B" w:rsidP="0016305B">
      <w:r>
        <w:t xml:space="preserve">HANA cloud, the ontology efforts are very high. </w:t>
      </w:r>
    </w:p>
    <w:p w14:paraId="5D71C20A" w14:textId="77777777" w:rsidR="0016305B" w:rsidRDefault="0016305B" w:rsidP="0016305B">
      <w:r>
        <w:t xml:space="preserve">Data Products in BDC help reduce these efforts by </w:t>
      </w:r>
    </w:p>
    <w:p w14:paraId="702DD258" w14:textId="77777777" w:rsidR="0016305B" w:rsidRDefault="0016305B" w:rsidP="0016305B">
      <w:r>
        <w:t xml:space="preserve">providing Property Graph generation which then can be </w:t>
      </w:r>
    </w:p>
    <w:p w14:paraId="33BD45EF" w14:textId="28EB7C92" w:rsidR="0016305B" w:rsidRDefault="0016305B" w:rsidP="0016305B">
      <w:r>
        <w:t>converted to Knowledge Graph.</w:t>
      </w:r>
    </w:p>
    <w:p w14:paraId="3CD58FB9" w14:textId="77777777" w:rsidR="0016305B" w:rsidRDefault="0016305B" w:rsidP="0016305B">
      <w:r>
        <w:t xml:space="preserve">2 </w:t>
      </w:r>
      <w:r>
        <w:t xml:space="preserve">  THE APPROACH</w:t>
      </w:r>
    </w:p>
    <w:p w14:paraId="67F782D2" w14:textId="77777777" w:rsidR="0016305B" w:rsidRDefault="0016305B" w:rsidP="0016305B">
      <w:r>
        <w:lastRenderedPageBreak/>
        <w:t>Semantic foundation for agents</w:t>
      </w:r>
    </w:p>
    <w:p w14:paraId="1D62B198" w14:textId="77777777" w:rsidR="0016305B" w:rsidRDefault="0016305B" w:rsidP="0016305B">
      <w:r>
        <w:t xml:space="preserve">BDC-Data Products provide the semantic base for the creation of </w:t>
      </w:r>
    </w:p>
    <w:p w14:paraId="6E43DEFF" w14:textId="77777777" w:rsidR="0016305B" w:rsidRDefault="0016305B" w:rsidP="0016305B">
      <w:r>
        <w:t xml:space="preserve">knowledge graph. Data products provides governed, reusable, </w:t>
      </w:r>
    </w:p>
    <w:p w14:paraId="3CCEC11E" w14:textId="77777777" w:rsidR="0016305B" w:rsidRDefault="0016305B" w:rsidP="0016305B">
      <w:r>
        <w:t>business-ready dataset for property graph.</w:t>
      </w:r>
    </w:p>
    <w:p w14:paraId="62D365B3" w14:textId="77777777" w:rsidR="0016305B" w:rsidRDefault="0016305B" w:rsidP="0016305B">
      <w:r>
        <w:t>Bridge approach</w:t>
      </w:r>
    </w:p>
    <w:p w14:paraId="62F18102" w14:textId="77777777" w:rsidR="0016305B" w:rsidRDefault="0016305B" w:rsidP="0016305B">
      <w:r>
        <w:t xml:space="preserve">Instead of generating Ontology from scratch, the property graph </w:t>
      </w:r>
    </w:p>
    <w:p w14:paraId="65EF02AA" w14:textId="77777777" w:rsidR="0016305B" w:rsidRDefault="0016305B" w:rsidP="0016305B">
      <w:r>
        <w:t xml:space="preserve">is converted to Knowledge Graph with the help of HANA </w:t>
      </w:r>
    </w:p>
    <w:p w14:paraId="1D4624E7" w14:textId="77777777" w:rsidR="0016305B" w:rsidRDefault="0016305B" w:rsidP="0016305B">
      <w:r>
        <w:t xml:space="preserve">Procedure RDF_GRAPH_FROM_GRAPH_WORKSPACE available </w:t>
      </w:r>
    </w:p>
    <w:p w14:paraId="27027009" w14:textId="77777777" w:rsidR="0016305B" w:rsidRDefault="0016305B" w:rsidP="0016305B">
      <w:r>
        <w:t xml:space="preserve">in HANA Cloud. </w:t>
      </w:r>
    </w:p>
    <w:p w14:paraId="2390D300" w14:textId="77777777" w:rsidR="0016305B" w:rsidRDefault="0016305B" w:rsidP="0016305B">
      <w:r>
        <w:t>Prove the conversion path</w:t>
      </w:r>
    </w:p>
    <w:p w14:paraId="05FB76A7" w14:textId="77777777" w:rsidR="0016305B" w:rsidRDefault="0016305B" w:rsidP="0016305B">
      <w:r>
        <w:t xml:space="preserve">Validated the creation of Knowledge Graph from Property Graph </w:t>
      </w:r>
    </w:p>
    <w:p w14:paraId="1B039B5E" w14:textId="77777777" w:rsidR="0016305B" w:rsidRDefault="0016305B" w:rsidP="0016305B">
      <w:r>
        <w:t xml:space="preserve">by using the visualization layer built and as well as consuming in </w:t>
      </w:r>
    </w:p>
    <w:p w14:paraId="1B8E11CC" w14:textId="746C2F8D" w:rsidR="0016305B" w:rsidRDefault="0016305B" w:rsidP="0016305B">
      <w:r>
        <w:t>an Agent.</w:t>
      </w:r>
    </w:p>
    <w:p w14:paraId="05EE8801" w14:textId="77777777" w:rsidR="0016305B" w:rsidRDefault="0016305B" w:rsidP="0016305B">
      <w:r>
        <w:t xml:space="preserve">3 Key Differentiators over KG from </w:t>
      </w:r>
    </w:p>
    <w:p w14:paraId="2AE43ED8" w14:textId="77777777" w:rsidR="0016305B" w:rsidRDefault="0016305B" w:rsidP="0016305B">
      <w:r>
        <w:t xml:space="preserve">Scratch  </w:t>
      </w:r>
    </w:p>
    <w:p w14:paraId="114BABF4" w14:textId="77777777" w:rsidR="0016305B" w:rsidRDefault="0016305B" w:rsidP="0016305B">
      <w:r>
        <w:t>Property Graph</w:t>
      </w:r>
    </w:p>
    <w:p w14:paraId="1F106E0F" w14:textId="77777777" w:rsidR="0016305B" w:rsidRDefault="0016305B" w:rsidP="0016305B">
      <w:r>
        <w:t xml:space="preserve">Property Graphs handle operational traversal which defines what </w:t>
      </w:r>
    </w:p>
    <w:p w14:paraId="545AF4B0" w14:textId="77777777" w:rsidR="0016305B" w:rsidRDefault="0016305B" w:rsidP="0016305B">
      <w:r>
        <w:t xml:space="preserve">data is connected to what which forms the base for Knowledge </w:t>
      </w:r>
    </w:p>
    <w:p w14:paraId="4069E977" w14:textId="77777777" w:rsidR="0016305B" w:rsidRDefault="0016305B" w:rsidP="0016305B">
      <w:r>
        <w:t xml:space="preserve">Graph to define what those connections mean and enables AI to </w:t>
      </w:r>
    </w:p>
    <w:p w14:paraId="3A2E58CA" w14:textId="77777777" w:rsidR="0016305B" w:rsidRDefault="0016305B" w:rsidP="0016305B">
      <w:r>
        <w:t>reason over them.</w:t>
      </w:r>
    </w:p>
    <w:p w14:paraId="1F112011" w14:textId="77777777" w:rsidR="0016305B" w:rsidRDefault="0016305B" w:rsidP="0016305B">
      <w:r>
        <w:t>Property Graph to Knowledge Graph</w:t>
      </w:r>
    </w:p>
    <w:p w14:paraId="6F07E81E" w14:textId="77777777" w:rsidR="0016305B" w:rsidRDefault="0016305B" w:rsidP="0016305B">
      <w:r>
        <w:t xml:space="preserve">SAP HANA Cloud provides Procedures to generate Knowledge </w:t>
      </w:r>
    </w:p>
    <w:p w14:paraId="5C6C950A" w14:textId="1D60ACBA" w:rsidR="0016305B" w:rsidRDefault="0016305B" w:rsidP="0016305B">
      <w:r>
        <w:t>Graph from property graph reducing the efforts considerably.</w:t>
      </w:r>
    </w:p>
    <w:p w14:paraId="476658A5" w14:textId="67348A54" w:rsidR="0016305B" w:rsidRDefault="0016305B" w:rsidP="0016305B">
      <w:r w:rsidRPr="0016305B">
        <w:t>BDC enables faster implementation of Knowledge Graph by providing Property Graph to generate Ontology using HANA Procedures, reducing the efforts invested to create RDF Triples.</w:t>
      </w:r>
    </w:p>
    <w:p w14:paraId="4486199B" w14:textId="1C8D6C18" w:rsidR="0016305B" w:rsidRDefault="0016305B" w:rsidP="0016305B">
      <w:r w:rsidRPr="0016305B">
        <w:lastRenderedPageBreak/>
        <w:drawing>
          <wp:inline distT="0" distB="0" distL="0" distR="0" wp14:anchorId="78788425" wp14:editId="6760A658">
            <wp:extent cx="5943600" cy="585470"/>
            <wp:effectExtent l="0" t="0" r="0" b="5080"/>
            <wp:docPr id="995762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62602" name=""/>
                    <pic:cNvPicPr/>
                  </pic:nvPicPr>
                  <pic:blipFill>
                    <a:blip r:embed="rId14"/>
                    <a:stretch>
                      <a:fillRect/>
                    </a:stretch>
                  </pic:blipFill>
                  <pic:spPr>
                    <a:xfrm>
                      <a:off x="0" y="0"/>
                      <a:ext cx="5943600" cy="585470"/>
                    </a:xfrm>
                    <a:prstGeom prst="rect">
                      <a:avLst/>
                    </a:prstGeom>
                  </pic:spPr>
                </pic:pic>
              </a:graphicData>
            </a:graphic>
          </wp:inline>
        </w:drawing>
      </w:r>
    </w:p>
    <w:p w14:paraId="338C4DA9" w14:textId="444D316F" w:rsidR="0016305B" w:rsidRDefault="0016305B" w:rsidP="0016305B">
      <w:r w:rsidRPr="0016305B">
        <w:drawing>
          <wp:inline distT="0" distB="0" distL="0" distR="0" wp14:anchorId="606E4497" wp14:editId="4717D3B5">
            <wp:extent cx="5943600" cy="2917825"/>
            <wp:effectExtent l="0" t="0" r="0" b="0"/>
            <wp:docPr id="229222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22853" name=""/>
                    <pic:cNvPicPr/>
                  </pic:nvPicPr>
                  <pic:blipFill>
                    <a:blip r:embed="rId15"/>
                    <a:stretch>
                      <a:fillRect/>
                    </a:stretch>
                  </pic:blipFill>
                  <pic:spPr>
                    <a:xfrm>
                      <a:off x="0" y="0"/>
                      <a:ext cx="5943600" cy="2917825"/>
                    </a:xfrm>
                    <a:prstGeom prst="rect">
                      <a:avLst/>
                    </a:prstGeom>
                  </pic:spPr>
                </pic:pic>
              </a:graphicData>
            </a:graphic>
          </wp:inline>
        </w:drawing>
      </w:r>
    </w:p>
    <w:p w14:paraId="3AF2D1B9" w14:textId="3652D4FB" w:rsidR="0016305B" w:rsidRDefault="0016305B" w:rsidP="0016305B">
      <w:r w:rsidRPr="0016305B">
        <w:drawing>
          <wp:inline distT="0" distB="0" distL="0" distR="0" wp14:anchorId="22C17E3F" wp14:editId="6E147E89">
            <wp:extent cx="5943600" cy="2806700"/>
            <wp:effectExtent l="0" t="0" r="0" b="0"/>
            <wp:docPr id="479358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8530" name=""/>
                    <pic:cNvPicPr/>
                  </pic:nvPicPr>
                  <pic:blipFill>
                    <a:blip r:embed="rId16"/>
                    <a:stretch>
                      <a:fillRect/>
                    </a:stretch>
                  </pic:blipFill>
                  <pic:spPr>
                    <a:xfrm>
                      <a:off x="0" y="0"/>
                      <a:ext cx="5943600" cy="2806700"/>
                    </a:xfrm>
                    <a:prstGeom prst="rect">
                      <a:avLst/>
                    </a:prstGeom>
                  </pic:spPr>
                </pic:pic>
              </a:graphicData>
            </a:graphic>
          </wp:inline>
        </w:drawing>
      </w:r>
    </w:p>
    <w:p w14:paraId="7D682A97" w14:textId="1EFF4BD5" w:rsidR="0016305B" w:rsidRDefault="0016305B" w:rsidP="0016305B">
      <w:r w:rsidRPr="0016305B">
        <w:lastRenderedPageBreak/>
        <w:drawing>
          <wp:inline distT="0" distB="0" distL="0" distR="0" wp14:anchorId="430CE75F" wp14:editId="33CA3DD1">
            <wp:extent cx="5943600" cy="2769235"/>
            <wp:effectExtent l="0" t="0" r="0" b="0"/>
            <wp:docPr id="105464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46704" name=""/>
                    <pic:cNvPicPr/>
                  </pic:nvPicPr>
                  <pic:blipFill>
                    <a:blip r:embed="rId17"/>
                    <a:stretch>
                      <a:fillRect/>
                    </a:stretch>
                  </pic:blipFill>
                  <pic:spPr>
                    <a:xfrm>
                      <a:off x="0" y="0"/>
                      <a:ext cx="5943600" cy="2769235"/>
                    </a:xfrm>
                    <a:prstGeom prst="rect">
                      <a:avLst/>
                    </a:prstGeom>
                  </pic:spPr>
                </pic:pic>
              </a:graphicData>
            </a:graphic>
          </wp:inline>
        </w:drawing>
      </w:r>
    </w:p>
    <w:p w14:paraId="4BE08717" w14:textId="77777777" w:rsidR="0016305B" w:rsidRDefault="0016305B" w:rsidP="0016305B">
      <w:r>
        <w:t>To find details about memory consumption and sizing, check the link: Memory Consumption and Sizing Considerations | SAP Help Portal</w:t>
      </w:r>
    </w:p>
    <w:p w14:paraId="7FAB5EE9" w14:textId="77777777" w:rsidR="0016305B" w:rsidRDefault="0016305B" w:rsidP="0016305B">
      <w:r>
        <w:t>To find details about the version, check the link: SAP Road Map Explorer</w:t>
      </w:r>
    </w:p>
    <w:p w14:paraId="014E78B4" w14:textId="6C64FD83" w:rsidR="0016305B" w:rsidRDefault="0016305B" w:rsidP="0016305B">
      <w:r>
        <w:t>To determine the HANA DB Size, make use of the calculator link: SAP HANA Cloud Capacity Unit Estimator</w:t>
      </w:r>
    </w:p>
    <w:p w14:paraId="3A922468" w14:textId="77777777" w:rsidR="0016305B" w:rsidRDefault="0016305B" w:rsidP="0016305B"/>
    <w:p w14:paraId="6BBAEB9E" w14:textId="77777777" w:rsidR="0016305B" w:rsidRDefault="0016305B" w:rsidP="0016305B"/>
    <w:p w14:paraId="5388C024" w14:textId="77777777" w:rsidR="0016305B" w:rsidRDefault="0016305B" w:rsidP="0016305B"/>
    <w:p w14:paraId="7176D6CD" w14:textId="77777777" w:rsidR="0016305B" w:rsidRDefault="0016305B" w:rsidP="0016305B"/>
    <w:p w14:paraId="70630219" w14:textId="77777777" w:rsidR="0016305B" w:rsidRDefault="0016305B" w:rsidP="0016305B"/>
    <w:p w14:paraId="3CDB2403" w14:textId="77777777" w:rsidR="0016305B" w:rsidRDefault="0016305B" w:rsidP="0016305B"/>
    <w:p w14:paraId="57E1A5C2" w14:textId="77777777" w:rsidR="0016305B" w:rsidRDefault="0016305B" w:rsidP="0016305B"/>
    <w:p w14:paraId="66AA4353" w14:textId="77777777" w:rsidR="0016305B" w:rsidRDefault="0016305B" w:rsidP="0016305B"/>
    <w:p w14:paraId="04B0B029" w14:textId="77777777" w:rsidR="0016305B" w:rsidRDefault="0016305B" w:rsidP="0016305B"/>
    <w:p w14:paraId="2B8E6EA1" w14:textId="77777777" w:rsidR="0016305B" w:rsidRDefault="0016305B" w:rsidP="0016305B"/>
    <w:p w14:paraId="5C9B2722" w14:textId="77777777" w:rsidR="0016305B" w:rsidRDefault="0016305B" w:rsidP="0016305B"/>
    <w:p w14:paraId="7507D3A2" w14:textId="77777777" w:rsidR="0016305B" w:rsidRDefault="0016305B" w:rsidP="0016305B"/>
    <w:p w14:paraId="16CD43BC" w14:textId="7902C16D" w:rsidR="0016305B" w:rsidRDefault="0016305B" w:rsidP="0016305B">
      <w:r>
        <w:lastRenderedPageBreak/>
        <w:t>S</w:t>
      </w:r>
      <w:r w:rsidRPr="0016305B">
        <w:t>AP HANA Cloud includes a built-in graph viewer that enables users to visualize entities and relationships directly from the Knowledge Graph. It supports basic graph exploration, relationship discovery, and validation of connected data structures.</w:t>
      </w:r>
    </w:p>
    <w:p w14:paraId="704E6F9D" w14:textId="2A194D9A" w:rsidR="0016305B" w:rsidRDefault="0016305B" w:rsidP="0016305B">
      <w:r w:rsidRPr="0016305B">
        <w:drawing>
          <wp:inline distT="0" distB="0" distL="0" distR="0" wp14:anchorId="27C2E331" wp14:editId="0EFF1779">
            <wp:extent cx="5943600" cy="2910205"/>
            <wp:effectExtent l="0" t="0" r="0" b="4445"/>
            <wp:docPr id="1588296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296609" name=""/>
                    <pic:cNvPicPr/>
                  </pic:nvPicPr>
                  <pic:blipFill>
                    <a:blip r:embed="rId18"/>
                    <a:stretch>
                      <a:fillRect/>
                    </a:stretch>
                  </pic:blipFill>
                  <pic:spPr>
                    <a:xfrm>
                      <a:off x="0" y="0"/>
                      <a:ext cx="5943600" cy="2910205"/>
                    </a:xfrm>
                    <a:prstGeom prst="rect">
                      <a:avLst/>
                    </a:prstGeom>
                  </pic:spPr>
                </pic:pic>
              </a:graphicData>
            </a:graphic>
          </wp:inline>
        </w:drawing>
      </w:r>
    </w:p>
    <w:p w14:paraId="4B558DF4" w14:textId="77777777" w:rsidR="0016305B" w:rsidRDefault="0016305B" w:rsidP="0016305B"/>
    <w:p w14:paraId="5594A606" w14:textId="2542A155" w:rsidR="0016305B" w:rsidRDefault="0016305B" w:rsidP="0016305B">
      <w:r>
        <w:t>Road map</w:t>
      </w:r>
    </w:p>
    <w:p w14:paraId="4DFCCD03" w14:textId="381B9CBE" w:rsidR="0016305B" w:rsidRDefault="0016305B" w:rsidP="0016305B">
      <w:r w:rsidRPr="0016305B">
        <w:drawing>
          <wp:inline distT="0" distB="0" distL="0" distR="0" wp14:anchorId="1658E697" wp14:editId="0CFCCFAE">
            <wp:extent cx="5943600" cy="2094865"/>
            <wp:effectExtent l="0" t="0" r="0" b="635"/>
            <wp:docPr id="1214957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57076" name=""/>
                    <pic:cNvPicPr/>
                  </pic:nvPicPr>
                  <pic:blipFill>
                    <a:blip r:embed="rId19"/>
                    <a:stretch>
                      <a:fillRect/>
                    </a:stretch>
                  </pic:blipFill>
                  <pic:spPr>
                    <a:xfrm>
                      <a:off x="0" y="0"/>
                      <a:ext cx="5943600" cy="2094865"/>
                    </a:xfrm>
                    <a:prstGeom prst="rect">
                      <a:avLst/>
                    </a:prstGeom>
                  </pic:spPr>
                </pic:pic>
              </a:graphicData>
            </a:graphic>
          </wp:inline>
        </w:drawing>
      </w:r>
    </w:p>
    <w:sectPr w:rsidR="00163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C0A"/>
    <w:rsid w:val="00096EAA"/>
    <w:rsid w:val="0016305B"/>
    <w:rsid w:val="0036256B"/>
    <w:rsid w:val="00791F9C"/>
    <w:rsid w:val="00A85C0A"/>
    <w:rsid w:val="00C452BA"/>
    <w:rsid w:val="00FB49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8E706"/>
  <w15:chartTrackingRefBased/>
  <w15:docId w15:val="{FA655881-E76E-4C8B-8155-6F9F71B76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C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5C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C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C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C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C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5C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C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C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C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C0A"/>
    <w:rPr>
      <w:rFonts w:eastAsiaTheme="majorEastAsia" w:cstheme="majorBidi"/>
      <w:color w:val="272727" w:themeColor="text1" w:themeTint="D8"/>
    </w:rPr>
  </w:style>
  <w:style w:type="paragraph" w:styleId="Title">
    <w:name w:val="Title"/>
    <w:basedOn w:val="Normal"/>
    <w:next w:val="Normal"/>
    <w:link w:val="TitleChar"/>
    <w:uiPriority w:val="10"/>
    <w:qFormat/>
    <w:rsid w:val="00A85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C0A"/>
    <w:pPr>
      <w:spacing w:before="160"/>
      <w:jc w:val="center"/>
    </w:pPr>
    <w:rPr>
      <w:i/>
      <w:iCs/>
      <w:color w:val="404040" w:themeColor="text1" w:themeTint="BF"/>
    </w:rPr>
  </w:style>
  <w:style w:type="character" w:customStyle="1" w:styleId="QuoteChar">
    <w:name w:val="Quote Char"/>
    <w:basedOn w:val="DefaultParagraphFont"/>
    <w:link w:val="Quote"/>
    <w:uiPriority w:val="29"/>
    <w:rsid w:val="00A85C0A"/>
    <w:rPr>
      <w:i/>
      <w:iCs/>
      <w:color w:val="404040" w:themeColor="text1" w:themeTint="BF"/>
    </w:rPr>
  </w:style>
  <w:style w:type="paragraph" w:styleId="ListParagraph">
    <w:name w:val="List Paragraph"/>
    <w:basedOn w:val="Normal"/>
    <w:uiPriority w:val="34"/>
    <w:qFormat/>
    <w:rsid w:val="00A85C0A"/>
    <w:pPr>
      <w:ind w:left="720"/>
      <w:contextualSpacing/>
    </w:pPr>
  </w:style>
  <w:style w:type="character" w:styleId="IntenseEmphasis">
    <w:name w:val="Intense Emphasis"/>
    <w:basedOn w:val="DefaultParagraphFont"/>
    <w:uiPriority w:val="21"/>
    <w:qFormat/>
    <w:rsid w:val="00A85C0A"/>
    <w:rPr>
      <w:i/>
      <w:iCs/>
      <w:color w:val="0F4761" w:themeColor="accent1" w:themeShade="BF"/>
    </w:rPr>
  </w:style>
  <w:style w:type="paragraph" w:styleId="IntenseQuote">
    <w:name w:val="Intense Quote"/>
    <w:basedOn w:val="Normal"/>
    <w:next w:val="Normal"/>
    <w:link w:val="IntenseQuoteChar"/>
    <w:uiPriority w:val="30"/>
    <w:qFormat/>
    <w:rsid w:val="00A85C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C0A"/>
    <w:rPr>
      <w:i/>
      <w:iCs/>
      <w:color w:val="0F4761" w:themeColor="accent1" w:themeShade="BF"/>
    </w:rPr>
  </w:style>
  <w:style w:type="character" w:styleId="IntenseReference">
    <w:name w:val="Intense Reference"/>
    <w:basedOn w:val="DefaultParagraphFont"/>
    <w:uiPriority w:val="32"/>
    <w:qFormat/>
    <w:rsid w:val="00A85C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1137</TotalTime>
  <Pages>14</Pages>
  <Words>1136</Words>
  <Characters>7730</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 Dhatshayani</dc:creator>
  <cp:keywords/>
  <dc:description/>
  <cp:lastModifiedBy>Ananth, Dhatshayani</cp:lastModifiedBy>
  <cp:revision>1</cp:revision>
  <dcterms:created xsi:type="dcterms:W3CDTF">2026-10-07T11:21:00Z</dcterms:created>
  <dcterms:modified xsi:type="dcterms:W3CDTF">2026-10-08T06:18:00Z</dcterms:modified>
</cp:coreProperties>
</file>