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750AD" w:rsidP="00614B51" w:rsidRDefault="00614B51" w14:paraId="4455C546" w14:textId="7EB25BBF">
      <w:pPr>
        <w:pStyle w:val="Title"/>
      </w:pPr>
      <w:r>
        <w:t>Performance Assessment</w:t>
      </w:r>
    </w:p>
    <w:p w:rsidRPr="00BB293F" w:rsidR="00BB293F" w:rsidP="00BB293F" w:rsidRDefault="00BB293F" w14:paraId="316E1B8A" w14:textId="5B06F11B">
      <w:pPr>
        <w:pStyle w:val="Title"/>
      </w:pPr>
      <w:r w:rsidR="00BB293F">
        <w:rPr/>
        <w:t>D</w:t>
      </w:r>
      <w:r w:rsidR="17D98603">
        <w:rPr/>
        <w:t>205 -</w:t>
      </w:r>
      <w:r w:rsidR="00BB293F">
        <w:rPr/>
        <w:t xml:space="preserve"> Da</w:t>
      </w:r>
      <w:r w:rsidR="000C38BE">
        <w:rPr/>
        <w:t>ta Acquisition</w:t>
      </w:r>
      <w:r w:rsidR="00BB293F">
        <w:rPr/>
        <w:t xml:space="preserve"> </w:t>
      </w:r>
    </w:p>
    <w:p w:rsidR="000C38BE" w:rsidP="00614B51" w:rsidRDefault="000C38BE" w14:paraId="01496F8A" w14:textId="77777777">
      <w:pPr>
        <w:pStyle w:val="Subtitle"/>
      </w:pPr>
    </w:p>
    <w:p w:rsidR="000C38BE" w:rsidP="00614B51" w:rsidRDefault="000C38BE" w14:paraId="7279D68B" w14:textId="77777777">
      <w:pPr>
        <w:pStyle w:val="Subtitle"/>
      </w:pPr>
    </w:p>
    <w:p w:rsidR="00614B51" w:rsidP="00614B51" w:rsidRDefault="00614B51" w14:paraId="12DDD824" w14:textId="7948A1F3">
      <w:pPr>
        <w:pStyle w:val="Subtitle"/>
      </w:pPr>
      <w:r>
        <w:t>Doug Haunsperger</w:t>
      </w:r>
    </w:p>
    <w:p w:rsidR="00C319A6" w:rsidP="000C38BE" w:rsidRDefault="00C319A6" w14:paraId="7F919C4C" w14:textId="72275DCB">
      <w:pPr>
        <w:pStyle w:val="Subtitle"/>
      </w:pPr>
      <w:r>
        <w:t>MSDA student, Western Governors University</w:t>
      </w:r>
    </w:p>
    <w:p w:rsidR="000C38BE" w:rsidP="000C38BE" w:rsidRDefault="000C38BE" w14:paraId="7ACA2C2F" w14:textId="2AA463B3">
      <w:pPr>
        <w:pStyle w:val="Subtitle"/>
      </w:pPr>
      <w:r>
        <w:t>July 15, 2023</w:t>
      </w:r>
    </w:p>
    <w:p w:rsidR="00C06B67" w:rsidRDefault="00C06B67" w14:paraId="54646CF5" w14:textId="1D33106F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5F6D71" w:rsidP="00BA442E" w:rsidRDefault="00BA442E" w14:paraId="566D54E5" w14:textId="60E74D3A">
      <w:r w:rsidR="00BA442E">
        <w:rPr/>
        <w:t xml:space="preserve">A. </w:t>
      </w:r>
      <w:r w:rsidR="005F6D71">
        <w:rPr/>
        <w:t>Research Question:</w:t>
      </w:r>
      <w:r w:rsidR="00C06B67">
        <w:rPr/>
        <w:t xml:space="preserve"> “What is the proportion of customers in </w:t>
      </w:r>
      <w:r w:rsidR="005A3C74">
        <w:rPr/>
        <w:t>each income quintile that purchase the Device Protection service?”</w:t>
      </w:r>
      <w:r w:rsidR="004871B1">
        <w:rPr/>
        <w:t xml:space="preserve"> </w:t>
      </w:r>
      <w:r w:rsidR="009002E2">
        <w:rPr/>
        <w:t xml:space="preserve">The answer to this question could lead to insights </w:t>
      </w:r>
      <w:bookmarkStart w:name="_Int_NmPllcvw" w:id="1187056000"/>
      <w:r w:rsidR="009002E2">
        <w:rPr/>
        <w:t>about</w:t>
      </w:r>
      <w:bookmarkEnd w:id="1187056000"/>
      <w:r w:rsidR="009002E2">
        <w:rPr/>
        <w:t xml:space="preserve"> the </w:t>
      </w:r>
      <w:r w:rsidR="005E7814">
        <w:rPr/>
        <w:t xml:space="preserve">perceived value of the Device Protection </w:t>
      </w:r>
      <w:r w:rsidR="6BD1A6CB">
        <w:rPr/>
        <w:t>service and</w:t>
      </w:r>
      <w:r w:rsidR="008968F8">
        <w:rPr/>
        <w:t xml:space="preserve"> could inform how the business </w:t>
      </w:r>
      <w:r w:rsidR="3C8916B1">
        <w:rPr/>
        <w:t>will market</w:t>
      </w:r>
      <w:r w:rsidR="008968F8">
        <w:rPr/>
        <w:t xml:space="preserve"> this service to its customers in the future.</w:t>
      </w:r>
    </w:p>
    <w:p w:rsidRPr="00C04760" w:rsidR="00BA442E" w:rsidP="00BA442E" w:rsidRDefault="00BA442E" w14:paraId="1D636CFF" w14:textId="287ED141">
      <w:r w:rsidR="00BA442E">
        <w:rPr/>
        <w:t xml:space="preserve">A1. </w:t>
      </w:r>
      <w:r w:rsidR="00BA442E">
        <w:rPr/>
        <w:t>Identifying</w:t>
      </w:r>
      <w:r w:rsidR="00BA442E">
        <w:rPr/>
        <w:t xml:space="preserve"> Data: </w:t>
      </w:r>
      <w:r w:rsidR="00803D26">
        <w:rPr/>
        <w:t xml:space="preserve">To answer this question, we </w:t>
      </w:r>
      <w:r w:rsidR="00F94FD7">
        <w:rPr/>
        <w:t xml:space="preserve">will need to </w:t>
      </w:r>
      <w:r w:rsidR="009A477D">
        <w:rPr/>
        <w:t xml:space="preserve">query the </w:t>
      </w:r>
      <w:r w:rsidR="00EE3CF9">
        <w:rPr/>
        <w:t xml:space="preserve">customer table in the churn database, which </w:t>
      </w:r>
      <w:r w:rsidR="00EE3CF9">
        <w:rPr/>
        <w:t>contains</w:t>
      </w:r>
      <w:r w:rsidR="00EE3CF9">
        <w:rPr/>
        <w:t xml:space="preserve"> income </w:t>
      </w:r>
      <w:r w:rsidR="009F391A">
        <w:rPr/>
        <w:t>data per customer. We will also need to import the Services CSV file</w:t>
      </w:r>
      <w:r w:rsidR="003D40B1">
        <w:rPr/>
        <w:t xml:space="preserve"> </w:t>
      </w:r>
      <w:r w:rsidR="00A00074">
        <w:rPr/>
        <w:t xml:space="preserve">to a new services table </w:t>
      </w:r>
      <w:r w:rsidR="003D40B1">
        <w:rPr/>
        <w:t xml:space="preserve">and query </w:t>
      </w:r>
      <w:r w:rsidR="00AB39F5">
        <w:rPr/>
        <w:t xml:space="preserve">which customers </w:t>
      </w:r>
      <w:r w:rsidR="00D3133E">
        <w:rPr/>
        <w:t>have a ‘Yes’ in the Device Protection column.</w:t>
      </w:r>
    </w:p>
    <w:p w:rsidR="206E139E" w:rsidP="30706676" w:rsidRDefault="206E139E" w14:paraId="3FB16DAB" w14:textId="2126A96A">
      <w:pPr>
        <w:pStyle w:val="Normal"/>
      </w:pPr>
      <w:r w:rsidR="206E139E">
        <w:rPr/>
        <w:t>B. Logical Data Model</w:t>
      </w:r>
    </w:p>
    <w:p w:rsidR="137E4A8A" w:rsidP="30706676" w:rsidRDefault="137E4A8A" w14:paraId="5E42D2CB" w14:textId="5DACBA9E">
      <w:pPr>
        <w:pStyle w:val="Normal"/>
      </w:pPr>
      <w:r w:rsidR="137E4A8A">
        <w:rPr/>
        <w:t>Below is a diagram showing the logical data model of the data in the ‘Service.csv’ file, and how it connect</w:t>
      </w:r>
      <w:r w:rsidR="137E4A8A">
        <w:rPr/>
        <w:t xml:space="preserve">s to </w:t>
      </w:r>
      <w:r w:rsidR="5A3EC7D6">
        <w:rPr/>
        <w:t xml:space="preserve">the existing ‘customer’ table in the ‘churn’ database. </w:t>
      </w:r>
      <w:r w:rsidR="69BD9670">
        <w:rPr/>
        <w:t>As it was not asked for in the requirement, the rest of the tables in the ‘churn’ database are not shown, but the diagram could easily be exten</w:t>
      </w:r>
      <w:r w:rsidR="69BD9670">
        <w:rPr/>
        <w:t>ded to encompa</w:t>
      </w:r>
      <w:r w:rsidR="69BD9670">
        <w:rPr/>
        <w:t>ss them.</w:t>
      </w:r>
    </w:p>
    <w:p w:rsidR="206E139E" w:rsidP="30706676" w:rsidRDefault="206E139E" w14:paraId="5AD1C915" w14:textId="67445C8A">
      <w:pPr>
        <w:pStyle w:val="Normal"/>
        <w:jc w:val="center"/>
      </w:pPr>
      <w:r w:rsidR="206E139E">
        <w:drawing>
          <wp:inline wp14:editId="4B041AEA" wp14:anchorId="0EE6CDA2">
            <wp:extent cx="4572000" cy="3429000"/>
            <wp:effectExtent l="0" t="0" r="0" b="0"/>
            <wp:docPr id="654593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4e8ca45b104f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BE53E" w:rsidP="30706676" w:rsidRDefault="21FBE53E" w14:paraId="62C4FEBF" w14:textId="348B91D0">
      <w:pPr>
        <w:pStyle w:val="Normal"/>
      </w:pPr>
      <w:r w:rsidR="21FBE53E">
        <w:rPr/>
        <w:t xml:space="preserve">B1. Physical Data Model </w:t>
      </w:r>
      <w:r w:rsidR="20A042B9">
        <w:rPr/>
        <w:t>C</w:t>
      </w:r>
      <w:r w:rsidR="21FBE53E">
        <w:rPr/>
        <w:t>ode</w:t>
      </w:r>
    </w:p>
    <w:p w:rsidR="0338B388" w:rsidP="30706676" w:rsidRDefault="0338B388" w14:paraId="4F1F541E" w14:textId="36ADE482">
      <w:pPr>
        <w:pStyle w:val="Normal"/>
      </w:pPr>
      <w:r w:rsidR="0338B388">
        <w:rPr/>
        <w:t>To instantiate the above logical model in PostgreSQL, one would use the fo</w:t>
      </w:r>
      <w:r w:rsidR="0338B388">
        <w:rPr/>
        <w:t>llowing code:</w:t>
      </w:r>
    </w:p>
    <w:p w:rsidR="2A5D9F15" w:rsidP="30706676" w:rsidRDefault="2A5D9F15" w14:paraId="0F50A500" w14:textId="58370D34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>CREATE TABLE services</w:t>
      </w:r>
    </w:p>
    <w:p w:rsidR="2A5D9F15" w:rsidP="30706676" w:rsidRDefault="2A5D9F15" w14:paraId="563794A8" w14:textId="45FB037C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>(</w:t>
      </w:r>
    </w:p>
    <w:p w:rsidR="2A5D9F15" w:rsidP="30706676" w:rsidRDefault="2A5D9F15" w14:paraId="61E8C034" w14:textId="013B6520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2A5D9F15">
        <w:rPr>
          <w:rFonts w:ascii="Consolas" w:hAnsi="Consolas" w:eastAsia="Consolas" w:cs="Consolas"/>
          <w:sz w:val="20"/>
          <w:szCs w:val="20"/>
        </w:rPr>
        <w:t>customer_id</w:t>
      </w: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text REFERENCES customer,</w:t>
      </w:r>
    </w:p>
    <w:p w:rsidR="2A5D9F15" w:rsidP="30706676" w:rsidRDefault="2A5D9F15" w14:paraId="223D39CD" w14:textId="362741B0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2A5D9F15">
        <w:rPr>
          <w:rFonts w:ascii="Consolas" w:hAnsi="Consolas" w:eastAsia="Consolas" w:cs="Consolas"/>
          <w:sz w:val="20"/>
          <w:szCs w:val="20"/>
        </w:rPr>
        <w:t>internet_service</w:t>
      </w: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text,</w:t>
      </w:r>
    </w:p>
    <w:p w:rsidR="0C0E46CA" w:rsidP="30706676" w:rsidRDefault="0C0E46CA" w14:paraId="30FA468F" w14:textId="6FF84A5C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0C0E46CA">
        <w:rPr>
          <w:rFonts w:ascii="Consolas" w:hAnsi="Consolas" w:eastAsia="Consolas" w:cs="Consolas"/>
          <w:sz w:val="20"/>
          <w:szCs w:val="20"/>
        </w:rPr>
        <w:t xml:space="preserve">/* While the </w:t>
      </w:r>
      <w:r w:rsidRPr="30706676" w:rsidR="0C0E46CA">
        <w:rPr>
          <w:rFonts w:ascii="Consolas" w:hAnsi="Consolas" w:eastAsia="Consolas" w:cs="Consolas"/>
          <w:sz w:val="20"/>
          <w:szCs w:val="20"/>
        </w:rPr>
        <w:t>remaind</w:t>
      </w:r>
      <w:r w:rsidRPr="30706676" w:rsidR="0C0E46CA">
        <w:rPr>
          <w:rFonts w:ascii="Consolas" w:hAnsi="Consolas" w:eastAsia="Consolas" w:cs="Consolas"/>
          <w:sz w:val="20"/>
          <w:szCs w:val="20"/>
        </w:rPr>
        <w:t>er</w:t>
      </w:r>
      <w:r w:rsidRPr="30706676" w:rsidR="0C0E46CA">
        <w:rPr>
          <w:rFonts w:ascii="Consolas" w:hAnsi="Consolas" w:eastAsia="Consolas" w:cs="Consolas"/>
          <w:sz w:val="20"/>
          <w:szCs w:val="20"/>
        </w:rPr>
        <w:t xml:space="preserve"> of the fields are ‘Yes’/’No</w:t>
      </w:r>
      <w:r w:rsidRPr="30706676" w:rsidR="0C0E46CA">
        <w:rPr>
          <w:rFonts w:ascii="Consolas" w:hAnsi="Consolas" w:eastAsia="Consolas" w:cs="Consolas"/>
          <w:sz w:val="20"/>
          <w:szCs w:val="20"/>
        </w:rPr>
        <w:t>’,</w:t>
      </w:r>
      <w:r w:rsidRPr="30706676" w:rsidR="0C0E46CA">
        <w:rPr>
          <w:rFonts w:ascii="Consolas" w:hAnsi="Consolas" w:eastAsia="Consolas" w:cs="Consolas"/>
          <w:sz w:val="20"/>
          <w:szCs w:val="20"/>
        </w:rPr>
        <w:t xml:space="preserve"> these do not cleanly import as </w:t>
      </w:r>
      <w:r w:rsidRPr="30706676" w:rsidR="0C0E46CA">
        <w:rPr>
          <w:rFonts w:ascii="Consolas" w:hAnsi="Consolas" w:eastAsia="Consolas" w:cs="Consolas"/>
          <w:sz w:val="20"/>
          <w:szCs w:val="20"/>
        </w:rPr>
        <w:t>boolean</w:t>
      </w:r>
      <w:r w:rsidRPr="30706676" w:rsidR="0C0E46CA">
        <w:rPr>
          <w:rFonts w:ascii="Consolas" w:hAnsi="Consolas" w:eastAsia="Consolas" w:cs="Consolas"/>
          <w:sz w:val="20"/>
          <w:szCs w:val="20"/>
        </w:rPr>
        <w:t xml:space="preserve"> without </w:t>
      </w:r>
      <w:r w:rsidRPr="30706676" w:rsidR="0C0E46CA">
        <w:rPr>
          <w:rFonts w:ascii="Consolas" w:hAnsi="Consolas" w:eastAsia="Consolas" w:cs="Consolas"/>
          <w:sz w:val="20"/>
          <w:szCs w:val="20"/>
        </w:rPr>
        <w:t>additional</w:t>
      </w:r>
      <w:r w:rsidRPr="30706676" w:rsidR="0C0E46CA">
        <w:rPr>
          <w:rFonts w:ascii="Consolas" w:hAnsi="Consolas" w:eastAsia="Consolas" w:cs="Consolas"/>
          <w:sz w:val="20"/>
          <w:szCs w:val="20"/>
        </w:rPr>
        <w:t xml:space="preserve"> preprocess</w:t>
      </w:r>
      <w:r w:rsidRPr="30706676" w:rsidR="0C0E46CA">
        <w:rPr>
          <w:rFonts w:ascii="Consolas" w:hAnsi="Consolas" w:eastAsia="Consolas" w:cs="Consolas"/>
          <w:sz w:val="20"/>
          <w:szCs w:val="20"/>
        </w:rPr>
        <w:t>ing. Therefore, they are declared as text for this exercise. */</w:t>
      </w:r>
    </w:p>
    <w:p w:rsidR="2A5D9F15" w:rsidP="30706676" w:rsidRDefault="2A5D9F15" w14:paraId="14490AD6" w14:textId="3966471F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phone </w:t>
      </w:r>
      <w:r w:rsidRPr="30706676" w:rsidR="35C49DDB">
        <w:rPr>
          <w:rFonts w:ascii="Consolas" w:hAnsi="Consolas" w:eastAsia="Consolas" w:cs="Consolas"/>
          <w:sz w:val="20"/>
          <w:szCs w:val="20"/>
        </w:rPr>
        <w:t>text</w:t>
      </w:r>
      <w:r w:rsidRPr="30706676" w:rsidR="2A5D9F15">
        <w:rPr>
          <w:rFonts w:ascii="Consolas" w:hAnsi="Consolas" w:eastAsia="Consolas" w:cs="Consolas"/>
          <w:sz w:val="20"/>
          <w:szCs w:val="20"/>
        </w:rPr>
        <w:t>,</w:t>
      </w:r>
    </w:p>
    <w:p w:rsidR="2A5D9F15" w:rsidP="30706676" w:rsidRDefault="2A5D9F15" w14:paraId="5466FC6F" w14:textId="7323466F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multiple </w:t>
      </w:r>
      <w:r w:rsidRPr="30706676" w:rsidR="35C49DDB">
        <w:rPr>
          <w:rFonts w:ascii="Consolas" w:hAnsi="Consolas" w:eastAsia="Consolas" w:cs="Consolas"/>
          <w:sz w:val="20"/>
          <w:szCs w:val="20"/>
        </w:rPr>
        <w:t>text</w:t>
      </w:r>
      <w:r w:rsidRPr="30706676" w:rsidR="2A5D9F15">
        <w:rPr>
          <w:rFonts w:ascii="Consolas" w:hAnsi="Consolas" w:eastAsia="Consolas" w:cs="Consolas"/>
          <w:sz w:val="20"/>
          <w:szCs w:val="20"/>
        </w:rPr>
        <w:t>,</w:t>
      </w:r>
    </w:p>
    <w:p w:rsidR="2A5D9F15" w:rsidP="30706676" w:rsidRDefault="2A5D9F15" w14:paraId="27BA764D" w14:textId="51F05E37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2A5D9F15">
        <w:rPr>
          <w:rFonts w:ascii="Consolas" w:hAnsi="Consolas" w:eastAsia="Consolas" w:cs="Consolas"/>
          <w:sz w:val="20"/>
          <w:szCs w:val="20"/>
        </w:rPr>
        <w:t>online_security</w:t>
      </w: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35C49DDB">
        <w:rPr>
          <w:rFonts w:ascii="Consolas" w:hAnsi="Consolas" w:eastAsia="Consolas" w:cs="Consolas"/>
          <w:sz w:val="20"/>
          <w:szCs w:val="20"/>
        </w:rPr>
        <w:t>text</w:t>
      </w:r>
      <w:r w:rsidRPr="30706676" w:rsidR="2A5D9F15">
        <w:rPr>
          <w:rFonts w:ascii="Consolas" w:hAnsi="Consolas" w:eastAsia="Consolas" w:cs="Consolas"/>
          <w:sz w:val="20"/>
          <w:szCs w:val="20"/>
        </w:rPr>
        <w:t>,</w:t>
      </w:r>
    </w:p>
    <w:p w:rsidR="2A5D9F15" w:rsidP="30706676" w:rsidRDefault="2A5D9F15" w14:paraId="43CE5D83" w14:textId="598415F6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2A5D9F15">
        <w:rPr>
          <w:rFonts w:ascii="Consolas" w:hAnsi="Consolas" w:eastAsia="Consolas" w:cs="Consolas"/>
          <w:sz w:val="20"/>
          <w:szCs w:val="20"/>
        </w:rPr>
        <w:t>online_backup</w:t>
      </w: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35C49DDB">
        <w:rPr>
          <w:rFonts w:ascii="Consolas" w:hAnsi="Consolas" w:eastAsia="Consolas" w:cs="Consolas"/>
          <w:sz w:val="20"/>
          <w:szCs w:val="20"/>
        </w:rPr>
        <w:t>text</w:t>
      </w:r>
      <w:r w:rsidRPr="30706676" w:rsidR="2A5D9F15">
        <w:rPr>
          <w:rFonts w:ascii="Consolas" w:hAnsi="Consolas" w:eastAsia="Consolas" w:cs="Consolas"/>
          <w:sz w:val="20"/>
          <w:szCs w:val="20"/>
        </w:rPr>
        <w:t>,</w:t>
      </w:r>
    </w:p>
    <w:p w:rsidR="2A5D9F15" w:rsidP="30706676" w:rsidRDefault="2A5D9F15" w14:paraId="1C0C8B54" w14:textId="44BDB09A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2A5D9F15">
        <w:rPr>
          <w:rFonts w:ascii="Consolas" w:hAnsi="Consolas" w:eastAsia="Consolas" w:cs="Consolas"/>
          <w:sz w:val="20"/>
          <w:szCs w:val="20"/>
        </w:rPr>
        <w:t>device_protection</w:t>
      </w: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35C49DDB">
        <w:rPr>
          <w:rFonts w:ascii="Consolas" w:hAnsi="Consolas" w:eastAsia="Consolas" w:cs="Consolas"/>
          <w:sz w:val="20"/>
          <w:szCs w:val="20"/>
        </w:rPr>
        <w:t>text</w:t>
      </w:r>
      <w:r w:rsidRPr="30706676" w:rsidR="2A5D9F15">
        <w:rPr>
          <w:rFonts w:ascii="Consolas" w:hAnsi="Consolas" w:eastAsia="Consolas" w:cs="Consolas"/>
          <w:sz w:val="20"/>
          <w:szCs w:val="20"/>
        </w:rPr>
        <w:t>,</w:t>
      </w:r>
    </w:p>
    <w:p w:rsidR="2A5D9F15" w:rsidP="30706676" w:rsidRDefault="2A5D9F15" w14:paraId="6399010A" w14:textId="6EDD46E7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2A5D9F15">
        <w:rPr>
          <w:rFonts w:ascii="Consolas" w:hAnsi="Consolas" w:eastAsia="Consolas" w:cs="Consolas"/>
          <w:sz w:val="20"/>
          <w:szCs w:val="20"/>
        </w:rPr>
        <w:t>tech_support</w:t>
      </w:r>
      <w:r w:rsidRPr="30706676" w:rsidR="2A5D9F15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35C49DDB">
        <w:rPr>
          <w:rFonts w:ascii="Consolas" w:hAnsi="Consolas" w:eastAsia="Consolas" w:cs="Consolas"/>
          <w:sz w:val="20"/>
          <w:szCs w:val="20"/>
        </w:rPr>
        <w:t>text</w:t>
      </w:r>
    </w:p>
    <w:p w:rsidR="2A5D9F15" w:rsidP="30706676" w:rsidRDefault="2A5D9F15" w14:paraId="69A7BF62" w14:textId="4B088821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2A5D9F15">
        <w:rPr>
          <w:rFonts w:ascii="Consolas" w:hAnsi="Consolas" w:eastAsia="Consolas" w:cs="Consolas"/>
          <w:sz w:val="20"/>
          <w:szCs w:val="20"/>
        </w:rPr>
        <w:t>);</w:t>
      </w:r>
    </w:p>
    <w:p w:rsidR="30706676" w:rsidP="30706676" w:rsidRDefault="30706676" w14:paraId="37F11249" w14:textId="76D6679C">
      <w:pPr>
        <w:pStyle w:val="Normal"/>
      </w:pPr>
    </w:p>
    <w:p w:rsidR="4B8F5E9E" w:rsidP="30706676" w:rsidRDefault="4B8F5E9E" w14:paraId="5F25E722" w14:textId="468E4635">
      <w:pPr>
        <w:pStyle w:val="Normal"/>
      </w:pPr>
      <w:r w:rsidR="4B8F5E9E">
        <w:rPr/>
        <w:t xml:space="preserve">B2. </w:t>
      </w:r>
      <w:r w:rsidR="3E002418">
        <w:rPr/>
        <w:t xml:space="preserve"> Loading CSV Data</w:t>
      </w:r>
    </w:p>
    <w:p w:rsidR="3E002418" w:rsidP="30706676" w:rsidRDefault="3E002418" w14:paraId="5E6A642F" w14:textId="3369E15D">
      <w:pPr>
        <w:pStyle w:val="Normal"/>
      </w:pPr>
      <w:r w:rsidR="3E002418">
        <w:rPr/>
        <w:t>To load the data from the ‘Services.csv’ file, one would use the follow</w:t>
      </w:r>
      <w:r w:rsidR="3E002418">
        <w:rPr/>
        <w:t>ing code:</w:t>
      </w:r>
    </w:p>
    <w:p w:rsidR="3E002418" w:rsidP="30706676" w:rsidRDefault="3E002418" w14:paraId="79783E93" w14:textId="4C504BC1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3E002418">
        <w:rPr>
          <w:rFonts w:ascii="Consolas" w:hAnsi="Consolas" w:eastAsia="Consolas" w:cs="Consolas"/>
          <w:sz w:val="20"/>
          <w:szCs w:val="20"/>
        </w:rPr>
        <w:t xml:space="preserve">COPY services </w:t>
      </w:r>
    </w:p>
    <w:p w:rsidR="3E002418" w:rsidP="30706676" w:rsidRDefault="3E002418" w14:paraId="5ADCE6B9" w14:textId="5875C095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3E002418">
        <w:rPr>
          <w:rFonts w:ascii="Consolas" w:hAnsi="Consolas" w:eastAsia="Consolas" w:cs="Consolas"/>
          <w:sz w:val="20"/>
          <w:szCs w:val="20"/>
        </w:rPr>
        <w:t>(</w:t>
      </w:r>
      <w:r w:rsidRPr="30706676" w:rsidR="3E002418">
        <w:rPr>
          <w:rFonts w:ascii="Consolas" w:hAnsi="Consolas" w:eastAsia="Consolas" w:cs="Consolas"/>
          <w:sz w:val="20"/>
          <w:szCs w:val="20"/>
        </w:rPr>
        <w:t>customer</w:t>
      </w:r>
      <w:r w:rsidRPr="30706676" w:rsidR="3E002418">
        <w:rPr>
          <w:rFonts w:ascii="Consolas" w:hAnsi="Consolas" w:eastAsia="Consolas" w:cs="Consolas"/>
          <w:sz w:val="20"/>
          <w:szCs w:val="20"/>
        </w:rPr>
        <w:t>_</w:t>
      </w:r>
      <w:r w:rsidRPr="30706676" w:rsidR="3E002418">
        <w:rPr>
          <w:rFonts w:ascii="Consolas" w:hAnsi="Consolas" w:eastAsia="Consolas" w:cs="Consolas"/>
          <w:sz w:val="20"/>
          <w:szCs w:val="20"/>
        </w:rPr>
        <w:t>id,internet</w:t>
      </w:r>
      <w:r w:rsidRPr="30706676" w:rsidR="3E002418">
        <w:rPr>
          <w:rFonts w:ascii="Consolas" w:hAnsi="Consolas" w:eastAsia="Consolas" w:cs="Consolas"/>
          <w:sz w:val="20"/>
          <w:szCs w:val="20"/>
        </w:rPr>
        <w:t>_</w:t>
      </w:r>
      <w:r w:rsidRPr="30706676" w:rsidR="3E002418">
        <w:rPr>
          <w:rFonts w:ascii="Consolas" w:hAnsi="Consolas" w:eastAsia="Consolas" w:cs="Consolas"/>
          <w:sz w:val="20"/>
          <w:szCs w:val="20"/>
        </w:rPr>
        <w:t>service,phone</w:t>
      </w:r>
      <w:r w:rsidRPr="30706676" w:rsidR="3E002418">
        <w:rPr>
          <w:rFonts w:ascii="Consolas" w:hAnsi="Consolas" w:eastAsia="Consolas" w:cs="Consolas"/>
          <w:sz w:val="20"/>
          <w:szCs w:val="20"/>
        </w:rPr>
        <w:t>,</w:t>
      </w:r>
      <w:r w:rsidRPr="30706676" w:rsidR="3E002418">
        <w:rPr>
          <w:rFonts w:ascii="Consolas" w:hAnsi="Consolas" w:eastAsia="Consolas" w:cs="Consolas"/>
          <w:sz w:val="20"/>
          <w:szCs w:val="20"/>
        </w:rPr>
        <w:t>multiple,online</w:t>
      </w:r>
      <w:r w:rsidRPr="30706676" w:rsidR="3E002418">
        <w:rPr>
          <w:rFonts w:ascii="Consolas" w:hAnsi="Consolas" w:eastAsia="Consolas" w:cs="Consolas"/>
          <w:sz w:val="20"/>
          <w:szCs w:val="20"/>
        </w:rPr>
        <w:t>_</w:t>
      </w:r>
      <w:r w:rsidRPr="30706676" w:rsidR="3E002418">
        <w:rPr>
          <w:rFonts w:ascii="Consolas" w:hAnsi="Consolas" w:eastAsia="Consolas" w:cs="Consolas"/>
          <w:sz w:val="20"/>
          <w:szCs w:val="20"/>
        </w:rPr>
        <w:t>security,online</w:t>
      </w:r>
      <w:r w:rsidRPr="30706676" w:rsidR="3E002418">
        <w:rPr>
          <w:rFonts w:ascii="Consolas" w:hAnsi="Consolas" w:eastAsia="Consolas" w:cs="Consolas"/>
          <w:sz w:val="20"/>
          <w:szCs w:val="20"/>
        </w:rPr>
        <w:t>_</w:t>
      </w:r>
      <w:r w:rsidRPr="30706676" w:rsidR="3E002418">
        <w:rPr>
          <w:rFonts w:ascii="Consolas" w:hAnsi="Consolas" w:eastAsia="Consolas" w:cs="Consolas"/>
          <w:sz w:val="20"/>
          <w:szCs w:val="20"/>
        </w:rPr>
        <w:t>backup,device</w:t>
      </w:r>
      <w:r w:rsidRPr="30706676" w:rsidR="3E002418">
        <w:rPr>
          <w:rFonts w:ascii="Consolas" w:hAnsi="Consolas" w:eastAsia="Consolas" w:cs="Consolas"/>
          <w:sz w:val="20"/>
          <w:szCs w:val="20"/>
        </w:rPr>
        <w:t>_</w:t>
      </w:r>
      <w:r w:rsidRPr="30706676" w:rsidR="3E002418">
        <w:rPr>
          <w:rFonts w:ascii="Consolas" w:hAnsi="Consolas" w:eastAsia="Consolas" w:cs="Consolas"/>
          <w:sz w:val="20"/>
          <w:szCs w:val="20"/>
        </w:rPr>
        <w:t>protection,tech</w:t>
      </w:r>
      <w:r w:rsidRPr="30706676" w:rsidR="3E002418">
        <w:rPr>
          <w:rFonts w:ascii="Consolas" w:hAnsi="Consolas" w:eastAsia="Consolas" w:cs="Consolas"/>
          <w:sz w:val="20"/>
          <w:szCs w:val="20"/>
        </w:rPr>
        <w:t>_</w:t>
      </w:r>
      <w:r w:rsidRPr="30706676" w:rsidR="3E002418">
        <w:rPr>
          <w:rFonts w:ascii="Consolas" w:hAnsi="Consolas" w:eastAsia="Consolas" w:cs="Consolas"/>
          <w:sz w:val="20"/>
          <w:szCs w:val="20"/>
        </w:rPr>
        <w:t>support)</w:t>
      </w:r>
    </w:p>
    <w:p w:rsidR="3E002418" w:rsidP="30706676" w:rsidRDefault="3E002418" w14:paraId="72C3D318" w14:textId="31B4D401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3E002418">
        <w:rPr>
          <w:rFonts w:ascii="Consolas" w:hAnsi="Consolas" w:eastAsia="Consolas" w:cs="Consolas"/>
          <w:sz w:val="20"/>
          <w:szCs w:val="20"/>
        </w:rPr>
        <w:t>FROM 'C:\</w:t>
      </w:r>
      <w:r w:rsidRPr="30706676" w:rsidR="3E002418">
        <w:rPr>
          <w:rFonts w:ascii="Consolas" w:hAnsi="Consolas" w:eastAsia="Consolas" w:cs="Consolas"/>
          <w:sz w:val="20"/>
          <w:szCs w:val="20"/>
        </w:rPr>
        <w:t>LabFiles</w:t>
      </w:r>
      <w:r w:rsidRPr="30706676" w:rsidR="3E002418">
        <w:rPr>
          <w:rFonts w:ascii="Consolas" w:hAnsi="Consolas" w:eastAsia="Consolas" w:cs="Consolas"/>
          <w:sz w:val="20"/>
          <w:szCs w:val="20"/>
        </w:rPr>
        <w:t>\Services.csv'</w:t>
      </w:r>
    </w:p>
    <w:p w:rsidR="3E002418" w:rsidP="30706676" w:rsidRDefault="3E002418" w14:paraId="383050B6" w14:textId="1E14E9E8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3E002418">
        <w:rPr>
          <w:rFonts w:ascii="Consolas" w:hAnsi="Consolas" w:eastAsia="Consolas" w:cs="Consolas"/>
          <w:sz w:val="20"/>
          <w:szCs w:val="20"/>
        </w:rPr>
        <w:t>DELIMITER ','</w:t>
      </w:r>
    </w:p>
    <w:p w:rsidR="3E002418" w:rsidP="30706676" w:rsidRDefault="3E002418" w14:paraId="686F55F3" w14:textId="575AEA8F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3E002418">
        <w:rPr>
          <w:rFonts w:ascii="Consolas" w:hAnsi="Consolas" w:eastAsia="Consolas" w:cs="Consolas"/>
          <w:sz w:val="20"/>
          <w:szCs w:val="20"/>
        </w:rPr>
        <w:t>CSV HEADER;</w:t>
      </w:r>
    </w:p>
    <w:p w:rsidR="30706676" w:rsidP="30706676" w:rsidRDefault="30706676" w14:paraId="26F8FE56" w14:textId="50BD7519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</w:p>
    <w:p w:rsidR="3E002418" w:rsidP="30706676" w:rsidRDefault="3E002418" w14:paraId="7C84D31B" w14:textId="1C36AF32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="3E002418">
        <w:rPr/>
        <w:t>C. SQL Query</w:t>
      </w:r>
    </w:p>
    <w:p w:rsidR="30706676" w:rsidP="30706676" w:rsidRDefault="30706676" w14:paraId="4E0C067B" w14:textId="3CE7BD97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</w:p>
    <w:p w:rsidR="2CAF4F61" w:rsidP="30706676" w:rsidRDefault="2CAF4F61" w14:paraId="70C372AA" w14:textId="462A6547">
      <w:pPr>
        <w:pStyle w:val="Normal"/>
        <w:spacing w:line="240" w:lineRule="auto"/>
        <w:contextualSpacing/>
      </w:pPr>
      <w:r w:rsidR="2CAF4F61">
        <w:rPr/>
        <w:t>We create a view</w:t>
      </w:r>
      <w:r w:rsidR="6DA8F2D4">
        <w:rPr/>
        <w:t xml:space="preserve"> to separate the income values into quintiles</w:t>
      </w:r>
      <w:r w:rsidR="22A11451">
        <w:rPr/>
        <w:t xml:space="preserve">. Information on income quintiles used to partition the data table was sourced from </w:t>
      </w:r>
      <w:r w:rsidR="22A11451">
        <w:rPr/>
        <w:t>taxpolicycenter.org</w:t>
      </w:r>
      <w:r w:rsidR="22A11451">
        <w:rPr/>
        <w:t xml:space="preserve"> using U.S. Census data.</w:t>
      </w:r>
    </w:p>
    <w:p w:rsidR="30706676" w:rsidP="30706676" w:rsidRDefault="30706676" w14:paraId="1F02C0D6" w14:textId="33CC0E5A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</w:p>
    <w:p w:rsidR="087BB5D1" w:rsidP="30706676" w:rsidRDefault="087BB5D1" w14:paraId="574B9A5B" w14:textId="78D9C0D7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087BB5D1">
        <w:rPr>
          <w:rFonts w:ascii="Consolas" w:hAnsi="Consolas" w:eastAsia="Consolas" w:cs="Consolas"/>
          <w:sz w:val="20"/>
          <w:szCs w:val="20"/>
        </w:rPr>
        <w:t>CREATE VIEW income_view AS</w:t>
      </w:r>
    </w:p>
    <w:p w:rsidR="087BB5D1" w:rsidP="30706676" w:rsidRDefault="087BB5D1" w14:paraId="368E7892" w14:textId="3336D962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2BD7DEFE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SELECT </w:t>
      </w:r>
      <w:r w:rsidRPr="30706676" w:rsidR="087BB5D1">
        <w:rPr>
          <w:rFonts w:ascii="Consolas" w:hAnsi="Consolas" w:eastAsia="Consolas" w:cs="Consolas"/>
          <w:sz w:val="20"/>
          <w:szCs w:val="20"/>
        </w:rPr>
        <w:t>c.customer_id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, </w:t>
      </w:r>
    </w:p>
    <w:p w:rsidR="3A3B721D" w:rsidP="30706676" w:rsidRDefault="3A3B721D" w14:paraId="412AE8C1" w14:textId="2C803C5B">
      <w:pPr>
        <w:pStyle w:val="Normal"/>
        <w:bidi w:val="0"/>
        <w:spacing w:before="0" w:beforeAutospacing="off" w:after="160" w:afterAutospacing="off" w:line="240" w:lineRule="auto"/>
        <w:ind w:left="0" w:right="0"/>
        <w:contextualSpacing/>
        <w:jc w:val="left"/>
      </w:pPr>
      <w:r w:rsidRPr="30706676" w:rsidR="3A3B721D">
        <w:rPr>
          <w:rFonts w:ascii="Consolas" w:hAnsi="Consolas" w:eastAsia="Consolas" w:cs="Consolas"/>
          <w:sz w:val="20"/>
          <w:szCs w:val="20"/>
        </w:rPr>
        <w:t xml:space="preserve">     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>s.device_protection,</w:t>
      </w:r>
    </w:p>
    <w:p w:rsidR="7565EB67" w:rsidP="30706676" w:rsidRDefault="7565EB67" w14:paraId="7DF55D0A" w14:textId="63695551">
      <w:pPr>
        <w:pStyle w:val="Normal"/>
        <w:bidi w:val="0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7565EB67">
        <w:rPr>
          <w:rFonts w:ascii="Consolas" w:hAnsi="Consolas" w:eastAsia="Consolas" w:cs="Consolas"/>
          <w:sz w:val="20"/>
          <w:szCs w:val="20"/>
        </w:rPr>
        <w:t xml:space="preserve">     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>c</w:t>
      </w:r>
      <w:r w:rsidRPr="30706676" w:rsidR="087BB5D1">
        <w:rPr>
          <w:rFonts w:ascii="Consolas" w:hAnsi="Consolas" w:eastAsia="Consolas" w:cs="Consolas"/>
          <w:sz w:val="20"/>
          <w:szCs w:val="20"/>
        </w:rPr>
        <w:t>.income</w:t>
      </w:r>
      <w:r w:rsidRPr="30706676" w:rsidR="087BB5D1">
        <w:rPr>
          <w:rFonts w:ascii="Consolas" w:hAnsi="Consolas" w:eastAsia="Consolas" w:cs="Consolas"/>
          <w:sz w:val="20"/>
          <w:szCs w:val="20"/>
        </w:rPr>
        <w:t>,</w:t>
      </w:r>
    </w:p>
    <w:p w:rsidR="5618316E" w:rsidP="30706676" w:rsidRDefault="5618316E" w14:paraId="2BD84F65" w14:textId="03BFD442">
      <w:pPr>
        <w:pStyle w:val="Normal"/>
        <w:bidi w:val="0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5618316E">
        <w:rPr>
          <w:rFonts w:ascii="Consolas" w:hAnsi="Consolas" w:eastAsia="Consolas" w:cs="Consolas"/>
          <w:sz w:val="20"/>
          <w:szCs w:val="20"/>
        </w:rPr>
        <w:t>/* Income quintiles as of 2021 sourced from US Census Bureau</w:t>
      </w:r>
      <w:r w:rsidRPr="30706676" w:rsidR="5618316E">
        <w:rPr>
          <w:rFonts w:ascii="Consolas" w:hAnsi="Consolas" w:eastAsia="Consolas" w:cs="Consolas"/>
          <w:sz w:val="20"/>
          <w:szCs w:val="20"/>
        </w:rPr>
        <w:t xml:space="preserve"> data via taxpolicycenter.org */</w:t>
      </w:r>
    </w:p>
    <w:p w:rsidR="494B04A6" w:rsidP="30706676" w:rsidRDefault="494B04A6" w14:paraId="7E2D5264" w14:textId="36639B3B">
      <w:pPr>
        <w:pStyle w:val="Normal"/>
        <w:bidi w:val="0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494B04A6">
        <w:rPr>
          <w:rFonts w:ascii="Consolas" w:hAnsi="Consolas" w:eastAsia="Consolas" w:cs="Consolas"/>
          <w:sz w:val="20"/>
          <w:szCs w:val="20"/>
        </w:rPr>
        <w:t xml:space="preserve">     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CASE WHEN </w:t>
      </w:r>
      <w:r w:rsidRPr="30706676" w:rsidR="087BB5D1">
        <w:rPr>
          <w:rFonts w:ascii="Consolas" w:hAnsi="Consolas" w:eastAsia="Consolas" w:cs="Consolas"/>
          <w:sz w:val="20"/>
          <w:szCs w:val="20"/>
        </w:rPr>
        <w:t>c.income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&gt; 149131 THEN 'Top quintile'</w:t>
      </w:r>
    </w:p>
    <w:p w:rsidR="0161F2C2" w:rsidP="30706676" w:rsidRDefault="0161F2C2" w14:paraId="0982466F" w14:textId="00FC7B1B">
      <w:pPr>
        <w:pStyle w:val="Normal"/>
        <w:bidi w:val="0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0161F2C2">
        <w:rPr>
          <w:rFonts w:ascii="Consolas" w:hAnsi="Consolas" w:eastAsia="Consolas" w:cs="Consolas"/>
          <w:sz w:val="20"/>
          <w:szCs w:val="20"/>
        </w:rPr>
        <w:t xml:space="preserve">         </w:t>
      </w:r>
      <w:r w:rsidRPr="30706676" w:rsidR="4368A064">
        <w:rPr>
          <w:rFonts w:ascii="Consolas" w:hAnsi="Consolas" w:eastAsia="Consolas" w:cs="Consolas"/>
          <w:sz w:val="20"/>
          <w:szCs w:val="20"/>
        </w:rPr>
        <w:t xml:space="preserve"> 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WHEN </w:t>
      </w:r>
      <w:r w:rsidRPr="30706676" w:rsidR="087BB5D1">
        <w:rPr>
          <w:rFonts w:ascii="Consolas" w:hAnsi="Consolas" w:eastAsia="Consolas" w:cs="Consolas"/>
          <w:sz w:val="20"/>
          <w:szCs w:val="20"/>
        </w:rPr>
        <w:t>c.income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BETWEEN 89744 AND 149131 THEN </w:t>
      </w:r>
      <w:r w:rsidRPr="30706676" w:rsidR="087BB5D1">
        <w:rPr>
          <w:rFonts w:ascii="Consolas" w:hAnsi="Consolas" w:eastAsia="Consolas" w:cs="Consolas"/>
          <w:sz w:val="20"/>
          <w:szCs w:val="20"/>
        </w:rPr>
        <w:t>'Fourth quintile'</w:t>
      </w:r>
    </w:p>
    <w:p w:rsidR="56C83801" w:rsidP="30706676" w:rsidRDefault="56C83801" w14:paraId="60DAA321" w14:textId="26D577E4">
      <w:pPr>
        <w:pStyle w:val="Normal"/>
        <w:bidi w:val="0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56C83801">
        <w:rPr>
          <w:rFonts w:ascii="Consolas" w:hAnsi="Consolas" w:eastAsia="Consolas" w:cs="Consolas"/>
          <w:sz w:val="20"/>
          <w:szCs w:val="20"/>
        </w:rPr>
        <w:t xml:space="preserve">          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WHEN </w:t>
      </w:r>
      <w:r w:rsidRPr="30706676" w:rsidR="087BB5D1">
        <w:rPr>
          <w:rFonts w:ascii="Consolas" w:hAnsi="Consolas" w:eastAsia="Consolas" w:cs="Consolas"/>
          <w:sz w:val="20"/>
          <w:szCs w:val="20"/>
        </w:rPr>
        <w:t>c.income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BETWEEN 55000 AND 89744 THEN </w:t>
      </w:r>
      <w:r w:rsidRPr="30706676" w:rsidR="087BB5D1">
        <w:rPr>
          <w:rFonts w:ascii="Consolas" w:hAnsi="Consolas" w:eastAsia="Consolas" w:cs="Consolas"/>
          <w:sz w:val="20"/>
          <w:szCs w:val="20"/>
        </w:rPr>
        <w:t>'Middle quintile'</w:t>
      </w:r>
    </w:p>
    <w:p w:rsidR="622370CE" w:rsidP="30706676" w:rsidRDefault="622370CE" w14:paraId="1FA3C58C" w14:textId="3C8D8FFB">
      <w:pPr>
        <w:pStyle w:val="Normal"/>
        <w:bidi w:val="0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622370CE">
        <w:rPr>
          <w:rFonts w:ascii="Consolas" w:hAnsi="Consolas" w:eastAsia="Consolas" w:cs="Consolas"/>
          <w:sz w:val="20"/>
          <w:szCs w:val="20"/>
        </w:rPr>
        <w:t xml:space="preserve">          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WHEN </w:t>
      </w:r>
      <w:r w:rsidRPr="30706676" w:rsidR="087BB5D1">
        <w:rPr>
          <w:rFonts w:ascii="Consolas" w:hAnsi="Consolas" w:eastAsia="Consolas" w:cs="Consolas"/>
          <w:sz w:val="20"/>
          <w:szCs w:val="20"/>
        </w:rPr>
        <w:t>c.income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BETWEEN 28007 AND 55000 THEN </w:t>
      </w:r>
      <w:r w:rsidRPr="30706676" w:rsidR="087BB5D1">
        <w:rPr>
          <w:rFonts w:ascii="Consolas" w:hAnsi="Consolas" w:eastAsia="Consolas" w:cs="Consolas"/>
          <w:sz w:val="20"/>
          <w:szCs w:val="20"/>
        </w:rPr>
        <w:t>'Second quintile'</w:t>
      </w:r>
    </w:p>
    <w:p w:rsidR="400E47A2" w:rsidP="30706676" w:rsidRDefault="400E47A2" w14:paraId="69426FAA" w14:textId="72F225AF">
      <w:pPr>
        <w:pStyle w:val="Normal"/>
        <w:bidi w:val="0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400E47A2">
        <w:rPr>
          <w:rFonts w:ascii="Consolas" w:hAnsi="Consolas" w:eastAsia="Consolas" w:cs="Consolas"/>
          <w:sz w:val="20"/>
          <w:szCs w:val="20"/>
        </w:rPr>
        <w:t xml:space="preserve">          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ELSE 'Bottom quintile' END AS </w:t>
      </w:r>
      <w:r w:rsidRPr="30706676" w:rsidR="087BB5D1">
        <w:rPr>
          <w:rFonts w:ascii="Consolas" w:hAnsi="Consolas" w:eastAsia="Consolas" w:cs="Consolas"/>
          <w:sz w:val="20"/>
          <w:szCs w:val="20"/>
        </w:rPr>
        <w:t>income_quintile</w:t>
      </w:r>
    </w:p>
    <w:p w:rsidR="5759ACB4" w:rsidP="30706676" w:rsidRDefault="5759ACB4" w14:paraId="48848989" w14:textId="5E7161B2">
      <w:pPr>
        <w:pStyle w:val="Normal"/>
        <w:spacing w:line="240" w:lineRule="auto"/>
        <w:contextualSpacing/>
      </w:pPr>
      <w:r w:rsidRPr="30706676" w:rsidR="5759ACB4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</w:t>
      </w:r>
      <w:r w:rsidRPr="30706676" w:rsidR="357012D4">
        <w:rPr>
          <w:rFonts w:ascii="Consolas" w:hAnsi="Consolas" w:eastAsia="Consolas" w:cs="Consolas"/>
          <w:sz w:val="20"/>
          <w:szCs w:val="20"/>
        </w:rPr>
        <w:t xml:space="preserve">  </w:t>
      </w:r>
      <w:r w:rsidRPr="30706676" w:rsidR="087BB5D1">
        <w:rPr>
          <w:rFonts w:ascii="Consolas" w:hAnsi="Consolas" w:eastAsia="Consolas" w:cs="Consolas"/>
          <w:sz w:val="20"/>
          <w:szCs w:val="20"/>
        </w:rPr>
        <w:t>FROM customer AS c</w:t>
      </w:r>
    </w:p>
    <w:p w:rsidR="5759ACB4" w:rsidP="30706676" w:rsidRDefault="5759ACB4" w14:paraId="5924F4FE" w14:textId="18A3D1FD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5759ACB4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087BB5D1">
        <w:rPr>
          <w:rFonts w:ascii="Consolas" w:hAnsi="Consolas" w:eastAsia="Consolas" w:cs="Consolas"/>
          <w:sz w:val="20"/>
          <w:szCs w:val="20"/>
        </w:rPr>
        <w:t>INNER JOIN services AS s</w:t>
      </w:r>
    </w:p>
    <w:p w:rsidR="3783320C" w:rsidP="30706676" w:rsidRDefault="3783320C" w14:paraId="675253ED" w14:textId="4CFD3FDB">
      <w:pPr>
        <w:pStyle w:val="Normal"/>
        <w:spacing w:line="240" w:lineRule="auto"/>
        <w:contextualSpacing/>
        <w:rPr>
          <w:rFonts w:ascii="Consolas" w:hAnsi="Consolas" w:eastAsia="Consolas" w:cs="Consolas"/>
          <w:sz w:val="20"/>
          <w:szCs w:val="20"/>
        </w:rPr>
      </w:pPr>
      <w:r w:rsidRPr="30706676" w:rsidR="3783320C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57C0E308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3783320C">
        <w:rPr>
          <w:rFonts w:ascii="Consolas" w:hAnsi="Consolas" w:eastAsia="Consolas" w:cs="Consolas"/>
          <w:sz w:val="20"/>
          <w:szCs w:val="20"/>
        </w:rPr>
        <w:t xml:space="preserve">       </w:t>
      </w:r>
      <w:r w:rsidRPr="30706676" w:rsidR="087BB5D1">
        <w:rPr>
          <w:rFonts w:ascii="Consolas" w:hAnsi="Consolas" w:eastAsia="Consolas" w:cs="Consolas"/>
          <w:sz w:val="20"/>
          <w:szCs w:val="20"/>
        </w:rPr>
        <w:t>ON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087BB5D1">
        <w:rPr>
          <w:rFonts w:ascii="Consolas" w:hAnsi="Consolas" w:eastAsia="Consolas" w:cs="Consolas"/>
          <w:sz w:val="20"/>
          <w:szCs w:val="20"/>
        </w:rPr>
        <w:t>c.customer_i</w:t>
      </w:r>
      <w:r w:rsidRPr="30706676" w:rsidR="087BB5D1">
        <w:rPr>
          <w:rFonts w:ascii="Consolas" w:hAnsi="Consolas" w:eastAsia="Consolas" w:cs="Consolas"/>
          <w:sz w:val="20"/>
          <w:szCs w:val="20"/>
        </w:rPr>
        <w:t>d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=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087BB5D1">
        <w:rPr>
          <w:rFonts w:ascii="Consolas" w:hAnsi="Consolas" w:eastAsia="Consolas" w:cs="Consolas"/>
          <w:sz w:val="20"/>
          <w:szCs w:val="20"/>
        </w:rPr>
        <w:t>s.customer_i</w:t>
      </w:r>
      <w:r w:rsidRPr="30706676" w:rsidR="087BB5D1">
        <w:rPr>
          <w:rFonts w:ascii="Consolas" w:hAnsi="Consolas" w:eastAsia="Consolas" w:cs="Consolas"/>
          <w:sz w:val="20"/>
          <w:szCs w:val="20"/>
        </w:rPr>
        <w:t>d</w:t>
      </w:r>
    </w:p>
    <w:p w:rsidR="59E56041" w:rsidP="30706676" w:rsidRDefault="59E56041" w14:paraId="45073202" w14:textId="00E73738">
      <w:pPr>
        <w:pStyle w:val="Normal"/>
        <w:spacing w:line="240" w:lineRule="auto"/>
        <w:contextualSpacing/>
      </w:pPr>
      <w:r w:rsidRPr="30706676" w:rsidR="59E56041">
        <w:rPr>
          <w:rFonts w:ascii="Consolas" w:hAnsi="Consolas" w:eastAsia="Consolas" w:cs="Consolas"/>
          <w:sz w:val="20"/>
          <w:szCs w:val="20"/>
        </w:rPr>
        <w:t xml:space="preserve"> </w:t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ORDER BY income DESC;</w:t>
      </w:r>
    </w:p>
    <w:p w:rsidR="087BB5D1" w:rsidP="30706676" w:rsidRDefault="087BB5D1" w14:paraId="2930103B" w14:textId="30AA51F4">
      <w:pPr>
        <w:pStyle w:val="Normal"/>
        <w:spacing w:line="240" w:lineRule="auto"/>
        <w:contextualSpacing/>
      </w:pPr>
      <w:r w:rsidR="087BB5D1">
        <w:rPr/>
        <w:t xml:space="preserve"> </w:t>
      </w:r>
    </w:p>
    <w:p w:rsidR="21731A8A" w:rsidP="30706676" w:rsidRDefault="21731A8A" w14:paraId="3F6C72FF" w14:textId="4188D203">
      <w:pPr>
        <w:pStyle w:val="Normal"/>
        <w:spacing w:line="240" w:lineRule="auto"/>
        <w:contextualSpacing/>
      </w:pPr>
      <w:r w:rsidR="21731A8A">
        <w:rPr/>
        <w:t xml:space="preserve">We then query the view to </w:t>
      </w:r>
      <w:r w:rsidR="40B26AC7">
        <w:rPr/>
        <w:t>inform our research question:</w:t>
      </w:r>
    </w:p>
    <w:p w:rsidR="30706676" w:rsidP="30706676" w:rsidRDefault="30706676" w14:paraId="636290B1" w14:textId="0F25336A">
      <w:pPr>
        <w:pStyle w:val="Normal"/>
        <w:spacing w:line="240" w:lineRule="auto"/>
        <w:contextualSpacing/>
      </w:pPr>
    </w:p>
    <w:p w:rsidR="087BB5D1" w:rsidP="30706676" w:rsidRDefault="087BB5D1" w14:paraId="57BCDCB0" w14:textId="0094B7A2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SELECT income_quintile, </w:t>
      </w:r>
    </w:p>
    <w:p w:rsidR="087BB5D1" w:rsidP="30706676" w:rsidRDefault="087BB5D1" w14:paraId="4C13C42C" w14:textId="646D06F4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 -- count only those customers that have purchased Device Protection</w:t>
      </w:r>
    </w:p>
    <w:p w:rsidR="087BB5D1" w:rsidP="30706676" w:rsidRDefault="087BB5D1" w14:paraId="78D62EE6" w14:textId="1C55D1A8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 SUM(CASE WHEN device_protection = 'Yes' </w:t>
      </w:r>
    </w:p>
    <w:p w:rsidR="087BB5D1" w:rsidP="30706676" w:rsidRDefault="087BB5D1" w14:paraId="1E97EC60" w14:textId="5F3B3786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 </w:t>
      </w:r>
      <w:r>
        <w:tab/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THEN 1 </w:t>
      </w:r>
    </w:p>
    <w:p w:rsidR="087BB5D1" w:rsidP="30706676" w:rsidRDefault="087BB5D1" w14:paraId="31026A4F" w14:textId="2ED8E51F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ELSE 0 </w:t>
      </w:r>
    </w:p>
    <w:p w:rsidR="087BB5D1" w:rsidP="30706676" w:rsidRDefault="087BB5D1" w14:paraId="6885EDB3" w14:textId="29CA47DA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</w:t>
      </w:r>
      <w:r>
        <w:tab/>
      </w:r>
      <w:r>
        <w:tab/>
      </w: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END) AS cust_with_dp,</w:t>
      </w:r>
    </w:p>
    <w:p w:rsidR="087BB5D1" w:rsidP="30706676" w:rsidRDefault="087BB5D1" w14:paraId="542ABD12" w14:textId="1C4DAF08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 count(customer_id) AS total_cust</w:t>
      </w:r>
    </w:p>
    <w:p w:rsidR="087BB5D1" w:rsidP="30706676" w:rsidRDefault="087BB5D1" w14:paraId="647E3498" w14:textId="77D7661A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 xml:space="preserve">    FROM income_view </w:t>
      </w:r>
    </w:p>
    <w:p w:rsidR="087BB5D1" w:rsidP="30706676" w:rsidRDefault="087BB5D1" w14:paraId="5CC3B1B2" w14:textId="37F7B075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>GROUP BY income_quintile</w:t>
      </w:r>
    </w:p>
    <w:p w:rsidR="087BB5D1" w:rsidP="30706676" w:rsidRDefault="087BB5D1" w14:paraId="1985E39E" w14:textId="4AEBD38B">
      <w:pPr>
        <w:pStyle w:val="Normal"/>
        <w:spacing w:line="240" w:lineRule="auto"/>
        <w:contextualSpacing/>
      </w:pPr>
      <w:r w:rsidRPr="30706676" w:rsidR="087BB5D1">
        <w:rPr>
          <w:rFonts w:ascii="Consolas" w:hAnsi="Consolas" w:eastAsia="Consolas" w:cs="Consolas"/>
          <w:sz w:val="20"/>
          <w:szCs w:val="20"/>
        </w:rPr>
        <w:t>ORDER BY income_quintile</w:t>
      </w:r>
    </w:p>
    <w:p w:rsidR="30706676" w:rsidP="30706676" w:rsidRDefault="30706676" w14:paraId="3332FF4F" w14:textId="66282EC0">
      <w:pPr>
        <w:pStyle w:val="Normal"/>
        <w:spacing w:line="240" w:lineRule="auto"/>
        <w:contextualSpacing/>
      </w:pPr>
    </w:p>
    <w:p w:rsidR="2BD2F51C" w:rsidP="30706676" w:rsidRDefault="2BD2F51C" w14:paraId="0ECB0AD8" w14:textId="592B5A75">
      <w:pPr>
        <w:pStyle w:val="Normal"/>
        <w:spacing w:line="240" w:lineRule="auto"/>
        <w:contextualSpacing/>
      </w:pPr>
      <w:r w:rsidR="2BD2F51C">
        <w:rPr/>
        <w:t>C1. CSV file: The file ‘data_out.csv’ has been submitted separately.</w:t>
      </w:r>
    </w:p>
    <w:p w:rsidR="30706676" w:rsidP="30706676" w:rsidRDefault="30706676" w14:paraId="5F305746" w14:textId="71F24933">
      <w:pPr>
        <w:pStyle w:val="Normal"/>
        <w:spacing w:line="240" w:lineRule="auto"/>
        <w:contextualSpacing/>
      </w:pPr>
    </w:p>
    <w:p w:rsidR="2BD2F51C" w:rsidP="30706676" w:rsidRDefault="2BD2F51C" w14:paraId="491D9959" w14:textId="3ADC49DA">
      <w:pPr>
        <w:pStyle w:val="Normal"/>
        <w:spacing w:line="240" w:lineRule="auto"/>
        <w:contextualSpacing/>
      </w:pPr>
      <w:r w:rsidR="2BD2F51C">
        <w:rPr/>
        <w:t xml:space="preserve">D. Add-On </w:t>
      </w:r>
      <w:r w:rsidR="7EDC6D0E">
        <w:rPr/>
        <w:t>F</w:t>
      </w:r>
      <w:r w:rsidR="2BD2F51C">
        <w:rPr/>
        <w:t>ile</w:t>
      </w:r>
      <w:r w:rsidR="263DD620">
        <w:rPr/>
        <w:t xml:space="preserve"> </w:t>
      </w:r>
      <w:r w:rsidR="548C386A">
        <w:rPr/>
        <w:t>R</w:t>
      </w:r>
      <w:r w:rsidR="263DD620">
        <w:rPr/>
        <w:t>efresh</w:t>
      </w:r>
    </w:p>
    <w:p w:rsidR="30706676" w:rsidP="30706676" w:rsidRDefault="30706676" w14:paraId="6B993680" w14:textId="1B8659CD">
      <w:pPr>
        <w:pStyle w:val="Normal"/>
        <w:spacing w:line="240" w:lineRule="auto"/>
        <w:contextualSpacing/>
      </w:pPr>
    </w:p>
    <w:p w:rsidR="5DE687BC" w:rsidP="30706676" w:rsidRDefault="5DE687BC" w14:paraId="34FEE766" w14:textId="598FB493">
      <w:pPr>
        <w:pStyle w:val="Normal"/>
        <w:spacing w:line="240" w:lineRule="auto"/>
        <w:contextualSpacing/>
      </w:pPr>
      <w:r w:rsidR="5DE687BC">
        <w:rPr/>
        <w:t xml:space="preserve">Since the purpose of the research question is to monitor customer behavior at different income levels, perhaps in response to a marketing campaign, the add-on </w:t>
      </w:r>
      <w:r w:rsidR="5E2EDFA7">
        <w:rPr/>
        <w:t xml:space="preserve">data should </w:t>
      </w:r>
      <w:r w:rsidR="5E2EDFA7">
        <w:rPr/>
        <w:t>be refreshed on a monthly or quarterly basis.</w:t>
      </w:r>
      <w:r w:rsidR="5E2EDFA7">
        <w:rPr/>
        <w:t xml:space="preserve"> Anything more frequent </w:t>
      </w:r>
      <w:r w:rsidR="108ACA33">
        <w:rPr/>
        <w:t xml:space="preserve">than monthly </w:t>
      </w:r>
      <w:r w:rsidR="5E2EDFA7">
        <w:rPr/>
        <w:t>would be unne</w:t>
      </w:r>
      <w:r w:rsidR="5E2EDFA7">
        <w:rPr/>
        <w:t xml:space="preserve">cessary </w:t>
      </w:r>
      <w:r w:rsidR="1830E150">
        <w:rPr/>
        <w:t>since a change in aggreg</w:t>
      </w:r>
      <w:r w:rsidR="1830E150">
        <w:rPr/>
        <w:t>ate customer behavior would not have time to show up</w:t>
      </w:r>
      <w:r w:rsidR="615B0E4C">
        <w:rPr/>
        <w:t xml:space="preserve">. If the data is refreshed </w:t>
      </w:r>
      <w:r w:rsidR="615B0E4C">
        <w:rPr/>
        <w:t xml:space="preserve">less </w:t>
      </w:r>
      <w:r w:rsidR="615B0E4C">
        <w:rPr/>
        <w:t>fre</w:t>
      </w:r>
      <w:r w:rsidR="615B0E4C">
        <w:rPr/>
        <w:t>quently</w:t>
      </w:r>
      <w:r w:rsidR="615B0E4C">
        <w:rPr/>
        <w:t xml:space="preserve"> than qua</w:t>
      </w:r>
      <w:r w:rsidR="615B0E4C">
        <w:rPr/>
        <w:t xml:space="preserve">rterly, then the business could be spending on an ineffective campaign for </w:t>
      </w:r>
      <w:r w:rsidR="615B0E4C">
        <w:rPr/>
        <w:t xml:space="preserve">a </w:t>
      </w:r>
      <w:r w:rsidR="615B0E4C">
        <w:rPr/>
        <w:t>lon</w:t>
      </w:r>
      <w:r w:rsidR="615B0E4C">
        <w:rPr/>
        <w:t>g period</w:t>
      </w:r>
      <w:r w:rsidR="615B0E4C">
        <w:rPr/>
        <w:t xml:space="preserve"> of time.</w:t>
      </w:r>
    </w:p>
    <w:p w:rsidR="30706676" w:rsidP="30706676" w:rsidRDefault="30706676" w14:paraId="6B2EA174" w14:textId="66709865">
      <w:pPr>
        <w:pStyle w:val="Normal"/>
        <w:spacing w:line="240" w:lineRule="auto"/>
        <w:contextualSpacing/>
      </w:pPr>
    </w:p>
    <w:p w:rsidR="3464863F" w:rsidP="30706676" w:rsidRDefault="3464863F" w14:paraId="4B1A4EAA" w14:textId="6B665BFB">
      <w:pPr>
        <w:pStyle w:val="Normal"/>
        <w:spacing w:line="240" w:lineRule="auto"/>
        <w:contextualSpacing/>
      </w:pPr>
      <w:r w:rsidR="3464863F">
        <w:rPr/>
        <w:t xml:space="preserve">E. </w:t>
      </w:r>
      <w:r w:rsidR="1CD0407B">
        <w:rPr/>
        <w:t>SQL Script</w:t>
      </w:r>
    </w:p>
    <w:p w:rsidR="30706676" w:rsidP="30706676" w:rsidRDefault="30706676" w14:paraId="70EB9F47" w14:textId="6074484B">
      <w:pPr>
        <w:pStyle w:val="Normal"/>
        <w:spacing w:line="240" w:lineRule="auto"/>
        <w:contextualSpacing/>
      </w:pPr>
    </w:p>
    <w:p w:rsidR="1CD0407B" w:rsidP="30706676" w:rsidRDefault="1CD0407B" w14:paraId="5D7AB46E" w14:textId="7EFAA853">
      <w:pPr>
        <w:pStyle w:val="Normal"/>
        <w:spacing w:line="240" w:lineRule="auto"/>
        <w:contextualSpacing/>
      </w:pPr>
      <w:r w:rsidR="1CD0407B">
        <w:rPr/>
        <w:t xml:space="preserve">To generate a script for SQL to load the add-on file, one could save the code from section B2 of this document to a script file. </w:t>
      </w:r>
    </w:p>
    <w:p w:rsidR="30706676" w:rsidP="30706676" w:rsidRDefault="30706676" w14:paraId="12B19AFA" w14:textId="047FACE1">
      <w:pPr>
        <w:pStyle w:val="Normal"/>
        <w:spacing w:line="240" w:lineRule="auto"/>
        <w:contextualSpacing/>
      </w:pPr>
    </w:p>
    <w:p w:rsidR="14B4A860" w:rsidP="30706676" w:rsidRDefault="14B4A860" w14:paraId="0DECE658" w14:textId="71EEDC26">
      <w:pPr>
        <w:pStyle w:val="Normal"/>
        <w:spacing w:line="240" w:lineRule="auto"/>
        <w:contextualSpacing/>
      </w:pPr>
      <w:r w:rsidR="14B4A860">
        <w:rPr/>
        <w:t>F. Panopto Video</w:t>
      </w:r>
      <w:r w:rsidR="702AAA93">
        <w:rPr/>
        <w:t xml:space="preserve"> Link: </w:t>
      </w:r>
      <w:hyperlink r:id="R24d9e936771841a5">
        <w:r w:rsidRPr="2E6F8A00" w:rsidR="702AAA93">
          <w:rPr>
            <w:rStyle w:val="Hyperlink"/>
          </w:rPr>
          <w:t>https://wgu.hosted.panopto.com/Panopto/Pages/Viewer.aspx?id=8d57fcd3-9391-40c0-8070-b0430034c3fe</w:t>
        </w:r>
      </w:hyperlink>
      <w:r w:rsidR="702AAA93">
        <w:rPr/>
        <w:t xml:space="preserve"> </w:t>
      </w:r>
    </w:p>
    <w:p w:rsidR="30706676" w:rsidP="30706676" w:rsidRDefault="30706676" w14:paraId="632A6D1E" w14:textId="7BE60355">
      <w:pPr>
        <w:pStyle w:val="Normal"/>
        <w:spacing w:line="240" w:lineRule="auto"/>
        <w:contextualSpacing/>
      </w:pPr>
    </w:p>
    <w:p w:rsidR="14B4A860" w:rsidP="30706676" w:rsidRDefault="14B4A860" w14:paraId="534C40F1" w14:textId="21D933D0">
      <w:pPr>
        <w:pStyle w:val="Normal"/>
        <w:spacing w:line="240" w:lineRule="auto"/>
        <w:contextualSpacing/>
      </w:pPr>
      <w:r w:rsidR="14B4A860">
        <w:rPr/>
        <w:t>G. Web Sources</w:t>
      </w:r>
    </w:p>
    <w:p w:rsidR="30706676" w:rsidP="30706676" w:rsidRDefault="30706676" w14:paraId="0752C533" w14:textId="76C609FF">
      <w:pPr>
        <w:pStyle w:val="Normal"/>
        <w:spacing w:line="240" w:lineRule="auto"/>
        <w:contextualSpacing/>
      </w:pPr>
    </w:p>
    <w:p w:rsidR="3789D934" w:rsidP="30706676" w:rsidRDefault="3789D934" w14:paraId="1A1AC522" w14:textId="6B79914F">
      <w:pPr>
        <w:pStyle w:val="Normal"/>
        <w:bidi w:val="0"/>
        <w:spacing w:before="0" w:beforeAutospacing="off" w:after="160" w:afterAutospacing="off" w:line="240" w:lineRule="auto"/>
        <w:ind w:left="0" w:right="0"/>
        <w:contextualSpacing/>
        <w:jc w:val="left"/>
        <w:rPr>
          <w:i w:val="1"/>
          <w:iCs w:val="1"/>
        </w:rPr>
      </w:pPr>
      <w:r w:rsidR="3789D934">
        <w:rPr/>
        <w:t>Tax Policy Center</w:t>
      </w:r>
      <w:r w:rsidR="3789D934">
        <w:rPr/>
        <w:t xml:space="preserve">. (n.d.) </w:t>
      </w:r>
      <w:r w:rsidRPr="30706676" w:rsidR="3789D934">
        <w:rPr>
          <w:i w:val="1"/>
          <w:iCs w:val="1"/>
        </w:rPr>
        <w:t>Household Income Quintiles</w:t>
      </w:r>
      <w:r w:rsidRPr="30706676" w:rsidR="5B639540">
        <w:rPr>
          <w:i w:val="1"/>
          <w:iCs w:val="1"/>
        </w:rPr>
        <w:t xml:space="preserve">, </w:t>
      </w:r>
      <w:r w:rsidR="5B639540">
        <w:rPr/>
        <w:t xml:space="preserve">Urban Institute &amp; Brookings Institution. </w:t>
      </w:r>
      <w:hyperlink r:id="R9756229baaf748d4">
        <w:r w:rsidRPr="30706676" w:rsidR="5B639540">
          <w:rPr>
            <w:rStyle w:val="Hyperlink"/>
          </w:rPr>
          <w:t>https://www.taxpolicycenter.org/statistics/household-income-quintiles</w:t>
        </w:r>
      </w:hyperlink>
      <w:r w:rsidR="5B639540">
        <w:rPr/>
        <w:t>. Retrieved July 17, 2023.</w:t>
      </w:r>
    </w:p>
    <w:p w:rsidR="30706676" w:rsidP="30706676" w:rsidRDefault="30706676" w14:paraId="1FE26191" w14:textId="0865DE0B">
      <w:pPr>
        <w:pStyle w:val="Normal"/>
        <w:bidi w:val="0"/>
        <w:spacing w:before="0" w:beforeAutospacing="off" w:after="160" w:afterAutospacing="off" w:line="240" w:lineRule="auto"/>
        <w:ind w:left="0" w:right="0"/>
        <w:contextualSpacing/>
        <w:jc w:val="left"/>
      </w:pPr>
    </w:p>
    <w:p w:rsidR="500D9566" w:rsidP="30706676" w:rsidRDefault="500D9566" w14:paraId="6E6FAB08" w14:textId="08361864">
      <w:pPr>
        <w:pStyle w:val="Normal"/>
        <w:bidi w:val="0"/>
        <w:spacing w:before="0" w:beforeAutospacing="off" w:after="160" w:afterAutospacing="off" w:line="240" w:lineRule="auto"/>
        <w:ind w:left="0" w:right="0"/>
        <w:contextualSpacing/>
        <w:jc w:val="left"/>
      </w:pPr>
      <w:r w:rsidR="500D9566">
        <w:rPr/>
        <w:t>H.</w:t>
      </w:r>
      <w:r w:rsidR="5B639540">
        <w:rPr/>
        <w:t xml:space="preserve"> </w:t>
      </w:r>
      <w:r w:rsidR="500D9566">
        <w:rPr/>
        <w:t xml:space="preserve"> Other Sources</w:t>
      </w:r>
    </w:p>
    <w:p w:rsidR="30706676" w:rsidP="30706676" w:rsidRDefault="30706676" w14:paraId="3C62E172" w14:textId="105A58A7">
      <w:pPr>
        <w:pStyle w:val="Normal"/>
        <w:bidi w:val="0"/>
        <w:spacing w:before="0" w:beforeAutospacing="off" w:after="160" w:afterAutospacing="off" w:line="240" w:lineRule="auto"/>
        <w:ind w:left="0" w:right="0"/>
        <w:contextualSpacing/>
        <w:jc w:val="left"/>
      </w:pPr>
    </w:p>
    <w:p w:rsidR="500D9566" w:rsidP="30706676" w:rsidRDefault="500D9566" w14:paraId="3A1E8198" w14:textId="5948DAAB">
      <w:pPr>
        <w:pStyle w:val="Normal"/>
        <w:bidi w:val="0"/>
        <w:spacing w:before="0" w:beforeAutospacing="off" w:after="160" w:afterAutospacing="off" w:line="240" w:lineRule="auto"/>
        <w:ind w:left="0" w:right="0"/>
        <w:contextualSpacing/>
        <w:jc w:val="left"/>
      </w:pPr>
      <w:r w:rsidR="500D9566">
        <w:rPr/>
        <w:t xml:space="preserve">No other sources have been cited. </w:t>
      </w:r>
    </w:p>
    <w:sectPr w:rsidRPr="00C04760" w:rsidR="00BA442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SGR0dLifqPVu1r" int2:id="ng52lrsC">
      <int2:state int2:type="AugLoop_Text_Critique" int2:value="Rejected"/>
    </int2:textHash>
    <int2:bookmark int2:bookmarkName="_Int_NmPllcvw" int2:invalidationBookmarkName="" int2:hashCode="V4Da9tsLAT2/go" int2:id="HgTxseLQ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62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C38BE"/>
    <w:rsid w:val="001957FE"/>
    <w:rsid w:val="00215209"/>
    <w:rsid w:val="003D40B1"/>
    <w:rsid w:val="004871B1"/>
    <w:rsid w:val="005A3C74"/>
    <w:rsid w:val="005E7814"/>
    <w:rsid w:val="005F6D71"/>
    <w:rsid w:val="00614B51"/>
    <w:rsid w:val="00803D26"/>
    <w:rsid w:val="008968F8"/>
    <w:rsid w:val="009002E2"/>
    <w:rsid w:val="009A477D"/>
    <w:rsid w:val="009F391A"/>
    <w:rsid w:val="00A00074"/>
    <w:rsid w:val="00AB39F5"/>
    <w:rsid w:val="00BA442E"/>
    <w:rsid w:val="00BB293F"/>
    <w:rsid w:val="00BC7A0E"/>
    <w:rsid w:val="00C04760"/>
    <w:rsid w:val="00C06B67"/>
    <w:rsid w:val="00C319A6"/>
    <w:rsid w:val="00C750AD"/>
    <w:rsid w:val="00D3133E"/>
    <w:rsid w:val="00EE3CF9"/>
    <w:rsid w:val="00F94FD7"/>
    <w:rsid w:val="0161F2C2"/>
    <w:rsid w:val="026133C9"/>
    <w:rsid w:val="0338B388"/>
    <w:rsid w:val="04CEDF13"/>
    <w:rsid w:val="05C7703C"/>
    <w:rsid w:val="068D06BD"/>
    <w:rsid w:val="0706787A"/>
    <w:rsid w:val="08658DEE"/>
    <w:rsid w:val="087BB5D1"/>
    <w:rsid w:val="0C0E46CA"/>
    <w:rsid w:val="108ACA33"/>
    <w:rsid w:val="10A5BCB1"/>
    <w:rsid w:val="1335008E"/>
    <w:rsid w:val="137E4A8A"/>
    <w:rsid w:val="14B4A860"/>
    <w:rsid w:val="17D98603"/>
    <w:rsid w:val="1830E150"/>
    <w:rsid w:val="19C133AD"/>
    <w:rsid w:val="1AC83548"/>
    <w:rsid w:val="1CD0407B"/>
    <w:rsid w:val="206E139E"/>
    <w:rsid w:val="20A042B9"/>
    <w:rsid w:val="21731A8A"/>
    <w:rsid w:val="21FBE53E"/>
    <w:rsid w:val="22A11451"/>
    <w:rsid w:val="24EEE23F"/>
    <w:rsid w:val="263DD620"/>
    <w:rsid w:val="268AB2A0"/>
    <w:rsid w:val="2A5D9F15"/>
    <w:rsid w:val="2BD2F51C"/>
    <w:rsid w:val="2BD7DEFE"/>
    <w:rsid w:val="2CAF4F61"/>
    <w:rsid w:val="2DF657C0"/>
    <w:rsid w:val="2E6F8A00"/>
    <w:rsid w:val="2F3E216A"/>
    <w:rsid w:val="2FE39F22"/>
    <w:rsid w:val="30706676"/>
    <w:rsid w:val="3458022C"/>
    <w:rsid w:val="3464863F"/>
    <w:rsid w:val="34B71045"/>
    <w:rsid w:val="357012D4"/>
    <w:rsid w:val="35C49DDB"/>
    <w:rsid w:val="3783320C"/>
    <w:rsid w:val="3789D934"/>
    <w:rsid w:val="37D588AA"/>
    <w:rsid w:val="3971590B"/>
    <w:rsid w:val="3A3B721D"/>
    <w:rsid w:val="3AAE1B53"/>
    <w:rsid w:val="3C8916B1"/>
    <w:rsid w:val="3E002418"/>
    <w:rsid w:val="400E47A2"/>
    <w:rsid w:val="4033A527"/>
    <w:rsid w:val="40B26AC7"/>
    <w:rsid w:val="42D49712"/>
    <w:rsid w:val="4368A064"/>
    <w:rsid w:val="45B7113E"/>
    <w:rsid w:val="469E214E"/>
    <w:rsid w:val="46E490ED"/>
    <w:rsid w:val="487AB545"/>
    <w:rsid w:val="494B04A6"/>
    <w:rsid w:val="499AD1A8"/>
    <w:rsid w:val="4B8F5E9E"/>
    <w:rsid w:val="4C856C65"/>
    <w:rsid w:val="500D9566"/>
    <w:rsid w:val="548C386A"/>
    <w:rsid w:val="554AB268"/>
    <w:rsid w:val="5618316E"/>
    <w:rsid w:val="56313693"/>
    <w:rsid w:val="56602C53"/>
    <w:rsid w:val="56C83801"/>
    <w:rsid w:val="57409A73"/>
    <w:rsid w:val="5759ACB4"/>
    <w:rsid w:val="57C0E308"/>
    <w:rsid w:val="59E56041"/>
    <w:rsid w:val="5A3EC7D6"/>
    <w:rsid w:val="5B639540"/>
    <w:rsid w:val="5DE687BC"/>
    <w:rsid w:val="5E2EDFA7"/>
    <w:rsid w:val="615B0E4C"/>
    <w:rsid w:val="6189C8AB"/>
    <w:rsid w:val="622370CE"/>
    <w:rsid w:val="63818D49"/>
    <w:rsid w:val="6500FB78"/>
    <w:rsid w:val="651D5DAA"/>
    <w:rsid w:val="69BD9670"/>
    <w:rsid w:val="6A964C85"/>
    <w:rsid w:val="6B3F122E"/>
    <w:rsid w:val="6BD1A6CB"/>
    <w:rsid w:val="6DA8F2D4"/>
    <w:rsid w:val="702AAA93"/>
    <w:rsid w:val="71058E09"/>
    <w:rsid w:val="7565EB67"/>
    <w:rsid w:val="78171B7F"/>
    <w:rsid w:val="7945BCCC"/>
    <w:rsid w:val="7AE18D2D"/>
    <w:rsid w:val="7DBD39B2"/>
    <w:rsid w:val="7ED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B5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14B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B5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614B5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microsoft.com/office/2020/10/relationships/intelligence" Target="intelligence2.xml" Id="R44150443c6a74c8c" /><Relationship Type="http://schemas.openxmlformats.org/officeDocument/2006/relationships/image" Target="/media/image.png" Id="R2f4e8ca45b104f9c" /><Relationship Type="http://schemas.openxmlformats.org/officeDocument/2006/relationships/hyperlink" Target="https://www.taxpolicycenter.org/statistics/household-income-quintiles" TargetMode="External" Id="R9756229baaf748d4" /><Relationship Type="http://schemas.openxmlformats.org/officeDocument/2006/relationships/hyperlink" Target="https://wgu.hosted.panopto.com/Panopto/Pages/Viewer.aspx?id=8d57fcd3-9391-40c0-8070-b0430034c3fe" TargetMode="External" Id="R24d9e936771841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Haunsperger</dc:creator>
  <keywords/>
  <dc:description/>
  <lastModifiedBy>Douglas Haunsperger</lastModifiedBy>
  <revision>27</revision>
  <dcterms:created xsi:type="dcterms:W3CDTF">2023-07-15T23:29:00.0000000Z</dcterms:created>
  <dcterms:modified xsi:type="dcterms:W3CDTF">2023-07-18T03:23:23.8443783Z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