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4F87" w14:textId="77777777" w:rsidR="00F017D1" w:rsidRDefault="00F017D1" w:rsidP="00F64277">
      <w:pPr>
        <w:pStyle w:val="Title"/>
      </w:pPr>
    </w:p>
    <w:p w14:paraId="26CB15CA" w14:textId="77777777" w:rsidR="00F017D1" w:rsidRDefault="00F017D1" w:rsidP="00F64277">
      <w:pPr>
        <w:pStyle w:val="Title"/>
      </w:pPr>
    </w:p>
    <w:p w14:paraId="6B154D01" w14:textId="77777777" w:rsidR="00F017D1" w:rsidRDefault="00F017D1" w:rsidP="00F64277">
      <w:pPr>
        <w:pStyle w:val="Title"/>
      </w:pPr>
    </w:p>
    <w:p w14:paraId="316E1B8A" w14:textId="3A88C593" w:rsidR="00BB293F" w:rsidRPr="00F64277" w:rsidRDefault="00614B51" w:rsidP="00F64277">
      <w:pPr>
        <w:pStyle w:val="Title"/>
      </w:pPr>
      <w:r>
        <w:t>Performance Assessment</w:t>
      </w:r>
      <w:r w:rsidR="00F017D1">
        <w:t xml:space="preserve"> </w:t>
      </w:r>
      <w:r w:rsidR="16B57AD2">
        <w:t>D</w:t>
      </w:r>
      <w:r w:rsidR="10BEB315">
        <w:t>2</w:t>
      </w:r>
      <w:r w:rsidR="008210CF">
        <w:t>1</w:t>
      </w:r>
      <w:r w:rsidR="00396B16">
        <w:t>3</w:t>
      </w:r>
      <w:r w:rsidR="10BEB315">
        <w:t xml:space="preserve"> </w:t>
      </w:r>
      <w:r w:rsidR="00D179F6">
        <w:t>–</w:t>
      </w:r>
      <w:r w:rsidR="16B57AD2">
        <w:t xml:space="preserve"> </w:t>
      </w:r>
      <w:r w:rsidR="00396B16">
        <w:t>Advanced Data Analytics</w:t>
      </w:r>
      <w:r>
        <w:br/>
      </w:r>
      <w:r w:rsidR="02DA4ED7">
        <w:t>Task I</w:t>
      </w:r>
    </w:p>
    <w:p w14:paraId="69C6C7A2" w14:textId="77777777" w:rsidR="009A49A6" w:rsidRDefault="009A49A6" w:rsidP="009A49A6">
      <w:pPr>
        <w:jc w:val="center"/>
      </w:pPr>
    </w:p>
    <w:p w14:paraId="12DDD824" w14:textId="6564DEDE" w:rsidR="00614B51" w:rsidRDefault="00614B51" w:rsidP="00AA4923">
      <w:pPr>
        <w:ind w:firstLine="0"/>
        <w:jc w:val="center"/>
      </w:pPr>
      <w:r>
        <w:t>Doug Haunsperger</w:t>
      </w:r>
    </w:p>
    <w:p w14:paraId="7F919C4C" w14:textId="184D9038" w:rsidR="00C319A6" w:rsidRDefault="00EE45A8" w:rsidP="00AA4923">
      <w:pPr>
        <w:ind w:firstLine="0"/>
        <w:jc w:val="center"/>
      </w:pPr>
      <w:r>
        <w:t>College of IT</w:t>
      </w:r>
      <w:r w:rsidR="00C319A6">
        <w:t>, Western Governors University</w:t>
      </w:r>
    </w:p>
    <w:p w14:paraId="7ACA2C2F" w14:textId="75E2AAD3" w:rsidR="000C38BE" w:rsidRDefault="002F13ED" w:rsidP="00AA4923">
      <w:pPr>
        <w:ind w:firstLine="0"/>
        <w:jc w:val="center"/>
      </w:pPr>
      <w:r>
        <w:t xml:space="preserve">April </w:t>
      </w:r>
      <w:r w:rsidR="00396B16">
        <w:t>22</w:t>
      </w:r>
      <w:r w:rsidR="0559CF25">
        <w:t>, 202</w:t>
      </w:r>
      <w:r w:rsidR="00DB30F2">
        <w:t>4</w:t>
      </w:r>
    </w:p>
    <w:p w14:paraId="54646CF5" w14:textId="1D33106F" w:rsidR="00C06B67" w:rsidRDefault="00C06B6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61A3D1C" w14:textId="55B42DF1" w:rsidR="0312550E" w:rsidRDefault="0312550E" w:rsidP="266588DD">
      <w:pPr>
        <w:pStyle w:val="Heading1"/>
      </w:pPr>
      <w:r>
        <w:lastRenderedPageBreak/>
        <w:t>Part I. Rese</w:t>
      </w:r>
      <w:r w:rsidRPr="266588DD">
        <w:rPr>
          <w:rStyle w:val="Heading1Char"/>
          <w:b/>
          <w:bCs/>
        </w:rPr>
        <w:t>arch Questi</w:t>
      </w:r>
      <w:r>
        <w:t>on</w:t>
      </w:r>
    </w:p>
    <w:p w14:paraId="7D97B04E" w14:textId="382045CB" w:rsidR="153F6001" w:rsidRDefault="00176DB7" w:rsidP="0046404F">
      <w:pPr>
        <w:pStyle w:val="Heading2"/>
      </w:pPr>
      <w:r w:rsidRPr="00176DB7">
        <w:t>A</w:t>
      </w:r>
      <w:r w:rsidR="00F75563">
        <w:t>1</w:t>
      </w:r>
      <w:r w:rsidRPr="00176DB7">
        <w:t>.</w:t>
      </w:r>
      <w:r>
        <w:t xml:space="preserve"> </w:t>
      </w:r>
      <w:r w:rsidR="006C63E4" w:rsidRPr="006C63E4">
        <w:t xml:space="preserve">Question </w:t>
      </w:r>
      <w:r w:rsidR="00402873">
        <w:t>Proposal</w:t>
      </w:r>
    </w:p>
    <w:p w14:paraId="27790BA9" w14:textId="77FC1479" w:rsidR="00176DB7" w:rsidRPr="001726D3" w:rsidRDefault="00B93463" w:rsidP="00176DB7">
      <w:r>
        <w:t>I propose to research the question, “</w:t>
      </w:r>
      <w:r w:rsidR="002650A5">
        <w:t xml:space="preserve">Can we successfully predict future </w:t>
      </w:r>
      <w:r w:rsidR="007B598E">
        <w:t xml:space="preserve">hospital </w:t>
      </w:r>
      <w:r w:rsidR="002650A5">
        <w:t xml:space="preserve">revenue </w:t>
      </w:r>
      <w:r w:rsidR="00B36069">
        <w:t xml:space="preserve">based on historical revenue </w:t>
      </w:r>
      <w:r w:rsidR="002650A5">
        <w:t>using an ARIMA model</w:t>
      </w:r>
      <w:r w:rsidR="008E3BEC">
        <w:t xml:space="preserve">?” </w:t>
      </w:r>
    </w:p>
    <w:p w14:paraId="1801C81C" w14:textId="74D97D24" w:rsidR="00F75563" w:rsidRDefault="00F75563" w:rsidP="00F75563">
      <w:pPr>
        <w:pStyle w:val="Heading2"/>
      </w:pPr>
      <w:r>
        <w:t xml:space="preserve">A2. </w:t>
      </w:r>
      <w:r w:rsidR="439138B9">
        <w:t>Goal</w:t>
      </w:r>
    </w:p>
    <w:p w14:paraId="6A8C83B8" w14:textId="19ECBEF2" w:rsidR="00F222EF" w:rsidRPr="00F222EF" w:rsidRDefault="003E3169" w:rsidP="00F222EF">
      <w:r>
        <w:t>The goal of this analysis would be</w:t>
      </w:r>
      <w:r w:rsidR="001B11E1">
        <w:t xml:space="preserve"> to</w:t>
      </w:r>
      <w:r>
        <w:t xml:space="preserve"> </w:t>
      </w:r>
      <w:r w:rsidR="00E906EF">
        <w:t xml:space="preserve">develop an ARIMA model (Auto-Regressive Integrated Moving Average) </w:t>
      </w:r>
      <w:r w:rsidR="00372F23">
        <w:t xml:space="preserve">that best fits our historical revenue data and test its skill by </w:t>
      </w:r>
      <w:r w:rsidR="00194EDC">
        <w:t xml:space="preserve">back-predicting the </w:t>
      </w:r>
      <w:r w:rsidR="00E3212E">
        <w:t xml:space="preserve">two </w:t>
      </w:r>
      <w:r w:rsidR="00194EDC">
        <w:t>most recent quarters</w:t>
      </w:r>
      <w:r w:rsidR="00E3212E">
        <w:t>’</w:t>
      </w:r>
      <w:r w:rsidR="00194EDC">
        <w:t xml:space="preserve"> revenue.</w:t>
      </w:r>
      <w:r w:rsidR="00E3212E">
        <w:t xml:space="preserve"> If the model shows skill in back-prediction, </w:t>
      </w:r>
      <w:r w:rsidR="007B598E">
        <w:t>the hospital</w:t>
      </w:r>
      <w:r w:rsidR="00E3212E">
        <w:t xml:space="preserve"> can use it to forecast future revenue.</w:t>
      </w:r>
    </w:p>
    <w:p w14:paraId="5B6C7372" w14:textId="701E457A" w:rsidR="00E25510" w:rsidRDefault="00E25510" w:rsidP="00E25510">
      <w:pPr>
        <w:pStyle w:val="Heading1"/>
      </w:pPr>
      <w:r>
        <w:t xml:space="preserve">Part II. </w:t>
      </w:r>
      <w:r w:rsidR="00A51293">
        <w:t>Technique</w:t>
      </w:r>
      <w:r w:rsidR="5C78B2C2">
        <w:t xml:space="preserve"> Justification</w:t>
      </w:r>
    </w:p>
    <w:p w14:paraId="18EEC39B" w14:textId="706DC426" w:rsidR="00D53DB3" w:rsidRDefault="000313EB" w:rsidP="266588DD">
      <w:pPr>
        <w:pStyle w:val="Heading2"/>
      </w:pPr>
      <w:r>
        <w:t xml:space="preserve">B. </w:t>
      </w:r>
      <w:r w:rsidR="00B92550">
        <w:t>Explana</w:t>
      </w:r>
      <w:r w:rsidR="004D5167">
        <w:t xml:space="preserve">tion of </w:t>
      </w:r>
      <w:r w:rsidR="003A5189">
        <w:t>ARIMA Models</w:t>
      </w:r>
      <w:r w:rsidR="00BE2FA2">
        <w:t xml:space="preserve"> &amp; Assumptions</w:t>
      </w:r>
    </w:p>
    <w:p w14:paraId="7C8CCE16" w14:textId="6147D5FC" w:rsidR="00BE0BCE" w:rsidRDefault="00DF6FAF" w:rsidP="00BE2FA2">
      <w:r>
        <w:t xml:space="preserve">I am using a model called ARIMA, or </w:t>
      </w:r>
      <w:r>
        <w:t>Auto-Regressive Integrated Moving Average</w:t>
      </w:r>
      <w:r>
        <w:t xml:space="preserve">, which </w:t>
      </w:r>
      <w:r w:rsidR="00A6773C">
        <w:t xml:space="preserve">is a class of model used for </w:t>
      </w:r>
      <w:r w:rsidR="00A6773C">
        <w:rPr>
          <w:b/>
          <w:bCs/>
        </w:rPr>
        <w:t>univariate</w:t>
      </w:r>
      <w:r w:rsidR="00A6773C">
        <w:t xml:space="preserve"> time-series forecasting</w:t>
      </w:r>
      <w:r w:rsidR="00F33936">
        <w:t xml:space="preserve">. </w:t>
      </w:r>
      <w:r w:rsidR="00E03EAA">
        <w:t>According to Prabhakaran (n.d.), u</w:t>
      </w:r>
      <w:r w:rsidR="00F33936">
        <w:t xml:space="preserve">nivariate time-series forecasting attempts to predict future values of data in a time series using only </w:t>
      </w:r>
      <w:r w:rsidR="0089002E">
        <w:t>previous values of the series as input, with no exogenous predictor variables.</w:t>
      </w:r>
      <w:r w:rsidR="009E7542">
        <w:t xml:space="preserve"> Therefore, for such a model to have predictive skill, </w:t>
      </w:r>
      <w:r w:rsidR="00A437EF">
        <w:t>future results must be based primarily on past results</w:t>
      </w:r>
      <w:r w:rsidR="00975446">
        <w:t xml:space="preserve"> – that is, it must be </w:t>
      </w:r>
      <w:r w:rsidR="00975446" w:rsidRPr="00975446">
        <w:rPr>
          <w:b/>
          <w:bCs/>
        </w:rPr>
        <w:t>autocorrelated</w:t>
      </w:r>
      <w:r w:rsidR="001A299D">
        <w:t xml:space="preserve">; </w:t>
      </w:r>
      <w:r w:rsidR="00D91F07">
        <w:t xml:space="preserve">the data points in the time series must be correlated with a </w:t>
      </w:r>
      <w:r w:rsidR="000A58D1">
        <w:t>“</w:t>
      </w:r>
      <w:r w:rsidR="00D91F07">
        <w:t>lagged copy of itself</w:t>
      </w:r>
      <w:r w:rsidR="000A58D1">
        <w:t>” (</w:t>
      </w:r>
      <w:r w:rsidR="00CB5808">
        <w:t>Reider, n.d.)</w:t>
      </w:r>
      <w:r w:rsidR="00D91F07">
        <w:t xml:space="preserve"> </w:t>
      </w:r>
    </w:p>
    <w:p w14:paraId="23FD41D1" w14:textId="77777777" w:rsidR="00A060CB" w:rsidRDefault="00FB40D7" w:rsidP="00BE2FA2">
      <w:r>
        <w:t xml:space="preserve">Simple ARMA models (auto-regressive, moving average) </w:t>
      </w:r>
      <w:r w:rsidR="000E6716">
        <w:t>require stationarity in the data. “</w:t>
      </w:r>
      <w:r w:rsidR="000E6716" w:rsidRPr="000E6716">
        <w:t>Achieving stationarity is a crucial step in time series analysis. A stationary time series has constant statistical properties over time, which simplifies modeling</w:t>
      </w:r>
      <w:r w:rsidR="000E6716">
        <w:t>” (Kusawa, 2023).</w:t>
      </w:r>
      <w:r w:rsidR="00F96DE8">
        <w:t xml:space="preserve"> The “I” in ARIMA, or integrated component, </w:t>
      </w:r>
      <w:r w:rsidR="00DA5D3A">
        <w:t>“</w:t>
      </w:r>
      <w:r w:rsidR="00DA5D3A" w:rsidRPr="00DA5D3A">
        <w:t xml:space="preserve">represents the number of differences </w:t>
      </w:r>
      <w:r w:rsidR="00DA5D3A">
        <w:t xml:space="preserve">[of the data with itself] </w:t>
      </w:r>
      <w:r w:rsidR="00DA5D3A" w:rsidRPr="00DA5D3A">
        <w:lastRenderedPageBreak/>
        <w:t>needed to make the time series data stationary</w:t>
      </w:r>
      <w:r w:rsidR="00DA5D3A">
        <w:t>” (Kusawa, 2023).</w:t>
      </w:r>
      <w:r w:rsidR="00A333A8">
        <w:t xml:space="preserve"> This means that ARIMA models can deal with time series data that has an overall trend</w:t>
      </w:r>
      <w:r w:rsidR="00A060CB">
        <w:t xml:space="preserve"> to it. </w:t>
      </w:r>
    </w:p>
    <w:p w14:paraId="7F6AB0FB" w14:textId="26903FEC" w:rsidR="00DB1752" w:rsidRDefault="00A060CB" w:rsidP="003303FF">
      <w:r>
        <w:t xml:space="preserve">If data has seasonal variation, the model must be extended further to a SARIMA model, </w:t>
      </w:r>
      <w:r w:rsidR="003303FF">
        <w:t>but I will show that our revenue data does not exhibit seasonality and therefore an ARIMA model is sufficient.</w:t>
      </w:r>
    </w:p>
    <w:p w14:paraId="73755548" w14:textId="64F80BBC" w:rsidR="00DE5502" w:rsidRDefault="00DE5502" w:rsidP="00DE5502">
      <w:pPr>
        <w:pStyle w:val="Heading1"/>
      </w:pPr>
      <w:r>
        <w:t>Part III. Data Preparation</w:t>
      </w:r>
    </w:p>
    <w:p w14:paraId="7E1060F5" w14:textId="7715969A" w:rsidR="00DE5502" w:rsidRDefault="00DE5502" w:rsidP="00DE5502">
      <w:pPr>
        <w:pStyle w:val="Heading2"/>
      </w:pPr>
      <w:r>
        <w:t xml:space="preserve">C1. </w:t>
      </w:r>
      <w:r w:rsidR="004660FE">
        <w:t>Line Graph</w:t>
      </w:r>
    </w:p>
    <w:p w14:paraId="4E2E1F79" w14:textId="5ABC7BC2" w:rsidR="000F41EF" w:rsidRDefault="00355443" w:rsidP="000F41EF">
      <w:r>
        <w:t>Figure 1</w:t>
      </w:r>
      <w:r w:rsidR="007C1857">
        <w:t xml:space="preserve"> is a simple line chart of the data points in the Revenue series</w:t>
      </w:r>
      <w:r w:rsidR="007D44C8">
        <w:t xml:space="preserve"> in the provided ‘</w:t>
      </w:r>
      <w:r w:rsidR="007D44C8" w:rsidRPr="007D44C8">
        <w:rPr>
          <w:rStyle w:val="CodeChar"/>
        </w:rPr>
        <w:t>medical_time_series.csv</w:t>
      </w:r>
      <w:r w:rsidR="007D44C8">
        <w:t>’ input file.</w:t>
      </w:r>
      <w:r w:rsidR="000F41EF">
        <w:t xml:space="preserve"> </w:t>
      </w:r>
    </w:p>
    <w:p w14:paraId="1FA272AB" w14:textId="3CDAAC58" w:rsidR="00355443" w:rsidRDefault="00355443" w:rsidP="00355443">
      <w:pPr>
        <w:pStyle w:val="Caption"/>
        <w:keepNext/>
        <w:ind w:firstLine="0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B113A">
        <w:rPr>
          <w:noProof/>
        </w:rPr>
        <w:t>1</w:t>
      </w:r>
      <w:r>
        <w:fldChar w:fldCharType="end"/>
      </w:r>
    </w:p>
    <w:p w14:paraId="4A8142E6" w14:textId="77777777" w:rsidR="00355443" w:rsidRDefault="00355443" w:rsidP="00355443">
      <w:pPr>
        <w:ind w:firstLine="0"/>
      </w:pPr>
      <w:r w:rsidRPr="00355443">
        <w:drawing>
          <wp:inline distT="0" distB="0" distL="0" distR="0" wp14:anchorId="7DA49335" wp14:editId="21974CA5">
            <wp:extent cx="5943600" cy="4217035"/>
            <wp:effectExtent l="0" t="0" r="0" b="0"/>
            <wp:docPr id="27200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07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E442" w14:textId="13AB997E" w:rsidR="00355443" w:rsidRDefault="00355443" w:rsidP="00355443">
      <w:pPr>
        <w:pStyle w:val="Heading2"/>
      </w:pPr>
      <w:r>
        <w:t>C2. Time Step Formatting</w:t>
      </w:r>
    </w:p>
    <w:p w14:paraId="6D38781C" w14:textId="7FB3571F" w:rsidR="00355443" w:rsidRDefault="00EC62AA" w:rsidP="00355443">
      <w:r>
        <w:t xml:space="preserve">As seen in the attached </w:t>
      </w:r>
      <w:r w:rsidR="00DA7C2D">
        <w:t>Jupyter notebook ‘D213_PA1.ipynb’,</w:t>
      </w:r>
      <w:r w:rsidR="00D12E3B">
        <w:t xml:space="preserve"> section C2, </w:t>
      </w:r>
      <w:r w:rsidR="00DA7C2D">
        <w:t xml:space="preserve">the series is given as </w:t>
      </w:r>
      <w:r w:rsidR="004F3A00">
        <w:t>daily revenue. There are 731 entries with no gaps or missing data. This represents 2 years’ worth of data.</w:t>
      </w:r>
    </w:p>
    <w:p w14:paraId="242C7A40" w14:textId="54A66B56" w:rsidR="00D12E3B" w:rsidRDefault="00D12E3B" w:rsidP="00D12E3B">
      <w:pPr>
        <w:pStyle w:val="Heading2"/>
      </w:pPr>
      <w:r>
        <w:t>C3. Stationarity</w:t>
      </w:r>
    </w:p>
    <w:p w14:paraId="70A348BF" w14:textId="6D09F0F6" w:rsidR="003E1AFE" w:rsidRDefault="003E1AFE" w:rsidP="003E1AFE">
      <w:r>
        <w:t>S</w:t>
      </w:r>
      <w:r w:rsidRPr="003E1AFE">
        <w:t>tationarity - or lack of an overall trend in the data - is evaluated through the Augmented Dickey</w:t>
      </w:r>
      <w:r w:rsidR="00F501B5">
        <w:t>-</w:t>
      </w:r>
      <w:r w:rsidRPr="003E1AFE">
        <w:t xml:space="preserve">Fuller </w:t>
      </w:r>
      <w:r w:rsidR="007A1B13">
        <w:t xml:space="preserve">(ADF) </w:t>
      </w:r>
      <w:r w:rsidRPr="003E1AFE">
        <w:t>test</w:t>
      </w:r>
      <w:r w:rsidR="00F501B5">
        <w:t xml:space="preserve">. Per </w:t>
      </w:r>
      <w:r w:rsidR="0015108B">
        <w:t>Prabhakaran (n.d.), “[t]</w:t>
      </w:r>
      <w:r w:rsidR="0015108B" w:rsidRPr="0015108B">
        <w:t xml:space="preserve">he null hypothesis of the ADF test is that </w:t>
      </w:r>
      <w:r w:rsidR="0015108B" w:rsidRPr="0015108B">
        <w:lastRenderedPageBreak/>
        <w:t>the time series is non-stationary. So, if the p-value of the test is less than the significance level (0.05) then you reject the null hypothesis and infer that the time series is indeed stationary.</w:t>
      </w:r>
      <w:r w:rsidR="00780051">
        <w:t>”</w:t>
      </w:r>
    </w:p>
    <w:p w14:paraId="5A8E82DF" w14:textId="5209362D" w:rsidR="00BC42CA" w:rsidRDefault="00BC42CA" w:rsidP="003E1AFE">
      <w:r>
        <w:t xml:space="preserve">See the attached Jupyter notebook, section C3 for </w:t>
      </w:r>
      <w:r w:rsidR="00B8541C">
        <w:t xml:space="preserve">code and </w:t>
      </w:r>
      <w:r>
        <w:t>calculations.</w:t>
      </w:r>
      <w:r w:rsidR="00B8541C">
        <w:t xml:space="preserve"> </w:t>
      </w:r>
      <w:r w:rsidR="0012035F">
        <w:t xml:space="preserve">For this series, the </w:t>
      </w:r>
      <w:r w:rsidR="007A1B13">
        <w:t>ADF test failed (was not statistically significant at p&lt;0.05)</w:t>
      </w:r>
      <w:r w:rsidR="009166E4">
        <w:t>. After a single iteration of differencing, the ADF test passed.</w:t>
      </w:r>
      <w:r w:rsidR="00B724D4">
        <w:t xml:space="preserve"> The differenced series is plotted in Figure 2.</w:t>
      </w:r>
    </w:p>
    <w:p w14:paraId="350AC141" w14:textId="640E344B" w:rsidR="00B724D4" w:rsidRDefault="00B724D4" w:rsidP="00B724D4">
      <w:pPr>
        <w:pStyle w:val="Caption"/>
        <w:keepNext/>
        <w:ind w:firstLine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B113A">
        <w:rPr>
          <w:noProof/>
        </w:rPr>
        <w:t>2</w:t>
      </w:r>
      <w:r>
        <w:fldChar w:fldCharType="end"/>
      </w:r>
    </w:p>
    <w:p w14:paraId="5888705E" w14:textId="53D50A17" w:rsidR="00B724D4" w:rsidRDefault="00B724D4" w:rsidP="00B724D4">
      <w:pPr>
        <w:ind w:firstLine="0"/>
        <w:jc w:val="center"/>
      </w:pPr>
      <w:r w:rsidRPr="00B724D4">
        <w:drawing>
          <wp:inline distT="0" distB="0" distL="0" distR="0" wp14:anchorId="2EF0EDAC" wp14:editId="6BDAA6BD">
            <wp:extent cx="5077534" cy="3753374"/>
            <wp:effectExtent l="0" t="0" r="8890" b="0"/>
            <wp:docPr id="171302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28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251B" w14:textId="3568ABAD" w:rsidR="00B724D4" w:rsidRDefault="00B724D4" w:rsidP="00B724D4">
      <w:pPr>
        <w:pStyle w:val="Heading2"/>
      </w:pPr>
      <w:r>
        <w:t>C4. Data Preparation</w:t>
      </w:r>
    </w:p>
    <w:p w14:paraId="40C22F13" w14:textId="2886A49F" w:rsidR="006B663E" w:rsidRDefault="006B663E" w:rsidP="006B663E">
      <w:r>
        <w:t xml:space="preserve">To prepare </w:t>
      </w:r>
      <w:r w:rsidR="00832C45">
        <w:t xml:space="preserve">the data </w:t>
      </w:r>
      <w:r>
        <w:t>for analysis, I performed these steps:</w:t>
      </w:r>
    </w:p>
    <w:p w14:paraId="3C9E6B73" w14:textId="77D823D0" w:rsidR="006B663E" w:rsidRDefault="00832C45" w:rsidP="006B663E">
      <w:pPr>
        <w:pStyle w:val="ListParagraph"/>
        <w:numPr>
          <w:ilvl w:val="0"/>
          <w:numId w:val="8"/>
        </w:numPr>
      </w:pPr>
      <w:r>
        <w:t>Import input CSV file to a dataframe</w:t>
      </w:r>
      <w:r w:rsidR="00B156D9">
        <w:t xml:space="preserve"> </w:t>
      </w:r>
      <w:r w:rsidR="00B156D9" w:rsidRPr="00B156D9">
        <w:rPr>
          <w:rStyle w:val="CodeChar"/>
        </w:rPr>
        <w:t>df</w:t>
      </w:r>
    </w:p>
    <w:p w14:paraId="79BC72FB" w14:textId="3E09F89F" w:rsidR="00832C45" w:rsidRDefault="00832C45" w:rsidP="006B663E">
      <w:pPr>
        <w:pStyle w:val="ListParagraph"/>
        <w:numPr>
          <w:ilvl w:val="0"/>
          <w:numId w:val="8"/>
        </w:numPr>
      </w:pPr>
      <w:r>
        <w:t>Set the ‘</w:t>
      </w:r>
      <w:r w:rsidRPr="00B156D9">
        <w:rPr>
          <w:rStyle w:val="CodeChar"/>
        </w:rPr>
        <w:t>Day</w:t>
      </w:r>
      <w:r>
        <w:t xml:space="preserve">’ column </w:t>
      </w:r>
      <w:r w:rsidR="00B156D9">
        <w:t>to be the index of the dataframe</w:t>
      </w:r>
    </w:p>
    <w:p w14:paraId="7FC63C82" w14:textId="73141207" w:rsidR="00B156D9" w:rsidRDefault="00B71A81" w:rsidP="006B663E">
      <w:pPr>
        <w:pStyle w:val="ListParagraph"/>
        <w:numPr>
          <w:ilvl w:val="0"/>
          <w:numId w:val="8"/>
        </w:numPr>
      </w:pPr>
      <w:r>
        <w:lastRenderedPageBreak/>
        <w:t xml:space="preserve">Difference the data series using </w:t>
      </w:r>
      <w:r w:rsidRPr="00240E28">
        <w:rPr>
          <w:rStyle w:val="CodeChar"/>
        </w:rPr>
        <w:t>df.Revenue.</w:t>
      </w:r>
      <w:r w:rsidR="00240E28" w:rsidRPr="00240E28">
        <w:rPr>
          <w:rStyle w:val="CodeChar"/>
        </w:rPr>
        <w:t>diff().dropna()</w:t>
      </w:r>
      <w:r w:rsidR="00240E28" w:rsidRPr="00240E28">
        <w:t xml:space="preserve"> </w:t>
      </w:r>
      <w:r w:rsidR="003C7D52">
        <w:t xml:space="preserve">and run the ADF test </w:t>
      </w:r>
      <w:r w:rsidR="003D6050">
        <w:t xml:space="preserve">using </w:t>
      </w:r>
      <w:r w:rsidR="003D6050" w:rsidRPr="003D6050">
        <w:rPr>
          <w:rStyle w:val="CodeChar"/>
        </w:rPr>
        <w:t>adfuller()</w:t>
      </w:r>
      <w:r w:rsidR="003D6050">
        <w:t xml:space="preserve"> </w:t>
      </w:r>
      <w:r w:rsidR="00240E28" w:rsidRPr="00240E28">
        <w:t xml:space="preserve">to </w:t>
      </w:r>
      <w:r w:rsidR="003C7D52">
        <w:t>show stationarity</w:t>
      </w:r>
      <w:r w:rsidR="003D6050">
        <w:t>.</w:t>
      </w:r>
      <w:r w:rsidR="00AD3385">
        <w:t xml:space="preserve"> [</w:t>
      </w:r>
      <w:r w:rsidR="00AD3385" w:rsidRPr="00351C86">
        <w:rPr>
          <w:rStyle w:val="CodeChar"/>
        </w:rPr>
        <w:t>dropna()</w:t>
      </w:r>
      <w:r w:rsidR="00AD3385">
        <w:t xml:space="preserve"> is necessary to remove the first term of the differenced series since the first term has no predecessor term to </w:t>
      </w:r>
      <w:r w:rsidR="00351C86">
        <w:t>differ with.]</w:t>
      </w:r>
    </w:p>
    <w:p w14:paraId="48D7CC53" w14:textId="7F1C6E2E" w:rsidR="00351C86" w:rsidRDefault="00351C86" w:rsidP="006B663E">
      <w:pPr>
        <w:pStyle w:val="ListParagraph"/>
        <w:numPr>
          <w:ilvl w:val="0"/>
          <w:numId w:val="8"/>
        </w:numPr>
      </w:pPr>
      <w:r>
        <w:t>Split the data into training and test sets</w:t>
      </w:r>
      <w:r w:rsidR="009D5146">
        <w:t>. I chose to use the first 18 months (547 days) as training data and the final 6 months as the test set.</w:t>
      </w:r>
    </w:p>
    <w:p w14:paraId="4443F29D" w14:textId="77777777" w:rsidR="00337122" w:rsidRDefault="00B54D52" w:rsidP="006B663E">
      <w:pPr>
        <w:pStyle w:val="ListParagraph"/>
        <w:numPr>
          <w:ilvl w:val="0"/>
          <w:numId w:val="8"/>
        </w:numPr>
      </w:pPr>
      <w:r>
        <w:t xml:space="preserve">Output training set, test set and </w:t>
      </w:r>
      <w:r w:rsidR="00B567B4">
        <w:t xml:space="preserve">differenced set to CSV files. </w:t>
      </w:r>
    </w:p>
    <w:p w14:paraId="2FB0B926" w14:textId="37116ACB" w:rsidR="00337122" w:rsidRDefault="00337122" w:rsidP="00337122">
      <w:pPr>
        <w:pStyle w:val="Heading2"/>
      </w:pPr>
      <w:r>
        <w:t>C5. Cleaned Data Set</w:t>
      </w:r>
    </w:p>
    <w:p w14:paraId="4DF95570" w14:textId="7895B2BC" w:rsidR="00B54D52" w:rsidRPr="006B663E" w:rsidRDefault="00B567B4" w:rsidP="00337122">
      <w:r>
        <w:t xml:space="preserve">The files </w:t>
      </w:r>
      <w:r w:rsidR="00337122">
        <w:t>referenced in step 5 above</w:t>
      </w:r>
      <w:r w:rsidR="00450215">
        <w:t>, ‘train.csv’, ‘test.csv’, ‘difference_1.csv’</w:t>
      </w:r>
      <w:r w:rsidR="00337122">
        <w:t xml:space="preserve"> </w:t>
      </w:r>
      <w:r>
        <w:t>are attached to the submission.</w:t>
      </w:r>
    </w:p>
    <w:p w14:paraId="5F615A77" w14:textId="7E6DDFBA" w:rsidR="000F41EF" w:rsidRDefault="000F41EF" w:rsidP="266588DD">
      <w:pPr>
        <w:pStyle w:val="Heading1"/>
      </w:pPr>
      <w:r>
        <w:t xml:space="preserve">Part IV. </w:t>
      </w:r>
      <w:r w:rsidR="00282117">
        <w:t>Model Identification</w:t>
      </w:r>
      <w:r>
        <w:t xml:space="preserve"> &amp; </w:t>
      </w:r>
      <w:r w:rsidR="00282117">
        <w:t>Analysis</w:t>
      </w:r>
    </w:p>
    <w:p w14:paraId="5E343FBD" w14:textId="058B14E7" w:rsidR="00656E6C" w:rsidRDefault="000F41EF" w:rsidP="00656E6C">
      <w:pPr>
        <w:pStyle w:val="Heading2"/>
      </w:pPr>
      <w:r>
        <w:t xml:space="preserve">D1. </w:t>
      </w:r>
      <w:r w:rsidR="00656E6C">
        <w:t>Report Findings &amp; Visualizations</w:t>
      </w:r>
    </w:p>
    <w:p w14:paraId="7676E7C8" w14:textId="73F7A7D4" w:rsidR="00656E6C" w:rsidRDefault="00B90B18" w:rsidP="00656E6C">
      <w:r>
        <w:t>See attached Jupyter notebook, section D1</w:t>
      </w:r>
      <w:r w:rsidR="001A5FFB">
        <w:t>.</w:t>
      </w:r>
    </w:p>
    <w:p w14:paraId="18FE2C94" w14:textId="6243811D" w:rsidR="001A5FFB" w:rsidRDefault="00790D38" w:rsidP="00790D38">
      <w:pPr>
        <w:pStyle w:val="Heading3"/>
      </w:pPr>
      <w:r>
        <w:t>Presence or Absence of Seasonality</w:t>
      </w:r>
    </w:p>
    <w:p w14:paraId="3D3F824D" w14:textId="72C2A925" w:rsidR="00790D38" w:rsidRPr="00790D38" w:rsidRDefault="00790D38" w:rsidP="00790D38">
      <w:r>
        <w:t xml:space="preserve">I used </w:t>
      </w:r>
      <w:r w:rsidR="00846A8E">
        <w:t xml:space="preserve">the </w:t>
      </w:r>
      <w:r w:rsidR="00846A8E" w:rsidRPr="00846A8E">
        <w:rPr>
          <w:rStyle w:val="CodeChar"/>
        </w:rPr>
        <w:t>seasonal_decompose()</w:t>
      </w:r>
      <w:r w:rsidR="00846A8E">
        <w:t xml:space="preserve"> function from the </w:t>
      </w:r>
      <w:r w:rsidR="00846A8E" w:rsidRPr="00846A8E">
        <w:rPr>
          <w:rStyle w:val="CodeChar"/>
        </w:rPr>
        <w:t>statsmodels.tsa.seasonal</w:t>
      </w:r>
      <w:r w:rsidR="00846A8E">
        <w:t xml:space="preserve"> package</w:t>
      </w:r>
      <w:r w:rsidR="00574598">
        <w:t xml:space="preserve"> to look for seasonality in the data. I looped through all potential periods from weekly (7 days) to quarterly (91 days). </w:t>
      </w:r>
      <w:r w:rsidR="00D8412A">
        <w:t>There is a small potential seasonal signal</w:t>
      </w:r>
      <w:r w:rsidR="00925377">
        <w:t xml:space="preserve"> at an 80 day period (approximately +/- </w:t>
      </w:r>
      <w:r w:rsidR="00A2424A">
        <w:t>$1.5 M)</w:t>
      </w:r>
      <w:r w:rsidR="00925377">
        <w:t xml:space="preserve">, but the residuals </w:t>
      </w:r>
      <w:r w:rsidR="00A2424A">
        <w:t xml:space="preserve">(approx. +/- $5M) </w:t>
      </w:r>
      <w:r w:rsidR="00925377">
        <w:t xml:space="preserve">swamp </w:t>
      </w:r>
      <w:r w:rsidR="00B71D74">
        <w:t xml:space="preserve">that signal, </w:t>
      </w:r>
      <w:r w:rsidR="00AF7682">
        <w:t>indicating that the series can be considered not to be seasonal in nature.</w:t>
      </w:r>
    </w:p>
    <w:p w14:paraId="543FDFF5" w14:textId="1996DB40" w:rsidR="00864A9D" w:rsidRDefault="00FE0970" w:rsidP="00FE0970">
      <w:pPr>
        <w:pStyle w:val="Heading3"/>
      </w:pPr>
      <w:r>
        <w:t>Trend</w:t>
      </w:r>
    </w:p>
    <w:p w14:paraId="34E18D6C" w14:textId="77777777" w:rsidR="009D6D70" w:rsidRDefault="002F713B" w:rsidP="002F713B">
      <w:r w:rsidRPr="00846A8E">
        <w:rPr>
          <w:rStyle w:val="CodeChar"/>
        </w:rPr>
        <w:t>seasonal_decompose()</w:t>
      </w:r>
      <w:r w:rsidRPr="002F713B">
        <w:t xml:space="preserve"> a</w:t>
      </w:r>
      <w:r>
        <w:t>lso provides a view of the trend</w:t>
      </w:r>
      <w:r w:rsidR="009D6D70">
        <w:t>. This is shown in Figure 3.</w:t>
      </w:r>
      <w:r w:rsidR="009D6D70" w:rsidRPr="009D6D70">
        <w:rPr>
          <w:noProof/>
        </w:rPr>
        <w:t xml:space="preserve"> </w:t>
      </w:r>
    </w:p>
    <w:p w14:paraId="4BFB4957" w14:textId="045A3102" w:rsidR="009D6D70" w:rsidRDefault="009D6D70" w:rsidP="009D6D70">
      <w:pPr>
        <w:pStyle w:val="Caption"/>
        <w:keepNext/>
        <w:ind w:firstLine="0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B113A">
        <w:rPr>
          <w:noProof/>
        </w:rPr>
        <w:t>3</w:t>
      </w:r>
      <w:r>
        <w:fldChar w:fldCharType="end"/>
      </w:r>
    </w:p>
    <w:p w14:paraId="1C6191A0" w14:textId="484C5EE7" w:rsidR="00FE0970" w:rsidRDefault="009D6D70" w:rsidP="002F713B">
      <w:r w:rsidRPr="009D6D70">
        <w:drawing>
          <wp:inline distT="0" distB="0" distL="0" distR="0" wp14:anchorId="4DAF144C" wp14:editId="50AA8B7D">
            <wp:extent cx="5410955" cy="914528"/>
            <wp:effectExtent l="0" t="0" r="0" b="0"/>
            <wp:docPr id="111456220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62200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5504" w14:textId="0A1A9822" w:rsidR="003C5F70" w:rsidRDefault="00780747" w:rsidP="00780747">
      <w:pPr>
        <w:pStyle w:val="Heading3"/>
      </w:pPr>
      <w:r>
        <w:t>Autocorrelation Function</w:t>
      </w:r>
    </w:p>
    <w:p w14:paraId="0D4C1449" w14:textId="11D6351E" w:rsidR="00780747" w:rsidRDefault="007C5111" w:rsidP="00780747">
      <w:r>
        <w:t xml:space="preserve">I used </w:t>
      </w:r>
      <w:r w:rsidRPr="007C5111">
        <w:rPr>
          <w:rStyle w:val="CodeChar"/>
        </w:rPr>
        <w:t>plot_acf()</w:t>
      </w:r>
      <w:r>
        <w:t xml:space="preserve"> from statsmodels to plot the autocorrelation function of both the original time series and the differenced time series</w:t>
      </w:r>
      <w:r w:rsidR="001C7FDF">
        <w:t>, out to a lag period of 90 days</w:t>
      </w:r>
      <w:r>
        <w:t>. This is shown in Figure 4.</w:t>
      </w:r>
    </w:p>
    <w:p w14:paraId="4DCD1B00" w14:textId="213BCEFB" w:rsidR="007B77EE" w:rsidRDefault="007B77EE" w:rsidP="007B77EE">
      <w:pPr>
        <w:pStyle w:val="Caption"/>
        <w:keepNext/>
        <w:ind w:firstLine="0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B113A">
        <w:rPr>
          <w:noProof/>
        </w:rPr>
        <w:t>4</w:t>
      </w:r>
      <w:r>
        <w:fldChar w:fldCharType="end"/>
      </w:r>
    </w:p>
    <w:p w14:paraId="30FCC5B1" w14:textId="1F113F68" w:rsidR="001C7FDF" w:rsidRDefault="001C7FDF" w:rsidP="00780747">
      <w:r w:rsidRPr="001C7FDF">
        <w:lastRenderedPageBreak/>
        <w:drawing>
          <wp:inline distT="0" distB="0" distL="0" distR="0" wp14:anchorId="73BA3BD7" wp14:editId="4A9696C0">
            <wp:extent cx="5275580" cy="8229600"/>
            <wp:effectExtent l="0" t="0" r="1270" b="0"/>
            <wp:docPr id="127787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75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1850" w14:textId="0256100F" w:rsidR="007B77EE" w:rsidRDefault="007B77EE" w:rsidP="007B77EE">
      <w:pPr>
        <w:pStyle w:val="Heading3"/>
      </w:pPr>
      <w:r>
        <w:lastRenderedPageBreak/>
        <w:t>Spectral Density</w:t>
      </w:r>
    </w:p>
    <w:p w14:paraId="75C1DD38" w14:textId="309F2AA3" w:rsidR="007B77EE" w:rsidRPr="007B77EE" w:rsidRDefault="00912977" w:rsidP="007B77EE">
      <w:r>
        <w:t>I did a Fourier transform</w:t>
      </w:r>
      <w:r w:rsidR="00E74E37">
        <w:t xml:space="preserve"> on the original time series data. </w:t>
      </w:r>
      <w:r w:rsidR="00CB4F96">
        <w:t xml:space="preserve">It shows a large amplitude at low frequency due to the overall trend. Therefore, I followed the guidance </w:t>
      </w:r>
      <w:r w:rsidR="0016680A">
        <w:t xml:space="preserve">given by Taspinar (2022) and ran the Fourier transform on the detrended data. It showed some small peaks at low frequency, </w:t>
      </w:r>
      <w:r w:rsidR="00DB4B6F">
        <w:t xml:space="preserve">but when I plot the periodogram on a semilog scale </w:t>
      </w:r>
      <w:r w:rsidR="00823FAA">
        <w:t>as given in the Scipy API reference (2024), those peaks disappear into the noise floor.</w:t>
      </w:r>
      <w:r w:rsidR="0086242E">
        <w:t xml:space="preserve"> See Figure 5.</w:t>
      </w:r>
      <w:r w:rsidR="00C9650D">
        <w:t xml:space="preserve"> This is a further indication that there is no seasonal or periodic component to the time series data.</w:t>
      </w:r>
    </w:p>
    <w:p w14:paraId="4AA1F62D" w14:textId="720CB25B" w:rsidR="0086242E" w:rsidRDefault="0086242E" w:rsidP="0086242E">
      <w:pPr>
        <w:pStyle w:val="Caption"/>
        <w:keepNext/>
        <w:ind w:firstLine="0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B113A">
        <w:rPr>
          <w:noProof/>
        </w:rPr>
        <w:t>5</w:t>
      </w:r>
      <w:r>
        <w:fldChar w:fldCharType="end"/>
      </w:r>
    </w:p>
    <w:p w14:paraId="2ED14CF9" w14:textId="12EDEF15" w:rsidR="007C5111" w:rsidRDefault="0086242E" w:rsidP="0086242E">
      <w:pPr>
        <w:ind w:firstLine="0"/>
      </w:pPr>
      <w:r w:rsidRPr="0086242E">
        <w:drawing>
          <wp:inline distT="0" distB="0" distL="0" distR="0" wp14:anchorId="4CF9AB34" wp14:editId="35BE9550">
            <wp:extent cx="5943600" cy="5467350"/>
            <wp:effectExtent l="0" t="0" r="0" b="0"/>
            <wp:docPr id="128538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856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59AA" w14:textId="2CF3FA72" w:rsidR="00C9650D" w:rsidRDefault="00C9650D" w:rsidP="00C9650D">
      <w:pPr>
        <w:pStyle w:val="Heading3"/>
      </w:pPr>
      <w:r>
        <w:t>Decomposed Time Series</w:t>
      </w:r>
    </w:p>
    <w:p w14:paraId="55BA417E" w14:textId="0625AF46" w:rsidR="00C9650D" w:rsidRDefault="00B6621F" w:rsidP="00C9650D">
      <w:r>
        <w:t>T</w:t>
      </w:r>
      <w:r>
        <w:t xml:space="preserve">he </w:t>
      </w:r>
      <w:r w:rsidRPr="00846A8E">
        <w:rPr>
          <w:rStyle w:val="CodeChar"/>
        </w:rPr>
        <w:t>seasonal_decompose()</w:t>
      </w:r>
      <w:r>
        <w:t xml:space="preserve"> function</w:t>
      </w:r>
      <w:r>
        <w:t xml:space="preserve"> provides the decomposition into trend, seasonal</w:t>
      </w:r>
      <w:r w:rsidR="00133B74">
        <w:t xml:space="preserve"> component, and residuals. See Figure 6.</w:t>
      </w:r>
    </w:p>
    <w:p w14:paraId="407C56FF" w14:textId="6B8ED2A7" w:rsidR="00133B74" w:rsidRDefault="00133B74" w:rsidP="00133B74">
      <w:pPr>
        <w:pStyle w:val="Caption"/>
        <w:keepNext/>
        <w:ind w:firstLine="0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B113A">
        <w:rPr>
          <w:noProof/>
        </w:rPr>
        <w:t>6</w:t>
      </w:r>
      <w:r>
        <w:fldChar w:fldCharType="end"/>
      </w:r>
    </w:p>
    <w:p w14:paraId="7D5A3569" w14:textId="08A119A0" w:rsidR="00133B74" w:rsidRDefault="00133B74" w:rsidP="00133B74">
      <w:pPr>
        <w:ind w:firstLine="0"/>
      </w:pPr>
      <w:r w:rsidRPr="00133B74">
        <w:drawing>
          <wp:inline distT="0" distB="0" distL="0" distR="0" wp14:anchorId="2760BA23" wp14:editId="44D18E3B">
            <wp:extent cx="5887272" cy="4363059"/>
            <wp:effectExtent l="0" t="0" r="0" b="0"/>
            <wp:docPr id="160786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621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D18A" w14:textId="1C3585A4" w:rsidR="00133B74" w:rsidRDefault="00F75706" w:rsidP="00F75706">
      <w:pPr>
        <w:pStyle w:val="Heading3"/>
      </w:pPr>
      <w:r>
        <w:t>Lack of Trend in the Residuals</w:t>
      </w:r>
    </w:p>
    <w:p w14:paraId="6493A02B" w14:textId="4605DA1C" w:rsidR="00F75706" w:rsidRDefault="00F75706" w:rsidP="00F75706">
      <w:r>
        <w:t>The residuals in Figure 6 bounce around the x-axis</w:t>
      </w:r>
      <w:r w:rsidR="00BD0788">
        <w:t xml:space="preserve"> with no apparent trend.</w:t>
      </w:r>
    </w:p>
    <w:p w14:paraId="6993D624" w14:textId="4B4E28FE" w:rsidR="00BD0788" w:rsidRDefault="00BD0788" w:rsidP="00BD0788">
      <w:pPr>
        <w:pStyle w:val="Heading2"/>
      </w:pPr>
      <w:r>
        <w:t>D2. ARIMA Model</w:t>
      </w:r>
    </w:p>
    <w:p w14:paraId="63D6B3B2" w14:textId="672980F1" w:rsidR="00223921" w:rsidRDefault="00C4577B" w:rsidP="00223921">
      <w:r>
        <w:t>Given the minimal seasonal signal in the time series, I chose to pursue an ARIMA model rather than the more general SARIMA.</w:t>
      </w:r>
    </w:p>
    <w:p w14:paraId="643D6225" w14:textId="78C527CC" w:rsidR="00C4577B" w:rsidRDefault="00F36073" w:rsidP="00223921">
      <w:r>
        <w:t xml:space="preserve">See section D2 of the attached Jupyter </w:t>
      </w:r>
      <w:r w:rsidR="00F82FFF">
        <w:t>notebook for how I manually found the (p, d, q) parameters of the ARIMA model</w:t>
      </w:r>
      <w:r w:rsidR="00EC69EB">
        <w:t xml:space="preserve">. The parameters are the orders of the autoregressive, </w:t>
      </w:r>
      <w:r w:rsidR="00F27031">
        <w:t>differencing, and moving average of the ARIMA model (</w:t>
      </w:r>
      <w:r w:rsidR="00F27031">
        <w:t>Prabhakaran</w:t>
      </w:r>
      <w:r w:rsidR="00F27031">
        <w:t>, n.d.)</w:t>
      </w:r>
      <w:r w:rsidR="00033BD1">
        <w:t xml:space="preserve">. </w:t>
      </w:r>
      <w:r w:rsidR="0020640B">
        <w:t xml:space="preserve">This turned out to </w:t>
      </w:r>
      <w:r w:rsidR="0020640B">
        <w:lastRenderedPageBreak/>
        <w:t xml:space="preserve">be an ARIMA(1,1,2) model. </w:t>
      </w:r>
      <w:r w:rsidR="00033BD1">
        <w:t xml:space="preserve">Following Prabhakaran, I then used </w:t>
      </w:r>
      <w:r w:rsidR="001077F7">
        <w:t xml:space="preserve">the </w:t>
      </w:r>
      <w:r w:rsidR="001077F7" w:rsidRPr="001077F7">
        <w:rPr>
          <w:rStyle w:val="CodeChar"/>
        </w:rPr>
        <w:t>pmdarima</w:t>
      </w:r>
      <w:r w:rsidR="001077F7">
        <w:t xml:space="preserve"> package to automatically search through the parameter space for the best model based on AIC criteria.</w:t>
      </w:r>
      <w:r w:rsidR="0020640B">
        <w:t xml:space="preserve"> This search found that ARIMA(0,1,2) performed slightly better.</w:t>
      </w:r>
    </w:p>
    <w:p w14:paraId="241DFBDC" w14:textId="1236CB4D" w:rsidR="00B9701D" w:rsidRDefault="00B9701D" w:rsidP="00B9701D">
      <w:pPr>
        <w:pStyle w:val="Heading2"/>
      </w:pPr>
      <w:r>
        <w:t>D3. Forecast</w:t>
      </w:r>
    </w:p>
    <w:p w14:paraId="435CE840" w14:textId="54935C09" w:rsidR="00B9701D" w:rsidRDefault="003370AE" w:rsidP="00B9701D">
      <w:r>
        <w:t xml:space="preserve">Using the ARIMA(0,1,2) model trained on the training data set, </w:t>
      </w:r>
      <w:r w:rsidR="00F25710">
        <w:t xml:space="preserve">the model reasonable successfully forecasted the test data with a 15.4% mean absolute percentage error. </w:t>
      </w:r>
      <w:r w:rsidR="00494AE6">
        <w:t>Nearly all of the test data points were within the 95% confidence bounds. See Figure 7.</w:t>
      </w:r>
    </w:p>
    <w:p w14:paraId="214174CC" w14:textId="1456A8ED" w:rsidR="00181F4D" w:rsidRDefault="00181F4D" w:rsidP="00181F4D">
      <w:pPr>
        <w:pStyle w:val="Caption"/>
        <w:keepNext/>
        <w:ind w:firstLine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B113A">
        <w:rPr>
          <w:noProof/>
        </w:rPr>
        <w:t>7</w:t>
      </w:r>
      <w:r>
        <w:fldChar w:fldCharType="end"/>
      </w:r>
    </w:p>
    <w:p w14:paraId="603174F0" w14:textId="722A1584" w:rsidR="00494AE6" w:rsidRDefault="00181F4D" w:rsidP="00181F4D">
      <w:pPr>
        <w:ind w:firstLine="0"/>
        <w:jc w:val="center"/>
      </w:pPr>
      <w:r w:rsidRPr="00181F4D">
        <w:drawing>
          <wp:inline distT="0" distB="0" distL="0" distR="0" wp14:anchorId="538868B4" wp14:editId="3325B60E">
            <wp:extent cx="5087060" cy="3839111"/>
            <wp:effectExtent l="0" t="0" r="0" b="9525"/>
            <wp:docPr id="1649954352" name="Picture 1" descr="A graph showing the growth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54352" name="Picture 1" descr="A graph showing the growth of a company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E387" w14:textId="7F7D428E" w:rsidR="00181F4D" w:rsidRDefault="00E5437A" w:rsidP="00181F4D">
      <w:r>
        <w:lastRenderedPageBreak/>
        <w:t>I then refit the model on the full 731-</w:t>
      </w:r>
      <w:r w:rsidR="006533D2">
        <w:t xml:space="preserve">record data set to provide a forecast into the near future. </w:t>
      </w:r>
      <w:r w:rsidR="00B165F3">
        <w:t xml:space="preserve">This is plotted in Figure 8. </w:t>
      </w:r>
      <w:r w:rsidR="006533D2">
        <w:t xml:space="preserve">I stopped after 2 months since the 95% confidence interval starts to get very wide, making </w:t>
      </w:r>
      <w:r w:rsidR="00B165F3">
        <w:t>the forecast of little use</w:t>
      </w:r>
      <w:r w:rsidR="00AE78B1">
        <w:t xml:space="preserve"> beyond that point</w:t>
      </w:r>
      <w:r w:rsidR="00B165F3">
        <w:t xml:space="preserve">. </w:t>
      </w:r>
    </w:p>
    <w:p w14:paraId="2F5062BD" w14:textId="3312A863" w:rsidR="00B165F3" w:rsidRDefault="00B165F3" w:rsidP="00B165F3">
      <w:pPr>
        <w:pStyle w:val="Caption"/>
        <w:keepNext/>
        <w:ind w:firstLine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B113A">
        <w:rPr>
          <w:noProof/>
        </w:rPr>
        <w:t>8</w:t>
      </w:r>
      <w:r>
        <w:fldChar w:fldCharType="end"/>
      </w:r>
    </w:p>
    <w:p w14:paraId="159B711B" w14:textId="28D7CBF1" w:rsidR="00B165F3" w:rsidRDefault="00B165F3" w:rsidP="00181F4D">
      <w:r w:rsidRPr="00B165F3">
        <w:drawing>
          <wp:inline distT="0" distB="0" distL="0" distR="0" wp14:anchorId="79B79A70" wp14:editId="13ACBC3E">
            <wp:extent cx="5249008" cy="3886742"/>
            <wp:effectExtent l="0" t="0" r="8890" b="0"/>
            <wp:docPr id="21543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378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2B5C" w14:textId="557BBFFB" w:rsidR="00AC12C5" w:rsidRDefault="00AC12C5" w:rsidP="00AC12C5">
      <w:pPr>
        <w:pStyle w:val="Heading2"/>
      </w:pPr>
      <w:r>
        <w:t>D4/D5. Output Calculations and Code</w:t>
      </w:r>
    </w:p>
    <w:p w14:paraId="75D9E29B" w14:textId="6149A731" w:rsidR="00AC12C5" w:rsidRPr="00AC12C5" w:rsidRDefault="00AC12C5" w:rsidP="00AC12C5">
      <w:r>
        <w:t>See attached Jupyter notebook.</w:t>
      </w:r>
    </w:p>
    <w:p w14:paraId="4F2A505F" w14:textId="34B50C4A" w:rsidR="005167C7" w:rsidRDefault="005167C7" w:rsidP="005167C7">
      <w:pPr>
        <w:pStyle w:val="Heading1"/>
      </w:pPr>
      <w:r>
        <w:t>Part V. Data Summary &amp; Implications</w:t>
      </w:r>
    </w:p>
    <w:p w14:paraId="7F4C7495" w14:textId="4EC04F5F" w:rsidR="005167C7" w:rsidRDefault="00244086" w:rsidP="00244086">
      <w:pPr>
        <w:pStyle w:val="Heading2"/>
      </w:pPr>
      <w:r>
        <w:t>E1. Analysis Results</w:t>
      </w:r>
    </w:p>
    <w:p w14:paraId="37FF64F5" w14:textId="6B408E37" w:rsidR="00244086" w:rsidRDefault="001D41EF" w:rsidP="001D41EF">
      <w:pPr>
        <w:pStyle w:val="Heading3"/>
      </w:pPr>
      <w:r>
        <w:t xml:space="preserve">Selection of ARIMA </w:t>
      </w:r>
      <w:r w:rsidR="009C20B6">
        <w:t>M</w:t>
      </w:r>
      <w:r>
        <w:t>odel</w:t>
      </w:r>
    </w:p>
    <w:p w14:paraId="048C4ABD" w14:textId="38F52A5C" w:rsidR="009C20B6" w:rsidRDefault="00815AEE" w:rsidP="009C20B6">
      <w:r>
        <w:lastRenderedPageBreak/>
        <w:t xml:space="preserve">This is largely addressed above. </w:t>
      </w:r>
      <w:r w:rsidR="00FC5E96">
        <w:t xml:space="preserve">Figure 4 shows a strong autocorrelation in the time series, </w:t>
      </w:r>
      <w:r w:rsidR="00C76D40">
        <w:t xml:space="preserve">indicating that a univariate time-series forecast model such as ARIMA could work. </w:t>
      </w:r>
      <w:r>
        <w:t>In section D1, I showed that the time series did not display a strong seasonality signal</w:t>
      </w:r>
      <w:r w:rsidR="00FC5E96">
        <w:t>, making the choice of ARIMA over SARIMA appropriate.</w:t>
      </w:r>
      <w:r w:rsidR="00F547BD">
        <w:t xml:space="preserve"> To find the (p,d,q) parameters of the model</w:t>
      </w:r>
      <w:r w:rsidR="00E83665">
        <w:t xml:space="preserve">, I showed </w:t>
      </w:r>
      <w:r w:rsidR="00E179B8">
        <w:t xml:space="preserve">in section C3 </w:t>
      </w:r>
      <w:r w:rsidR="00E83665">
        <w:t xml:space="preserve">that the singly-differenced data was stationary, indicating a d order of 1. </w:t>
      </w:r>
      <w:r w:rsidR="00C647CB">
        <w:t xml:space="preserve">In section D2 of the Jupyter notebook, I used the partial autocorrelation function to </w:t>
      </w:r>
      <w:r w:rsidR="00016364">
        <w:t xml:space="preserve">show that only the lag-1 data has a significant partial autocorrelation. This indicates that the p </w:t>
      </w:r>
      <w:r w:rsidR="00C56D1B">
        <w:t>order should be 1.</w:t>
      </w:r>
      <w:r w:rsidR="00016364">
        <w:t xml:space="preserve"> </w:t>
      </w:r>
      <w:r w:rsidR="00E179B8">
        <w:t xml:space="preserve">Using the differenced data, I showed in Figure 4 </w:t>
      </w:r>
      <w:r w:rsidR="00FF6EC6">
        <w:t xml:space="preserve">that there was significant </w:t>
      </w:r>
      <w:r w:rsidR="00C56D1B">
        <w:t>autocorrelation</w:t>
      </w:r>
      <w:r w:rsidR="00FF6EC6">
        <w:t xml:space="preserve"> at lag-1</w:t>
      </w:r>
      <w:r w:rsidR="006445F4">
        <w:t xml:space="preserve"> and lag-2</w:t>
      </w:r>
      <w:r w:rsidR="00FF6EC6">
        <w:t xml:space="preserve">, indicating a </w:t>
      </w:r>
      <w:r w:rsidR="006445F4">
        <w:t>q</w:t>
      </w:r>
      <w:r w:rsidR="00FF6EC6">
        <w:t xml:space="preserve"> order of </w:t>
      </w:r>
      <w:r w:rsidR="006445F4">
        <w:t>2</w:t>
      </w:r>
      <w:r w:rsidR="00FF6EC6">
        <w:t xml:space="preserve">. </w:t>
      </w:r>
      <w:r w:rsidR="00C56D1B">
        <w:t>Ultimately, using the pmdarima package to search the parameter space, I found that a (0,1,2) model performed slightly better than the (1,1,2) model using the AIC criterion.</w:t>
      </w:r>
    </w:p>
    <w:p w14:paraId="240F5CA2" w14:textId="6BCCA996" w:rsidR="007A78EA" w:rsidRDefault="007A78EA" w:rsidP="007A78EA">
      <w:pPr>
        <w:pStyle w:val="Heading3"/>
      </w:pPr>
      <w:r>
        <w:t>Prediction Interval of the Forecast</w:t>
      </w:r>
      <w:r w:rsidR="00176C1C">
        <w:t xml:space="preserve"> &amp; Justification of Forecast Length</w:t>
      </w:r>
    </w:p>
    <w:p w14:paraId="31EBE3C5" w14:textId="5DCD73C8" w:rsidR="002929BA" w:rsidRDefault="002929BA" w:rsidP="002929BA">
      <w:r>
        <w:t>The forecast provides daily predictions of future revenue.</w:t>
      </w:r>
      <w:r w:rsidR="00176C1C">
        <w:t xml:space="preserve"> I stopped </w:t>
      </w:r>
      <w:r w:rsidR="0022105A">
        <w:t xml:space="preserve">plotting </w:t>
      </w:r>
      <w:r w:rsidR="00176C1C">
        <w:t xml:space="preserve">the forecast after </w:t>
      </w:r>
      <w:r w:rsidR="0094274D">
        <w:t>~</w:t>
      </w:r>
      <w:r w:rsidR="00176C1C">
        <w:t>60 days</w:t>
      </w:r>
      <w:r w:rsidR="0022105A">
        <w:t xml:space="preserve"> </w:t>
      </w:r>
      <w:r w:rsidR="00DD495A">
        <w:t>as the confidence interval grows without bound. Taking an arbitrary maximum 95% confidence interval width of $10M, I find that the forecast should stop after 14 days.</w:t>
      </w:r>
      <w:r w:rsidR="00937C25">
        <w:t xml:space="preserve"> See Figure 9.</w:t>
      </w:r>
    </w:p>
    <w:p w14:paraId="421A2A2D" w14:textId="7C6E0E3C" w:rsidR="00937C25" w:rsidRDefault="00937C25" w:rsidP="00937C25">
      <w:pPr>
        <w:pStyle w:val="Caption"/>
        <w:keepNext/>
        <w:ind w:firstLine="0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B113A">
        <w:rPr>
          <w:noProof/>
        </w:rPr>
        <w:t>9</w:t>
      </w:r>
      <w:r>
        <w:fldChar w:fldCharType="end"/>
      </w:r>
    </w:p>
    <w:p w14:paraId="7A773C1C" w14:textId="39CA8A34" w:rsidR="00937C25" w:rsidRDefault="00937C25" w:rsidP="00937C25">
      <w:pPr>
        <w:ind w:firstLine="0"/>
      </w:pPr>
      <w:r w:rsidRPr="00937C25">
        <w:drawing>
          <wp:inline distT="0" distB="0" distL="0" distR="0" wp14:anchorId="2A24C442" wp14:editId="5F89E9DF">
            <wp:extent cx="5487166" cy="6982799"/>
            <wp:effectExtent l="0" t="0" r="0" b="8890"/>
            <wp:docPr id="157583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384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98BF" w14:textId="71F03E52" w:rsidR="0068610D" w:rsidRDefault="0068610D" w:rsidP="0068610D">
      <w:pPr>
        <w:pStyle w:val="Heading3"/>
      </w:pPr>
      <w:r>
        <w:lastRenderedPageBreak/>
        <w:t>Model Evaluation Procedure &amp; Error Metric</w:t>
      </w:r>
    </w:p>
    <w:p w14:paraId="640DC528" w14:textId="41AE81AF" w:rsidR="00262C11" w:rsidRDefault="00262C11" w:rsidP="00262C11">
      <w:r>
        <w:t>When evaluating the candidate models based on the training set against the test set, I used the Ak</w:t>
      </w:r>
      <w:r w:rsidR="00E6235B">
        <w:t>aike information criterion (AIC)</w:t>
      </w:r>
      <w:r w:rsidR="00570351">
        <w:t xml:space="preserve"> following the method shown by P</w:t>
      </w:r>
      <w:r w:rsidR="00680B71">
        <w:t xml:space="preserve">rabhakaran (n.d.). </w:t>
      </w:r>
      <w:r w:rsidR="00577813">
        <w:t>I also calculated the Mean Absolute Percentage Error of the final model when comparing to the test set, as this is an easily understood</w:t>
      </w:r>
      <w:r w:rsidR="00840A77">
        <w:t xml:space="preserve"> metric.</w:t>
      </w:r>
    </w:p>
    <w:p w14:paraId="597550EF" w14:textId="54B9E64A" w:rsidR="002C0D86" w:rsidRDefault="009011EA" w:rsidP="002C0D86">
      <w:pPr>
        <w:pStyle w:val="Heading2"/>
      </w:pPr>
      <w:r>
        <w:t>E2. Annotated Visualization of Test Data Compared With Forecast</w:t>
      </w:r>
    </w:p>
    <w:p w14:paraId="4C501B53" w14:textId="2473D4BA" w:rsidR="006B113A" w:rsidRDefault="006B113A" w:rsidP="006B113A">
      <w:r>
        <w:t>See Figure 10.</w:t>
      </w:r>
    </w:p>
    <w:p w14:paraId="16C90446" w14:textId="565550B7" w:rsidR="006B113A" w:rsidRDefault="006B113A" w:rsidP="006B113A">
      <w:pPr>
        <w:pStyle w:val="Caption"/>
        <w:keepNext/>
        <w:ind w:firstLine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14:paraId="52157F5A" w14:textId="140E48F1" w:rsidR="006B113A" w:rsidRPr="006B113A" w:rsidRDefault="006B113A" w:rsidP="006B113A">
      <w:r w:rsidRPr="006B113A">
        <w:drawing>
          <wp:inline distT="0" distB="0" distL="0" distR="0" wp14:anchorId="0310F67C" wp14:editId="3CCC979D">
            <wp:extent cx="5249008" cy="3972479"/>
            <wp:effectExtent l="0" t="0" r="8890" b="9525"/>
            <wp:docPr id="44995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573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0ECF" w14:textId="2DF3885D" w:rsidR="00176C1C" w:rsidRDefault="00242795" w:rsidP="00242795">
      <w:pPr>
        <w:pStyle w:val="Heading2"/>
      </w:pPr>
      <w:r>
        <w:t>E3. Recommendation</w:t>
      </w:r>
    </w:p>
    <w:p w14:paraId="40AAAE78" w14:textId="3A9F60DA" w:rsidR="00242795" w:rsidRPr="00242795" w:rsidRDefault="0089179F" w:rsidP="00242795">
      <w:r>
        <w:lastRenderedPageBreak/>
        <w:t>This ARIMA model shows a fair level of success in back-casting the last 6 months of revenue data</w:t>
      </w:r>
      <w:r w:rsidR="00F4381F">
        <w:t xml:space="preserve">, with only a 15.4% mean absolute percentage error over the </w:t>
      </w:r>
      <w:r w:rsidR="00377B02">
        <w:t>182-day forecast period. However, the confidence intervals are quite large by the end of that period. It would be better to only rely on this model for short-term forecasting</w:t>
      </w:r>
      <w:r w:rsidR="000A3A98">
        <w:t xml:space="preserve"> of 14 days or less.</w:t>
      </w:r>
      <w:r w:rsidR="00F4381F">
        <w:t xml:space="preserve"> </w:t>
      </w:r>
    </w:p>
    <w:p w14:paraId="5A9AD913" w14:textId="629D7F52" w:rsidR="00D53DB3" w:rsidRDefault="00D53DB3" w:rsidP="266588DD">
      <w:pPr>
        <w:pStyle w:val="Heading1"/>
      </w:pPr>
      <w:r>
        <w:t>Part V</w:t>
      </w:r>
      <w:r w:rsidR="005167C7">
        <w:t>I</w:t>
      </w:r>
      <w:r>
        <w:t xml:space="preserve">. </w:t>
      </w:r>
      <w:r w:rsidR="005167C7">
        <w:t>Reporting</w:t>
      </w:r>
    </w:p>
    <w:p w14:paraId="07EE7FE1" w14:textId="0D903710" w:rsidR="00FD3647" w:rsidRDefault="00F2236C" w:rsidP="00FD3647">
      <w:pPr>
        <w:pStyle w:val="Heading2"/>
      </w:pPr>
      <w:r>
        <w:t>F</w:t>
      </w:r>
      <w:r w:rsidR="00FD3647">
        <w:t xml:space="preserve">. </w:t>
      </w:r>
      <w:r>
        <w:t>Jupyter Notebook Report</w:t>
      </w:r>
    </w:p>
    <w:p w14:paraId="65341CBE" w14:textId="44F50F64" w:rsidR="266588DD" w:rsidRPr="00715F2E" w:rsidRDefault="00B95353" w:rsidP="00715F2E">
      <w:pPr>
        <w:pStyle w:val="Heading2"/>
        <w:rPr>
          <w:rFonts w:eastAsia="Times New Roman" w:cs="Times New Roman"/>
          <w:b w:val="0"/>
        </w:rPr>
      </w:pPr>
      <w:r>
        <w:rPr>
          <w:rFonts w:eastAsia="Times New Roman" w:cs="Times New Roman"/>
          <w:b w:val="0"/>
        </w:rPr>
        <w:tab/>
      </w:r>
      <w:r w:rsidR="00226FC5">
        <w:rPr>
          <w:rFonts w:eastAsia="Times New Roman" w:cs="Times New Roman"/>
          <w:b w:val="0"/>
        </w:rPr>
        <w:t>The PDF output of my Jupyter notebook is attached as ‘D213_PA1</w:t>
      </w:r>
      <w:r w:rsidR="00226FC5">
        <w:t>_</w:t>
      </w:r>
      <w:r w:rsidR="00226FC5" w:rsidRPr="007B2CF9">
        <w:rPr>
          <w:b w:val="0"/>
          <w:bCs/>
        </w:rPr>
        <w:t>DSH.pdf</w:t>
      </w:r>
      <w:r w:rsidR="007B2CF9" w:rsidRPr="007B2CF9">
        <w:rPr>
          <w:b w:val="0"/>
          <w:bCs/>
        </w:rPr>
        <w:t>’.</w:t>
      </w:r>
    </w:p>
    <w:p w14:paraId="36756D88" w14:textId="03012A27" w:rsidR="00FD3647" w:rsidRDefault="00254C83" w:rsidP="00FD3647">
      <w:pPr>
        <w:pStyle w:val="Heading2"/>
      </w:pPr>
      <w:r>
        <w:t>G</w:t>
      </w:r>
      <w:r w:rsidR="00FD3647">
        <w:t xml:space="preserve">. Third-party </w:t>
      </w:r>
      <w:r w:rsidR="001F116C">
        <w:t>Code Sources</w:t>
      </w:r>
    </w:p>
    <w:p w14:paraId="4F01FA7C" w14:textId="56EED5A0" w:rsidR="00CD5F69" w:rsidRDefault="00CD5F69" w:rsidP="00CD5F69">
      <w:pPr>
        <w:pStyle w:val="Reference"/>
      </w:pPr>
      <w:r>
        <w:t xml:space="preserve">Hayes, S. (June 7, 2021). </w:t>
      </w:r>
      <w:r w:rsidR="003D0CFA" w:rsidRPr="003D0CFA">
        <w:rPr>
          <w:i/>
          <w:iCs/>
        </w:rPr>
        <w:t>Finding Seasonal Trends in Time-Series Data with Python</w:t>
      </w:r>
      <w:r w:rsidR="003D0CFA">
        <w:t xml:space="preserve">. Towards Data Science. </w:t>
      </w:r>
      <w:hyperlink r:id="rId21" w:history="1">
        <w:r w:rsidR="003D0CFA" w:rsidRPr="002B1E08">
          <w:rPr>
            <w:rStyle w:val="Hyperlink"/>
          </w:rPr>
          <w:t>https://towardsdatascience.com/finding-seasonal-trends-in-time-series-data-with-python-ce10c37aa861</w:t>
        </w:r>
      </w:hyperlink>
      <w:r w:rsidR="003D0CFA">
        <w:t xml:space="preserve"> </w:t>
      </w:r>
    </w:p>
    <w:p w14:paraId="500D173F" w14:textId="1ECF78A6" w:rsidR="00D57752" w:rsidRDefault="00F949AD" w:rsidP="00CD5F69">
      <w:pPr>
        <w:pStyle w:val="Reference"/>
      </w:pPr>
      <w:r>
        <w:t>Scip</w:t>
      </w:r>
      <w:r w:rsidR="00E77BA6">
        <w:t xml:space="preserve">y.org 1.13.0 API Reference. (2024). </w:t>
      </w:r>
      <w:r w:rsidR="00E77BA6">
        <w:rPr>
          <w:i/>
          <w:iCs/>
        </w:rPr>
        <w:t xml:space="preserve">scipy.signal.periodogram. </w:t>
      </w:r>
      <w:hyperlink r:id="rId22" w:history="1">
        <w:r w:rsidR="00E77BA6" w:rsidRPr="002B1E08">
          <w:rPr>
            <w:rStyle w:val="Hyperlink"/>
          </w:rPr>
          <w:t>https://docs.scipy.org/doc/scipy-1.13.0/reference/generated/scipy.signal.periodogram.html</w:t>
        </w:r>
      </w:hyperlink>
      <w:r w:rsidR="00E77BA6">
        <w:t xml:space="preserve"> </w:t>
      </w:r>
    </w:p>
    <w:p w14:paraId="08728F76" w14:textId="2515C447" w:rsidR="0029305B" w:rsidRPr="004A5E47" w:rsidRDefault="0029305B" w:rsidP="00CD5F69">
      <w:pPr>
        <w:pStyle w:val="Reference"/>
      </w:pPr>
      <w:r>
        <w:t xml:space="preserve">Taspinar, A. </w:t>
      </w:r>
      <w:r w:rsidR="00E315E4">
        <w:t xml:space="preserve">(Dec. 22, 2020). </w:t>
      </w:r>
      <w:r w:rsidR="004A5E47" w:rsidRPr="004A5E47">
        <w:rPr>
          <w:i/>
          <w:iCs/>
        </w:rPr>
        <w:t xml:space="preserve">Time-Series </w:t>
      </w:r>
      <w:r w:rsidR="004A5E47">
        <w:rPr>
          <w:i/>
          <w:iCs/>
        </w:rPr>
        <w:t>F</w:t>
      </w:r>
      <w:r w:rsidR="004A5E47" w:rsidRPr="004A5E47">
        <w:rPr>
          <w:i/>
          <w:iCs/>
        </w:rPr>
        <w:t xml:space="preserve">orecasting with Stochastic Signal Analysis </w:t>
      </w:r>
      <w:r w:rsidR="004A5E47">
        <w:rPr>
          <w:i/>
          <w:iCs/>
        </w:rPr>
        <w:t>T</w:t>
      </w:r>
      <w:r w:rsidR="004A5E47" w:rsidRPr="004A5E47">
        <w:rPr>
          <w:i/>
          <w:iCs/>
        </w:rPr>
        <w:t>echniques</w:t>
      </w:r>
      <w:r w:rsidR="004A5E47">
        <w:rPr>
          <w:i/>
          <w:iCs/>
        </w:rPr>
        <w:t xml:space="preserve">. </w:t>
      </w:r>
      <w:r w:rsidR="004A5E47">
        <w:t xml:space="preserve">ML Fundamentals Blog. </w:t>
      </w:r>
      <w:hyperlink r:id="rId23" w:history="1">
        <w:r w:rsidR="004A5E47" w:rsidRPr="002B1E08">
          <w:rPr>
            <w:rStyle w:val="Hyperlink"/>
          </w:rPr>
          <w:t>https://ataspinar.com/2020/12/22/time-series-forecasting-with-stochastic-signal-analysis-techniques/</w:t>
        </w:r>
      </w:hyperlink>
      <w:r w:rsidR="004A5E47">
        <w:t xml:space="preserve"> </w:t>
      </w:r>
    </w:p>
    <w:p w14:paraId="2063CB64" w14:textId="3E958E72" w:rsidR="001F116C" w:rsidRDefault="00254C83" w:rsidP="001F116C">
      <w:pPr>
        <w:pStyle w:val="Heading2"/>
      </w:pPr>
      <w:r>
        <w:t>H</w:t>
      </w:r>
      <w:r w:rsidR="001F116C">
        <w:t>. References</w:t>
      </w:r>
    </w:p>
    <w:p w14:paraId="0E68CBD4" w14:textId="2234E07A" w:rsidR="000E6716" w:rsidRPr="00265D5C" w:rsidRDefault="000E6716" w:rsidP="00733D54">
      <w:pPr>
        <w:pStyle w:val="Reference"/>
        <w:rPr>
          <w:i/>
          <w:iCs/>
        </w:rPr>
      </w:pPr>
      <w:r>
        <w:t xml:space="preserve">Kusawa, S. (October 3, 2023). </w:t>
      </w:r>
      <w:r w:rsidR="00265D5C" w:rsidRPr="00265D5C">
        <w:rPr>
          <w:i/>
          <w:iCs/>
        </w:rPr>
        <w:t>Demystifying ARIMA Model Parameters: A Step-by-Step Guide</w:t>
      </w:r>
      <w:r w:rsidR="00265D5C">
        <w:t xml:space="preserve">. Data Magic. </w:t>
      </w:r>
      <w:hyperlink r:id="rId24" w:history="1">
        <w:r w:rsidR="00265D5C" w:rsidRPr="002B1E08">
          <w:rPr>
            <w:rStyle w:val="Hyperlink"/>
          </w:rPr>
          <w:t>https://datamagiclab.com/demystifying-arima-model-parameters-a-step-by-step-guide/</w:t>
        </w:r>
      </w:hyperlink>
      <w:r w:rsidR="00265D5C">
        <w:t xml:space="preserve"> </w:t>
      </w:r>
    </w:p>
    <w:p w14:paraId="267A7002" w14:textId="70B29771" w:rsidR="00733D54" w:rsidRPr="00CB5808" w:rsidRDefault="00733D54" w:rsidP="00733D54">
      <w:pPr>
        <w:pStyle w:val="Reference"/>
      </w:pPr>
      <w:r>
        <w:lastRenderedPageBreak/>
        <w:t xml:space="preserve">Prabhakaran, S. </w:t>
      </w:r>
      <w:r>
        <w:t>(</w:t>
      </w:r>
      <w:r>
        <w:t>n.d.</w:t>
      </w:r>
      <w:r>
        <w:t xml:space="preserve">). </w:t>
      </w:r>
      <w:r w:rsidR="00975741" w:rsidRPr="00975741">
        <w:rPr>
          <w:i/>
          <w:iCs/>
        </w:rPr>
        <w:t>ARIMA Model – Complete Guide to Time Series Forecasting in Python</w:t>
      </w:r>
      <w:r w:rsidR="00975741">
        <w:t xml:space="preserve">. </w:t>
      </w:r>
      <w:r>
        <w:t xml:space="preserve"> </w:t>
      </w:r>
      <w:r w:rsidR="003179BE">
        <w:t>Machine Learning Plus.</w:t>
      </w:r>
      <w:r w:rsidR="003179BE">
        <w:t xml:space="preserve"> </w:t>
      </w:r>
      <w:hyperlink r:id="rId25" w:history="1">
        <w:r w:rsidR="003179BE" w:rsidRPr="002B1E08">
          <w:rPr>
            <w:rStyle w:val="Hyperlink"/>
          </w:rPr>
          <w:t>https://www.machinelearningplus.com/time-series/arima-model-time-series-forecasting-python/</w:t>
        </w:r>
      </w:hyperlink>
      <w:r w:rsidR="003179BE">
        <w:t xml:space="preserve"> </w:t>
      </w:r>
    </w:p>
    <w:p w14:paraId="75397AF7" w14:textId="65BA6D52" w:rsidR="007A4F5B" w:rsidRPr="00CB5808" w:rsidRDefault="00CB5808" w:rsidP="001D6BB0">
      <w:pPr>
        <w:pStyle w:val="Reference"/>
      </w:pPr>
      <w:r w:rsidRPr="00CB5808">
        <w:t>Reider, R.</w:t>
      </w:r>
      <w:r>
        <w:t xml:space="preserve"> (n.d.)</w:t>
      </w:r>
      <w:r w:rsidR="002D25E2">
        <w:t xml:space="preserve"> Lesson 1: Correlation and Autocorrelation. </w:t>
      </w:r>
      <w:r w:rsidR="003C4C6D" w:rsidRPr="003C4C6D">
        <w:rPr>
          <w:i/>
          <w:iCs/>
        </w:rPr>
        <w:t>Time Series Analysis in Python</w:t>
      </w:r>
      <w:r w:rsidR="003C4C6D">
        <w:rPr>
          <w:i/>
          <w:iCs/>
        </w:rPr>
        <w:t xml:space="preserve"> </w:t>
      </w:r>
      <w:r w:rsidR="003C4C6D" w:rsidRPr="003C4C6D">
        <w:t>[MOOC]</w:t>
      </w:r>
      <w:r w:rsidR="00B86D25">
        <w:t xml:space="preserve">. DataCamp. </w:t>
      </w:r>
      <w:hyperlink r:id="rId26" w:history="1">
        <w:r w:rsidR="00D4586B" w:rsidRPr="002B1E08">
          <w:rPr>
            <w:rStyle w:val="Hyperlink"/>
          </w:rPr>
          <w:t>https://campus.datacamp.com/courses/time-series-analysis-in-python/correlation-and-autocorrelation</w:t>
        </w:r>
      </w:hyperlink>
      <w:r w:rsidR="00D4586B">
        <w:t xml:space="preserve"> </w:t>
      </w:r>
    </w:p>
    <w:sectPr w:rsidR="007A4F5B" w:rsidRPr="00CB5808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AF310" w14:textId="77777777" w:rsidR="006A7125" w:rsidRDefault="006A7125" w:rsidP="0093093E">
      <w:pPr>
        <w:spacing w:line="240" w:lineRule="auto"/>
      </w:pPr>
      <w:r>
        <w:separator/>
      </w:r>
    </w:p>
  </w:endnote>
  <w:endnote w:type="continuationSeparator" w:id="0">
    <w:p w14:paraId="1B7DB5FE" w14:textId="77777777" w:rsidR="006A7125" w:rsidRDefault="006A7125" w:rsidP="0093093E">
      <w:pPr>
        <w:spacing w:line="240" w:lineRule="auto"/>
      </w:pPr>
      <w:r>
        <w:continuationSeparator/>
      </w:r>
    </w:p>
  </w:endnote>
  <w:endnote w:type="continuationNotice" w:id="1">
    <w:p w14:paraId="74CC6C53" w14:textId="77777777" w:rsidR="006A7125" w:rsidRDefault="006A712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53B753CE" w14:textId="77777777" w:rsidTr="076230CA">
      <w:trPr>
        <w:trHeight w:val="300"/>
      </w:trPr>
      <w:tc>
        <w:tcPr>
          <w:tcW w:w="3120" w:type="dxa"/>
        </w:tcPr>
        <w:p w14:paraId="46E68DD2" w14:textId="51DD9589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02357F47" w14:textId="66CB5328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1E242538" w14:textId="54CBDA5C" w:rsidR="076230CA" w:rsidRDefault="076230CA" w:rsidP="076230CA">
          <w:pPr>
            <w:pStyle w:val="Header"/>
            <w:ind w:right="-115"/>
            <w:jc w:val="right"/>
          </w:pPr>
        </w:p>
      </w:tc>
    </w:tr>
  </w:tbl>
  <w:p w14:paraId="334D73BD" w14:textId="4FFFF08B" w:rsidR="0093093E" w:rsidRDefault="00930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3F4E6" w14:textId="77777777" w:rsidR="006A7125" w:rsidRDefault="006A7125" w:rsidP="0093093E">
      <w:pPr>
        <w:spacing w:line="240" w:lineRule="auto"/>
      </w:pPr>
      <w:r>
        <w:separator/>
      </w:r>
    </w:p>
  </w:footnote>
  <w:footnote w:type="continuationSeparator" w:id="0">
    <w:p w14:paraId="72545C03" w14:textId="77777777" w:rsidR="006A7125" w:rsidRDefault="006A7125" w:rsidP="0093093E">
      <w:pPr>
        <w:spacing w:line="240" w:lineRule="auto"/>
      </w:pPr>
      <w:r>
        <w:continuationSeparator/>
      </w:r>
    </w:p>
  </w:footnote>
  <w:footnote w:type="continuationNotice" w:id="1">
    <w:p w14:paraId="1DD35664" w14:textId="77777777" w:rsidR="006A7125" w:rsidRDefault="006A712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65AD5C25" w14:textId="77777777" w:rsidTr="076230CA">
      <w:trPr>
        <w:trHeight w:val="300"/>
      </w:trPr>
      <w:tc>
        <w:tcPr>
          <w:tcW w:w="3120" w:type="dxa"/>
        </w:tcPr>
        <w:p w14:paraId="7E0CEE2E" w14:textId="5396B490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541EAA6E" w14:textId="484E6D5A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6219F5AC" w14:textId="5F779089" w:rsidR="076230CA" w:rsidRDefault="076230CA" w:rsidP="076230CA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093E">
            <w:rPr>
              <w:noProof/>
            </w:rPr>
            <w:t>1</w:t>
          </w:r>
          <w:r>
            <w:fldChar w:fldCharType="end"/>
          </w:r>
        </w:p>
      </w:tc>
    </w:tr>
  </w:tbl>
  <w:p w14:paraId="547A336A" w14:textId="490159B4" w:rsidR="0093093E" w:rsidRDefault="0093093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R0dLifqPVu1r" int2:id="ng52lrs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849"/>
    <w:multiLevelType w:val="hybridMultilevel"/>
    <w:tmpl w:val="45DA1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905B1"/>
    <w:multiLevelType w:val="hybridMultilevel"/>
    <w:tmpl w:val="C0F05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B5743"/>
    <w:multiLevelType w:val="hybridMultilevel"/>
    <w:tmpl w:val="8138B218"/>
    <w:lvl w:ilvl="0" w:tplc="6826D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0B2146"/>
    <w:multiLevelType w:val="hybridMultilevel"/>
    <w:tmpl w:val="B178D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B2874"/>
    <w:multiLevelType w:val="hybridMultilevel"/>
    <w:tmpl w:val="A9884480"/>
    <w:lvl w:ilvl="0" w:tplc="8F0C2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D4391C"/>
    <w:multiLevelType w:val="hybridMultilevel"/>
    <w:tmpl w:val="14CA09DE"/>
    <w:lvl w:ilvl="0" w:tplc="08805B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910D59"/>
    <w:multiLevelType w:val="multilevel"/>
    <w:tmpl w:val="42563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E1065"/>
    <w:multiLevelType w:val="hybridMultilevel"/>
    <w:tmpl w:val="AA74C7DA"/>
    <w:lvl w:ilvl="0" w:tplc="1DE05B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13753349">
    <w:abstractNumId w:val="6"/>
  </w:num>
  <w:num w:numId="2" w16cid:durableId="1040862315">
    <w:abstractNumId w:val="3"/>
  </w:num>
  <w:num w:numId="3" w16cid:durableId="842281835">
    <w:abstractNumId w:val="1"/>
  </w:num>
  <w:num w:numId="4" w16cid:durableId="79255240">
    <w:abstractNumId w:val="0"/>
  </w:num>
  <w:num w:numId="5" w16cid:durableId="2078437303">
    <w:abstractNumId w:val="7"/>
  </w:num>
  <w:num w:numId="6" w16cid:durableId="942999445">
    <w:abstractNumId w:val="5"/>
  </w:num>
  <w:num w:numId="7" w16cid:durableId="655232211">
    <w:abstractNumId w:val="2"/>
  </w:num>
  <w:num w:numId="8" w16cid:durableId="353533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0E"/>
    <w:rsid w:val="00000294"/>
    <w:rsid w:val="00000D36"/>
    <w:rsid w:val="00002443"/>
    <w:rsid w:val="000031DB"/>
    <w:rsid w:val="000032D1"/>
    <w:rsid w:val="00004979"/>
    <w:rsid w:val="00005331"/>
    <w:rsid w:val="00005528"/>
    <w:rsid w:val="0000775F"/>
    <w:rsid w:val="00010BD3"/>
    <w:rsid w:val="00011D84"/>
    <w:rsid w:val="0001225E"/>
    <w:rsid w:val="000140E5"/>
    <w:rsid w:val="00014E31"/>
    <w:rsid w:val="00014EEA"/>
    <w:rsid w:val="00016364"/>
    <w:rsid w:val="000169AC"/>
    <w:rsid w:val="000169FD"/>
    <w:rsid w:val="00017D90"/>
    <w:rsid w:val="00017DA8"/>
    <w:rsid w:val="00020441"/>
    <w:rsid w:val="00021695"/>
    <w:rsid w:val="00021AB6"/>
    <w:rsid w:val="00022004"/>
    <w:rsid w:val="0002539B"/>
    <w:rsid w:val="00025A77"/>
    <w:rsid w:val="0002650E"/>
    <w:rsid w:val="000266A1"/>
    <w:rsid w:val="00026E06"/>
    <w:rsid w:val="000272EB"/>
    <w:rsid w:val="00030643"/>
    <w:rsid w:val="000313EB"/>
    <w:rsid w:val="00032049"/>
    <w:rsid w:val="00033BD1"/>
    <w:rsid w:val="00034A43"/>
    <w:rsid w:val="00035CD4"/>
    <w:rsid w:val="0003760B"/>
    <w:rsid w:val="00037CD7"/>
    <w:rsid w:val="00040C18"/>
    <w:rsid w:val="00040FC2"/>
    <w:rsid w:val="00041129"/>
    <w:rsid w:val="000441EF"/>
    <w:rsid w:val="000442BB"/>
    <w:rsid w:val="000459B2"/>
    <w:rsid w:val="00045C2E"/>
    <w:rsid w:val="000506D2"/>
    <w:rsid w:val="00051129"/>
    <w:rsid w:val="00051C86"/>
    <w:rsid w:val="00052C04"/>
    <w:rsid w:val="00054355"/>
    <w:rsid w:val="000578AC"/>
    <w:rsid w:val="00062A80"/>
    <w:rsid w:val="0006421C"/>
    <w:rsid w:val="000642E8"/>
    <w:rsid w:val="00065394"/>
    <w:rsid w:val="00065D11"/>
    <w:rsid w:val="00066864"/>
    <w:rsid w:val="00067D57"/>
    <w:rsid w:val="00071F28"/>
    <w:rsid w:val="000736E7"/>
    <w:rsid w:val="00075D29"/>
    <w:rsid w:val="00076417"/>
    <w:rsid w:val="00077A91"/>
    <w:rsid w:val="000818DD"/>
    <w:rsid w:val="00081B56"/>
    <w:rsid w:val="00082CD3"/>
    <w:rsid w:val="0008568D"/>
    <w:rsid w:val="000858EF"/>
    <w:rsid w:val="00085956"/>
    <w:rsid w:val="000864C4"/>
    <w:rsid w:val="00090BBF"/>
    <w:rsid w:val="00091401"/>
    <w:rsid w:val="00094886"/>
    <w:rsid w:val="0009505A"/>
    <w:rsid w:val="00097D5C"/>
    <w:rsid w:val="000A246C"/>
    <w:rsid w:val="000A31A9"/>
    <w:rsid w:val="000A3A98"/>
    <w:rsid w:val="000A4EAA"/>
    <w:rsid w:val="000A5608"/>
    <w:rsid w:val="000A572A"/>
    <w:rsid w:val="000A58D1"/>
    <w:rsid w:val="000A5B39"/>
    <w:rsid w:val="000A74DD"/>
    <w:rsid w:val="000A74EE"/>
    <w:rsid w:val="000B1AB6"/>
    <w:rsid w:val="000B411B"/>
    <w:rsid w:val="000B5662"/>
    <w:rsid w:val="000B71D2"/>
    <w:rsid w:val="000C1D41"/>
    <w:rsid w:val="000C1EBF"/>
    <w:rsid w:val="000C3814"/>
    <w:rsid w:val="000C38BE"/>
    <w:rsid w:val="000C4EB1"/>
    <w:rsid w:val="000C57E7"/>
    <w:rsid w:val="000C5ABF"/>
    <w:rsid w:val="000C5DC0"/>
    <w:rsid w:val="000C74F9"/>
    <w:rsid w:val="000C7961"/>
    <w:rsid w:val="000D15F8"/>
    <w:rsid w:val="000D187B"/>
    <w:rsid w:val="000D2F56"/>
    <w:rsid w:val="000D7996"/>
    <w:rsid w:val="000E53E9"/>
    <w:rsid w:val="000E6716"/>
    <w:rsid w:val="000F0085"/>
    <w:rsid w:val="000F0D22"/>
    <w:rsid w:val="000F41EF"/>
    <w:rsid w:val="000F4551"/>
    <w:rsid w:val="000F47AA"/>
    <w:rsid w:val="000F7B10"/>
    <w:rsid w:val="001001D7"/>
    <w:rsid w:val="00100D48"/>
    <w:rsid w:val="00101EB1"/>
    <w:rsid w:val="00103FF0"/>
    <w:rsid w:val="001040D4"/>
    <w:rsid w:val="0010558A"/>
    <w:rsid w:val="001077F7"/>
    <w:rsid w:val="00107CDB"/>
    <w:rsid w:val="00111AFC"/>
    <w:rsid w:val="0011325C"/>
    <w:rsid w:val="00113B7E"/>
    <w:rsid w:val="00113C0C"/>
    <w:rsid w:val="0011438D"/>
    <w:rsid w:val="001159FF"/>
    <w:rsid w:val="001163AE"/>
    <w:rsid w:val="0012035F"/>
    <w:rsid w:val="00120E97"/>
    <w:rsid w:val="00120F6F"/>
    <w:rsid w:val="00122AB4"/>
    <w:rsid w:val="001234CA"/>
    <w:rsid w:val="00123F0B"/>
    <w:rsid w:val="00124B3E"/>
    <w:rsid w:val="00126F3D"/>
    <w:rsid w:val="00130BE5"/>
    <w:rsid w:val="00131D99"/>
    <w:rsid w:val="00133B74"/>
    <w:rsid w:val="00133CCC"/>
    <w:rsid w:val="00133DAA"/>
    <w:rsid w:val="00135106"/>
    <w:rsid w:val="001358A2"/>
    <w:rsid w:val="0013653C"/>
    <w:rsid w:val="00136583"/>
    <w:rsid w:val="00136C23"/>
    <w:rsid w:val="00137496"/>
    <w:rsid w:val="0014208A"/>
    <w:rsid w:val="00144923"/>
    <w:rsid w:val="00144CF1"/>
    <w:rsid w:val="00144FEF"/>
    <w:rsid w:val="0015108B"/>
    <w:rsid w:val="00154387"/>
    <w:rsid w:val="001551F8"/>
    <w:rsid w:val="00157416"/>
    <w:rsid w:val="00157637"/>
    <w:rsid w:val="001610ED"/>
    <w:rsid w:val="00161368"/>
    <w:rsid w:val="00162220"/>
    <w:rsid w:val="001622D8"/>
    <w:rsid w:val="0016245D"/>
    <w:rsid w:val="0016411A"/>
    <w:rsid w:val="0016680A"/>
    <w:rsid w:val="00167746"/>
    <w:rsid w:val="00167E34"/>
    <w:rsid w:val="00167F81"/>
    <w:rsid w:val="00170B09"/>
    <w:rsid w:val="00170BDC"/>
    <w:rsid w:val="00170D2C"/>
    <w:rsid w:val="001726D3"/>
    <w:rsid w:val="00174B30"/>
    <w:rsid w:val="0017632E"/>
    <w:rsid w:val="00176C1C"/>
    <w:rsid w:val="00176DB7"/>
    <w:rsid w:val="00176DC5"/>
    <w:rsid w:val="0018062D"/>
    <w:rsid w:val="00181733"/>
    <w:rsid w:val="0018196C"/>
    <w:rsid w:val="00181F4D"/>
    <w:rsid w:val="00182643"/>
    <w:rsid w:val="00183CD9"/>
    <w:rsid w:val="001877BD"/>
    <w:rsid w:val="00192289"/>
    <w:rsid w:val="00194408"/>
    <w:rsid w:val="00194EDC"/>
    <w:rsid w:val="00195789"/>
    <w:rsid w:val="001957FE"/>
    <w:rsid w:val="00196B60"/>
    <w:rsid w:val="00197C90"/>
    <w:rsid w:val="001A1F70"/>
    <w:rsid w:val="001A2406"/>
    <w:rsid w:val="001A27AA"/>
    <w:rsid w:val="001A299D"/>
    <w:rsid w:val="001A2B5B"/>
    <w:rsid w:val="001A3219"/>
    <w:rsid w:val="001A3F49"/>
    <w:rsid w:val="001A4317"/>
    <w:rsid w:val="001A516F"/>
    <w:rsid w:val="001A5FFB"/>
    <w:rsid w:val="001A6BAF"/>
    <w:rsid w:val="001B11E1"/>
    <w:rsid w:val="001B18C5"/>
    <w:rsid w:val="001B1C19"/>
    <w:rsid w:val="001B4F19"/>
    <w:rsid w:val="001C1004"/>
    <w:rsid w:val="001C1294"/>
    <w:rsid w:val="001C1860"/>
    <w:rsid w:val="001C1928"/>
    <w:rsid w:val="001C40BD"/>
    <w:rsid w:val="001C7FDF"/>
    <w:rsid w:val="001D0208"/>
    <w:rsid w:val="001D0470"/>
    <w:rsid w:val="001D3FD7"/>
    <w:rsid w:val="001D418B"/>
    <w:rsid w:val="001D41EF"/>
    <w:rsid w:val="001D44ED"/>
    <w:rsid w:val="001D47AC"/>
    <w:rsid w:val="001D4877"/>
    <w:rsid w:val="001D5AC9"/>
    <w:rsid w:val="001D61AD"/>
    <w:rsid w:val="001D6BB0"/>
    <w:rsid w:val="001D6E52"/>
    <w:rsid w:val="001D7606"/>
    <w:rsid w:val="001D7B5A"/>
    <w:rsid w:val="001E4898"/>
    <w:rsid w:val="001E7726"/>
    <w:rsid w:val="001E7D34"/>
    <w:rsid w:val="001F116C"/>
    <w:rsid w:val="001F2DCE"/>
    <w:rsid w:val="001F3A32"/>
    <w:rsid w:val="001F5BEF"/>
    <w:rsid w:val="001F5E6F"/>
    <w:rsid w:val="001F6389"/>
    <w:rsid w:val="001F6641"/>
    <w:rsid w:val="001F7C94"/>
    <w:rsid w:val="00200A71"/>
    <w:rsid w:val="002016F5"/>
    <w:rsid w:val="002021B9"/>
    <w:rsid w:val="002034E3"/>
    <w:rsid w:val="0020640B"/>
    <w:rsid w:val="00206E74"/>
    <w:rsid w:val="002118C2"/>
    <w:rsid w:val="002120A0"/>
    <w:rsid w:val="00213B97"/>
    <w:rsid w:val="00215137"/>
    <w:rsid w:val="00215209"/>
    <w:rsid w:val="002201A0"/>
    <w:rsid w:val="00220FA2"/>
    <w:rsid w:val="0022105A"/>
    <w:rsid w:val="00221722"/>
    <w:rsid w:val="002236A9"/>
    <w:rsid w:val="00223921"/>
    <w:rsid w:val="00224266"/>
    <w:rsid w:val="00224A41"/>
    <w:rsid w:val="0022563B"/>
    <w:rsid w:val="00226972"/>
    <w:rsid w:val="00226FC5"/>
    <w:rsid w:val="002274A5"/>
    <w:rsid w:val="00233583"/>
    <w:rsid w:val="002358C0"/>
    <w:rsid w:val="002359D6"/>
    <w:rsid w:val="002361AC"/>
    <w:rsid w:val="00236A09"/>
    <w:rsid w:val="002371EA"/>
    <w:rsid w:val="00237D98"/>
    <w:rsid w:val="00240E28"/>
    <w:rsid w:val="0024215D"/>
    <w:rsid w:val="0024257F"/>
    <w:rsid w:val="00242795"/>
    <w:rsid w:val="002435D6"/>
    <w:rsid w:val="00243CCA"/>
    <w:rsid w:val="00243CFC"/>
    <w:rsid w:val="00244086"/>
    <w:rsid w:val="00244ED1"/>
    <w:rsid w:val="0024521E"/>
    <w:rsid w:val="0024696F"/>
    <w:rsid w:val="0024746E"/>
    <w:rsid w:val="00247C96"/>
    <w:rsid w:val="0025072C"/>
    <w:rsid w:val="0025252D"/>
    <w:rsid w:val="002535BF"/>
    <w:rsid w:val="0025372C"/>
    <w:rsid w:val="00254C83"/>
    <w:rsid w:val="002560D3"/>
    <w:rsid w:val="00261F77"/>
    <w:rsid w:val="0026204C"/>
    <w:rsid w:val="00262BB5"/>
    <w:rsid w:val="00262C11"/>
    <w:rsid w:val="00263DBE"/>
    <w:rsid w:val="0026423C"/>
    <w:rsid w:val="00264B3C"/>
    <w:rsid w:val="00264D3C"/>
    <w:rsid w:val="002650A5"/>
    <w:rsid w:val="00265D5C"/>
    <w:rsid w:val="002672DE"/>
    <w:rsid w:val="00267552"/>
    <w:rsid w:val="00270B91"/>
    <w:rsid w:val="0027326B"/>
    <w:rsid w:val="00274380"/>
    <w:rsid w:val="002743E4"/>
    <w:rsid w:val="002757B9"/>
    <w:rsid w:val="002757C8"/>
    <w:rsid w:val="00276C86"/>
    <w:rsid w:val="00280FE2"/>
    <w:rsid w:val="00281076"/>
    <w:rsid w:val="002816C0"/>
    <w:rsid w:val="00281C4E"/>
    <w:rsid w:val="00282117"/>
    <w:rsid w:val="0028256A"/>
    <w:rsid w:val="00283DBA"/>
    <w:rsid w:val="00284222"/>
    <w:rsid w:val="00284391"/>
    <w:rsid w:val="002900BF"/>
    <w:rsid w:val="002909AA"/>
    <w:rsid w:val="002914CD"/>
    <w:rsid w:val="00291721"/>
    <w:rsid w:val="00292320"/>
    <w:rsid w:val="002929BA"/>
    <w:rsid w:val="0029305B"/>
    <w:rsid w:val="00293831"/>
    <w:rsid w:val="00293E98"/>
    <w:rsid w:val="00297343"/>
    <w:rsid w:val="0029783B"/>
    <w:rsid w:val="002A0BEE"/>
    <w:rsid w:val="002A0F98"/>
    <w:rsid w:val="002A1234"/>
    <w:rsid w:val="002A1BBA"/>
    <w:rsid w:val="002A2295"/>
    <w:rsid w:val="002A2CEA"/>
    <w:rsid w:val="002A6B2B"/>
    <w:rsid w:val="002B3CB2"/>
    <w:rsid w:val="002B3FA5"/>
    <w:rsid w:val="002B53D6"/>
    <w:rsid w:val="002B5B1B"/>
    <w:rsid w:val="002B5E58"/>
    <w:rsid w:val="002B6E9D"/>
    <w:rsid w:val="002B72AE"/>
    <w:rsid w:val="002BB0CC"/>
    <w:rsid w:val="002C0D86"/>
    <w:rsid w:val="002C1FF9"/>
    <w:rsid w:val="002C2939"/>
    <w:rsid w:val="002C531F"/>
    <w:rsid w:val="002C6B91"/>
    <w:rsid w:val="002C6CF1"/>
    <w:rsid w:val="002C6D31"/>
    <w:rsid w:val="002C7471"/>
    <w:rsid w:val="002D164E"/>
    <w:rsid w:val="002D25E2"/>
    <w:rsid w:val="002D2966"/>
    <w:rsid w:val="002D4D68"/>
    <w:rsid w:val="002D4F90"/>
    <w:rsid w:val="002D536A"/>
    <w:rsid w:val="002D701B"/>
    <w:rsid w:val="002D7F54"/>
    <w:rsid w:val="002E0999"/>
    <w:rsid w:val="002E0DFF"/>
    <w:rsid w:val="002E1EDF"/>
    <w:rsid w:val="002E4576"/>
    <w:rsid w:val="002E4797"/>
    <w:rsid w:val="002E4E52"/>
    <w:rsid w:val="002E4F37"/>
    <w:rsid w:val="002E5470"/>
    <w:rsid w:val="002F13ED"/>
    <w:rsid w:val="002F2F91"/>
    <w:rsid w:val="002F392E"/>
    <w:rsid w:val="002F4785"/>
    <w:rsid w:val="002F6014"/>
    <w:rsid w:val="002F713B"/>
    <w:rsid w:val="00301613"/>
    <w:rsid w:val="00301E6D"/>
    <w:rsid w:val="0030348E"/>
    <w:rsid w:val="003049CA"/>
    <w:rsid w:val="00307CC7"/>
    <w:rsid w:val="00311388"/>
    <w:rsid w:val="003128B0"/>
    <w:rsid w:val="003139DE"/>
    <w:rsid w:val="003141E8"/>
    <w:rsid w:val="00314D13"/>
    <w:rsid w:val="003179BE"/>
    <w:rsid w:val="003212C3"/>
    <w:rsid w:val="00322EC4"/>
    <w:rsid w:val="0032409E"/>
    <w:rsid w:val="0032416E"/>
    <w:rsid w:val="00324BF8"/>
    <w:rsid w:val="003268B9"/>
    <w:rsid w:val="00326E12"/>
    <w:rsid w:val="00327223"/>
    <w:rsid w:val="003303FF"/>
    <w:rsid w:val="003310AA"/>
    <w:rsid w:val="00332DB1"/>
    <w:rsid w:val="0033568A"/>
    <w:rsid w:val="00335F5B"/>
    <w:rsid w:val="003370AE"/>
    <w:rsid w:val="00337122"/>
    <w:rsid w:val="0034110C"/>
    <w:rsid w:val="00341B5C"/>
    <w:rsid w:val="003433E2"/>
    <w:rsid w:val="00345AA8"/>
    <w:rsid w:val="003506BA"/>
    <w:rsid w:val="003506F2"/>
    <w:rsid w:val="00351B3C"/>
    <w:rsid w:val="00351C86"/>
    <w:rsid w:val="003523A6"/>
    <w:rsid w:val="00354A11"/>
    <w:rsid w:val="00355443"/>
    <w:rsid w:val="003559EF"/>
    <w:rsid w:val="0035691F"/>
    <w:rsid w:val="00356BB2"/>
    <w:rsid w:val="00357D7D"/>
    <w:rsid w:val="00357E92"/>
    <w:rsid w:val="003606C0"/>
    <w:rsid w:val="00360B22"/>
    <w:rsid w:val="00360B32"/>
    <w:rsid w:val="00361C9E"/>
    <w:rsid w:val="00363759"/>
    <w:rsid w:val="00363C6B"/>
    <w:rsid w:val="00364567"/>
    <w:rsid w:val="00366E9B"/>
    <w:rsid w:val="003670B2"/>
    <w:rsid w:val="003708A0"/>
    <w:rsid w:val="00372AD6"/>
    <w:rsid w:val="00372F23"/>
    <w:rsid w:val="003731EA"/>
    <w:rsid w:val="00374F0B"/>
    <w:rsid w:val="00375081"/>
    <w:rsid w:val="003766C1"/>
    <w:rsid w:val="00377B02"/>
    <w:rsid w:val="00377EF1"/>
    <w:rsid w:val="00380D20"/>
    <w:rsid w:val="00381378"/>
    <w:rsid w:val="00383B46"/>
    <w:rsid w:val="0038520A"/>
    <w:rsid w:val="0038550D"/>
    <w:rsid w:val="00385A8B"/>
    <w:rsid w:val="003918E6"/>
    <w:rsid w:val="00394DF6"/>
    <w:rsid w:val="00394EAD"/>
    <w:rsid w:val="003964D8"/>
    <w:rsid w:val="00396B16"/>
    <w:rsid w:val="00396C59"/>
    <w:rsid w:val="0039720A"/>
    <w:rsid w:val="00397D48"/>
    <w:rsid w:val="003A2F13"/>
    <w:rsid w:val="003A4D1F"/>
    <w:rsid w:val="003A4E05"/>
    <w:rsid w:val="003A5189"/>
    <w:rsid w:val="003A5A0F"/>
    <w:rsid w:val="003A5A79"/>
    <w:rsid w:val="003A6E3E"/>
    <w:rsid w:val="003A76B8"/>
    <w:rsid w:val="003A7A3F"/>
    <w:rsid w:val="003B00C1"/>
    <w:rsid w:val="003B0E15"/>
    <w:rsid w:val="003B0F43"/>
    <w:rsid w:val="003B330E"/>
    <w:rsid w:val="003B3FC8"/>
    <w:rsid w:val="003B4AC3"/>
    <w:rsid w:val="003B5A80"/>
    <w:rsid w:val="003B63C6"/>
    <w:rsid w:val="003B6431"/>
    <w:rsid w:val="003B6FC5"/>
    <w:rsid w:val="003C0116"/>
    <w:rsid w:val="003C135B"/>
    <w:rsid w:val="003C193A"/>
    <w:rsid w:val="003C1F77"/>
    <w:rsid w:val="003C357D"/>
    <w:rsid w:val="003C4C6D"/>
    <w:rsid w:val="003C5150"/>
    <w:rsid w:val="003C5F70"/>
    <w:rsid w:val="003C6BB9"/>
    <w:rsid w:val="003C7D52"/>
    <w:rsid w:val="003D0CFA"/>
    <w:rsid w:val="003D40B1"/>
    <w:rsid w:val="003D43DF"/>
    <w:rsid w:val="003D46C0"/>
    <w:rsid w:val="003D6050"/>
    <w:rsid w:val="003D7D8F"/>
    <w:rsid w:val="003E0658"/>
    <w:rsid w:val="003E1AFE"/>
    <w:rsid w:val="003E2544"/>
    <w:rsid w:val="003E3169"/>
    <w:rsid w:val="003E4163"/>
    <w:rsid w:val="003E453D"/>
    <w:rsid w:val="003E4BAE"/>
    <w:rsid w:val="003E5FA4"/>
    <w:rsid w:val="003F4742"/>
    <w:rsid w:val="003F5049"/>
    <w:rsid w:val="00402873"/>
    <w:rsid w:val="00404634"/>
    <w:rsid w:val="00414109"/>
    <w:rsid w:val="0041465E"/>
    <w:rsid w:val="00415D4E"/>
    <w:rsid w:val="0042038E"/>
    <w:rsid w:val="004206C0"/>
    <w:rsid w:val="00420C18"/>
    <w:rsid w:val="004220DE"/>
    <w:rsid w:val="00422137"/>
    <w:rsid w:val="0042286F"/>
    <w:rsid w:val="00422891"/>
    <w:rsid w:val="00422D6A"/>
    <w:rsid w:val="00426C6D"/>
    <w:rsid w:val="0043037E"/>
    <w:rsid w:val="00430D85"/>
    <w:rsid w:val="004318D6"/>
    <w:rsid w:val="00431FA7"/>
    <w:rsid w:val="00432567"/>
    <w:rsid w:val="00435330"/>
    <w:rsid w:val="004361E3"/>
    <w:rsid w:val="004403D5"/>
    <w:rsid w:val="00440F84"/>
    <w:rsid w:val="00441920"/>
    <w:rsid w:val="00442009"/>
    <w:rsid w:val="00442A61"/>
    <w:rsid w:val="00442E9F"/>
    <w:rsid w:val="004448ED"/>
    <w:rsid w:val="004460B5"/>
    <w:rsid w:val="00446C11"/>
    <w:rsid w:val="00447A15"/>
    <w:rsid w:val="00450215"/>
    <w:rsid w:val="00450AC5"/>
    <w:rsid w:val="004544F9"/>
    <w:rsid w:val="0045484B"/>
    <w:rsid w:val="004565FD"/>
    <w:rsid w:val="00456E86"/>
    <w:rsid w:val="00460D58"/>
    <w:rsid w:val="00461BA1"/>
    <w:rsid w:val="00461FBE"/>
    <w:rsid w:val="00462703"/>
    <w:rsid w:val="0046356F"/>
    <w:rsid w:val="00463940"/>
    <w:rsid w:val="0046404F"/>
    <w:rsid w:val="00464A83"/>
    <w:rsid w:val="004660FE"/>
    <w:rsid w:val="004669C5"/>
    <w:rsid w:val="00471BB5"/>
    <w:rsid w:val="00473AE0"/>
    <w:rsid w:val="00473CEE"/>
    <w:rsid w:val="00474BD1"/>
    <w:rsid w:val="00474C06"/>
    <w:rsid w:val="00474C4B"/>
    <w:rsid w:val="00475003"/>
    <w:rsid w:val="0047616A"/>
    <w:rsid w:val="0047751D"/>
    <w:rsid w:val="00480207"/>
    <w:rsid w:val="00482ACF"/>
    <w:rsid w:val="004859B0"/>
    <w:rsid w:val="00486125"/>
    <w:rsid w:val="004871B1"/>
    <w:rsid w:val="004873B1"/>
    <w:rsid w:val="00487911"/>
    <w:rsid w:val="00487D18"/>
    <w:rsid w:val="00487D8C"/>
    <w:rsid w:val="00490A5C"/>
    <w:rsid w:val="00490D8F"/>
    <w:rsid w:val="00493634"/>
    <w:rsid w:val="00494AE6"/>
    <w:rsid w:val="00495033"/>
    <w:rsid w:val="004952D6"/>
    <w:rsid w:val="004952D8"/>
    <w:rsid w:val="0049593F"/>
    <w:rsid w:val="004959CE"/>
    <w:rsid w:val="00496378"/>
    <w:rsid w:val="004967C1"/>
    <w:rsid w:val="0049689E"/>
    <w:rsid w:val="00497208"/>
    <w:rsid w:val="004A310E"/>
    <w:rsid w:val="004A475A"/>
    <w:rsid w:val="004A5E47"/>
    <w:rsid w:val="004A6393"/>
    <w:rsid w:val="004A6B33"/>
    <w:rsid w:val="004B1A97"/>
    <w:rsid w:val="004B1AD6"/>
    <w:rsid w:val="004B6385"/>
    <w:rsid w:val="004B6F85"/>
    <w:rsid w:val="004B7048"/>
    <w:rsid w:val="004C0A0B"/>
    <w:rsid w:val="004C17B4"/>
    <w:rsid w:val="004C1A8F"/>
    <w:rsid w:val="004C2DE2"/>
    <w:rsid w:val="004C3D65"/>
    <w:rsid w:val="004C3FBB"/>
    <w:rsid w:val="004C4C5C"/>
    <w:rsid w:val="004C564A"/>
    <w:rsid w:val="004C67B6"/>
    <w:rsid w:val="004D1471"/>
    <w:rsid w:val="004D1AC3"/>
    <w:rsid w:val="004D1C30"/>
    <w:rsid w:val="004D49E7"/>
    <w:rsid w:val="004D5167"/>
    <w:rsid w:val="004D791F"/>
    <w:rsid w:val="004D7F10"/>
    <w:rsid w:val="004D94C2"/>
    <w:rsid w:val="004E039F"/>
    <w:rsid w:val="004E3619"/>
    <w:rsid w:val="004E36D6"/>
    <w:rsid w:val="004E4702"/>
    <w:rsid w:val="004E78D6"/>
    <w:rsid w:val="004E7EEB"/>
    <w:rsid w:val="004F1B8A"/>
    <w:rsid w:val="004F3A00"/>
    <w:rsid w:val="004F78CB"/>
    <w:rsid w:val="004F7E83"/>
    <w:rsid w:val="00500344"/>
    <w:rsid w:val="00500B82"/>
    <w:rsid w:val="00504487"/>
    <w:rsid w:val="0050532C"/>
    <w:rsid w:val="00505D73"/>
    <w:rsid w:val="005068EE"/>
    <w:rsid w:val="00506EEF"/>
    <w:rsid w:val="005078F2"/>
    <w:rsid w:val="005167C7"/>
    <w:rsid w:val="0051711E"/>
    <w:rsid w:val="005228FA"/>
    <w:rsid w:val="00525A40"/>
    <w:rsid w:val="00525F8F"/>
    <w:rsid w:val="005268C1"/>
    <w:rsid w:val="005275C1"/>
    <w:rsid w:val="00530099"/>
    <w:rsid w:val="005311F9"/>
    <w:rsid w:val="005334E7"/>
    <w:rsid w:val="00533BCA"/>
    <w:rsid w:val="005349C2"/>
    <w:rsid w:val="00536662"/>
    <w:rsid w:val="00536E6F"/>
    <w:rsid w:val="00541F98"/>
    <w:rsid w:val="00542121"/>
    <w:rsid w:val="00542EB8"/>
    <w:rsid w:val="00544D8D"/>
    <w:rsid w:val="005450AD"/>
    <w:rsid w:val="00545335"/>
    <w:rsid w:val="005453B5"/>
    <w:rsid w:val="005473CC"/>
    <w:rsid w:val="00547D9B"/>
    <w:rsid w:val="00552BD5"/>
    <w:rsid w:val="005545A5"/>
    <w:rsid w:val="005552F7"/>
    <w:rsid w:val="00556407"/>
    <w:rsid w:val="0055749B"/>
    <w:rsid w:val="005603BA"/>
    <w:rsid w:val="005630AD"/>
    <w:rsid w:val="00563FBC"/>
    <w:rsid w:val="00564D18"/>
    <w:rsid w:val="00565D5D"/>
    <w:rsid w:val="0056672F"/>
    <w:rsid w:val="005672B9"/>
    <w:rsid w:val="00567811"/>
    <w:rsid w:val="005679F0"/>
    <w:rsid w:val="00570351"/>
    <w:rsid w:val="00571276"/>
    <w:rsid w:val="00571405"/>
    <w:rsid w:val="00572B76"/>
    <w:rsid w:val="00572C96"/>
    <w:rsid w:val="00573323"/>
    <w:rsid w:val="00574598"/>
    <w:rsid w:val="0057507C"/>
    <w:rsid w:val="0057554A"/>
    <w:rsid w:val="005776E2"/>
    <w:rsid w:val="00577813"/>
    <w:rsid w:val="00580980"/>
    <w:rsid w:val="00581115"/>
    <w:rsid w:val="005815C1"/>
    <w:rsid w:val="005823F6"/>
    <w:rsid w:val="005827E3"/>
    <w:rsid w:val="00583681"/>
    <w:rsid w:val="00585167"/>
    <w:rsid w:val="00585367"/>
    <w:rsid w:val="00585E47"/>
    <w:rsid w:val="00586328"/>
    <w:rsid w:val="00590E65"/>
    <w:rsid w:val="00591204"/>
    <w:rsid w:val="00591A1F"/>
    <w:rsid w:val="0059321D"/>
    <w:rsid w:val="0059363D"/>
    <w:rsid w:val="0059482B"/>
    <w:rsid w:val="00595242"/>
    <w:rsid w:val="00596502"/>
    <w:rsid w:val="00597D8D"/>
    <w:rsid w:val="00597DFA"/>
    <w:rsid w:val="005A1C59"/>
    <w:rsid w:val="005A1CEA"/>
    <w:rsid w:val="005A2229"/>
    <w:rsid w:val="005A3C74"/>
    <w:rsid w:val="005A7056"/>
    <w:rsid w:val="005A7C40"/>
    <w:rsid w:val="005B2EB5"/>
    <w:rsid w:val="005B3929"/>
    <w:rsid w:val="005B3BDE"/>
    <w:rsid w:val="005B53E4"/>
    <w:rsid w:val="005B60CE"/>
    <w:rsid w:val="005B60FD"/>
    <w:rsid w:val="005C30AB"/>
    <w:rsid w:val="005C3795"/>
    <w:rsid w:val="005C3DFA"/>
    <w:rsid w:val="005C5E1F"/>
    <w:rsid w:val="005D007B"/>
    <w:rsid w:val="005D0534"/>
    <w:rsid w:val="005D1796"/>
    <w:rsid w:val="005D281F"/>
    <w:rsid w:val="005D3FCD"/>
    <w:rsid w:val="005D6661"/>
    <w:rsid w:val="005D6DC9"/>
    <w:rsid w:val="005D779E"/>
    <w:rsid w:val="005E01B6"/>
    <w:rsid w:val="005E0365"/>
    <w:rsid w:val="005E1198"/>
    <w:rsid w:val="005E1A89"/>
    <w:rsid w:val="005E28A1"/>
    <w:rsid w:val="005E36CA"/>
    <w:rsid w:val="005E42D9"/>
    <w:rsid w:val="005E6F4E"/>
    <w:rsid w:val="005E7814"/>
    <w:rsid w:val="005E7A9B"/>
    <w:rsid w:val="005E7C28"/>
    <w:rsid w:val="005F0C5B"/>
    <w:rsid w:val="005F1237"/>
    <w:rsid w:val="005F1709"/>
    <w:rsid w:val="005F1CD3"/>
    <w:rsid w:val="005F223E"/>
    <w:rsid w:val="005F2E87"/>
    <w:rsid w:val="005F49AC"/>
    <w:rsid w:val="005F642B"/>
    <w:rsid w:val="005F6D71"/>
    <w:rsid w:val="005F6E38"/>
    <w:rsid w:val="005F6E39"/>
    <w:rsid w:val="00601A8F"/>
    <w:rsid w:val="00601CB3"/>
    <w:rsid w:val="00601F0D"/>
    <w:rsid w:val="00604EE3"/>
    <w:rsid w:val="006051AD"/>
    <w:rsid w:val="006056B1"/>
    <w:rsid w:val="00606233"/>
    <w:rsid w:val="00607FEA"/>
    <w:rsid w:val="006137DD"/>
    <w:rsid w:val="00613CFD"/>
    <w:rsid w:val="00614B51"/>
    <w:rsid w:val="00614F85"/>
    <w:rsid w:val="00620183"/>
    <w:rsid w:val="0062046F"/>
    <w:rsid w:val="00622FFC"/>
    <w:rsid w:val="0062394C"/>
    <w:rsid w:val="00623E49"/>
    <w:rsid w:val="006278C6"/>
    <w:rsid w:val="0063176F"/>
    <w:rsid w:val="00632079"/>
    <w:rsid w:val="00633DE6"/>
    <w:rsid w:val="00634736"/>
    <w:rsid w:val="00635660"/>
    <w:rsid w:val="00644121"/>
    <w:rsid w:val="006445F4"/>
    <w:rsid w:val="0064467F"/>
    <w:rsid w:val="006509D7"/>
    <w:rsid w:val="00651BC5"/>
    <w:rsid w:val="006520B7"/>
    <w:rsid w:val="00652203"/>
    <w:rsid w:val="00652736"/>
    <w:rsid w:val="006533D2"/>
    <w:rsid w:val="006535CD"/>
    <w:rsid w:val="006541F1"/>
    <w:rsid w:val="00654AC3"/>
    <w:rsid w:val="00655416"/>
    <w:rsid w:val="00655494"/>
    <w:rsid w:val="00656E6C"/>
    <w:rsid w:val="00657DCE"/>
    <w:rsid w:val="00660161"/>
    <w:rsid w:val="0066077C"/>
    <w:rsid w:val="0066259B"/>
    <w:rsid w:val="00662AE2"/>
    <w:rsid w:val="006641B4"/>
    <w:rsid w:val="00666DE7"/>
    <w:rsid w:val="006705F0"/>
    <w:rsid w:val="00671C05"/>
    <w:rsid w:val="00676915"/>
    <w:rsid w:val="00676BDA"/>
    <w:rsid w:val="006777B1"/>
    <w:rsid w:val="006777F5"/>
    <w:rsid w:val="00677828"/>
    <w:rsid w:val="00677AAC"/>
    <w:rsid w:val="00680B71"/>
    <w:rsid w:val="00680D05"/>
    <w:rsid w:val="00681ABE"/>
    <w:rsid w:val="00681B87"/>
    <w:rsid w:val="0068246C"/>
    <w:rsid w:val="00682D28"/>
    <w:rsid w:val="0068474A"/>
    <w:rsid w:val="0068610D"/>
    <w:rsid w:val="0068620F"/>
    <w:rsid w:val="00692897"/>
    <w:rsid w:val="0069310A"/>
    <w:rsid w:val="00693691"/>
    <w:rsid w:val="006953FF"/>
    <w:rsid w:val="006971F7"/>
    <w:rsid w:val="006A0732"/>
    <w:rsid w:val="006A2409"/>
    <w:rsid w:val="006A2F23"/>
    <w:rsid w:val="006A496F"/>
    <w:rsid w:val="006A6975"/>
    <w:rsid w:val="006A6F36"/>
    <w:rsid w:val="006A7125"/>
    <w:rsid w:val="006B113A"/>
    <w:rsid w:val="006B457A"/>
    <w:rsid w:val="006B5300"/>
    <w:rsid w:val="006B663E"/>
    <w:rsid w:val="006B6C21"/>
    <w:rsid w:val="006B6F9D"/>
    <w:rsid w:val="006C5302"/>
    <w:rsid w:val="006C5604"/>
    <w:rsid w:val="006C63E4"/>
    <w:rsid w:val="006C7F6D"/>
    <w:rsid w:val="006D0444"/>
    <w:rsid w:val="006D0456"/>
    <w:rsid w:val="006D06D3"/>
    <w:rsid w:val="006D091C"/>
    <w:rsid w:val="006D146F"/>
    <w:rsid w:val="006D14EB"/>
    <w:rsid w:val="006D3B04"/>
    <w:rsid w:val="006D413D"/>
    <w:rsid w:val="006D4594"/>
    <w:rsid w:val="006D4CD4"/>
    <w:rsid w:val="006D6BA0"/>
    <w:rsid w:val="006D71DD"/>
    <w:rsid w:val="006E0EAF"/>
    <w:rsid w:val="006E1445"/>
    <w:rsid w:val="006E296A"/>
    <w:rsid w:val="006E4A6C"/>
    <w:rsid w:val="006E5EE9"/>
    <w:rsid w:val="006E6DED"/>
    <w:rsid w:val="006F198F"/>
    <w:rsid w:val="006F2A0B"/>
    <w:rsid w:val="006F2F85"/>
    <w:rsid w:val="006F3FC8"/>
    <w:rsid w:val="006F5FFF"/>
    <w:rsid w:val="006F7D63"/>
    <w:rsid w:val="007008BA"/>
    <w:rsid w:val="00704054"/>
    <w:rsid w:val="0070438A"/>
    <w:rsid w:val="007052CB"/>
    <w:rsid w:val="007052F6"/>
    <w:rsid w:val="00705A52"/>
    <w:rsid w:val="00705DC4"/>
    <w:rsid w:val="00707C5F"/>
    <w:rsid w:val="007115CC"/>
    <w:rsid w:val="00711BCF"/>
    <w:rsid w:val="00711C61"/>
    <w:rsid w:val="00713881"/>
    <w:rsid w:val="00714D8A"/>
    <w:rsid w:val="00715CCB"/>
    <w:rsid w:val="00715D44"/>
    <w:rsid w:val="00715F2E"/>
    <w:rsid w:val="00717130"/>
    <w:rsid w:val="0072123D"/>
    <w:rsid w:val="00724038"/>
    <w:rsid w:val="007259C0"/>
    <w:rsid w:val="00725F65"/>
    <w:rsid w:val="00727D59"/>
    <w:rsid w:val="00733442"/>
    <w:rsid w:val="00733D54"/>
    <w:rsid w:val="007345FE"/>
    <w:rsid w:val="00734B53"/>
    <w:rsid w:val="007402BE"/>
    <w:rsid w:val="0074145C"/>
    <w:rsid w:val="007414EC"/>
    <w:rsid w:val="00743BD7"/>
    <w:rsid w:val="007452CD"/>
    <w:rsid w:val="00746183"/>
    <w:rsid w:val="007470FA"/>
    <w:rsid w:val="0075037F"/>
    <w:rsid w:val="00750D3D"/>
    <w:rsid w:val="007518E5"/>
    <w:rsid w:val="00752BA6"/>
    <w:rsid w:val="00753BCD"/>
    <w:rsid w:val="007541A1"/>
    <w:rsid w:val="007556A4"/>
    <w:rsid w:val="007563E2"/>
    <w:rsid w:val="00756744"/>
    <w:rsid w:val="00757380"/>
    <w:rsid w:val="0076087F"/>
    <w:rsid w:val="007662DA"/>
    <w:rsid w:val="0077022A"/>
    <w:rsid w:val="00771341"/>
    <w:rsid w:val="00772729"/>
    <w:rsid w:val="0077769F"/>
    <w:rsid w:val="00780051"/>
    <w:rsid w:val="0078040F"/>
    <w:rsid w:val="00780747"/>
    <w:rsid w:val="007807F7"/>
    <w:rsid w:val="007822AE"/>
    <w:rsid w:val="0078312D"/>
    <w:rsid w:val="007846AA"/>
    <w:rsid w:val="0078491D"/>
    <w:rsid w:val="00786A6C"/>
    <w:rsid w:val="00786D2C"/>
    <w:rsid w:val="007872F6"/>
    <w:rsid w:val="00790501"/>
    <w:rsid w:val="00790707"/>
    <w:rsid w:val="00790D38"/>
    <w:rsid w:val="00794189"/>
    <w:rsid w:val="00794190"/>
    <w:rsid w:val="00796A67"/>
    <w:rsid w:val="007A0496"/>
    <w:rsid w:val="007A1061"/>
    <w:rsid w:val="007A14CE"/>
    <w:rsid w:val="007A1B13"/>
    <w:rsid w:val="007A1FBE"/>
    <w:rsid w:val="007A3B7B"/>
    <w:rsid w:val="007A4A5A"/>
    <w:rsid w:val="007A4F5B"/>
    <w:rsid w:val="007A5BA6"/>
    <w:rsid w:val="007A662E"/>
    <w:rsid w:val="007A78EA"/>
    <w:rsid w:val="007A7BED"/>
    <w:rsid w:val="007B0D3F"/>
    <w:rsid w:val="007B1166"/>
    <w:rsid w:val="007B2CF9"/>
    <w:rsid w:val="007B598E"/>
    <w:rsid w:val="007B6491"/>
    <w:rsid w:val="007B6E29"/>
    <w:rsid w:val="007B77EE"/>
    <w:rsid w:val="007C1857"/>
    <w:rsid w:val="007C2FCA"/>
    <w:rsid w:val="007C3698"/>
    <w:rsid w:val="007C4AB4"/>
    <w:rsid w:val="007C5111"/>
    <w:rsid w:val="007C623F"/>
    <w:rsid w:val="007D1A7A"/>
    <w:rsid w:val="007D1EB0"/>
    <w:rsid w:val="007D3853"/>
    <w:rsid w:val="007D44C8"/>
    <w:rsid w:val="007D5CA3"/>
    <w:rsid w:val="007D6289"/>
    <w:rsid w:val="007D6668"/>
    <w:rsid w:val="007D691E"/>
    <w:rsid w:val="007E0E28"/>
    <w:rsid w:val="007E16AD"/>
    <w:rsid w:val="007E2930"/>
    <w:rsid w:val="007E365F"/>
    <w:rsid w:val="007E44CF"/>
    <w:rsid w:val="007E79D1"/>
    <w:rsid w:val="007E7FED"/>
    <w:rsid w:val="007F1CB6"/>
    <w:rsid w:val="007F4BE9"/>
    <w:rsid w:val="007F74FB"/>
    <w:rsid w:val="00801F42"/>
    <w:rsid w:val="00802344"/>
    <w:rsid w:val="00803D26"/>
    <w:rsid w:val="008049E8"/>
    <w:rsid w:val="00804C4A"/>
    <w:rsid w:val="008053AF"/>
    <w:rsid w:val="00805894"/>
    <w:rsid w:val="00805C24"/>
    <w:rsid w:val="00807B74"/>
    <w:rsid w:val="008120B0"/>
    <w:rsid w:val="00815414"/>
    <w:rsid w:val="00815A73"/>
    <w:rsid w:val="00815ACC"/>
    <w:rsid w:val="00815AEE"/>
    <w:rsid w:val="00817BD7"/>
    <w:rsid w:val="00820067"/>
    <w:rsid w:val="0082070F"/>
    <w:rsid w:val="0082094D"/>
    <w:rsid w:val="008210CF"/>
    <w:rsid w:val="0082163F"/>
    <w:rsid w:val="0082269B"/>
    <w:rsid w:val="00823076"/>
    <w:rsid w:val="00823FAA"/>
    <w:rsid w:val="00825700"/>
    <w:rsid w:val="00826B3E"/>
    <w:rsid w:val="00827744"/>
    <w:rsid w:val="00830899"/>
    <w:rsid w:val="00832860"/>
    <w:rsid w:val="00832AC2"/>
    <w:rsid w:val="00832BA0"/>
    <w:rsid w:val="00832C45"/>
    <w:rsid w:val="00835BB9"/>
    <w:rsid w:val="00840A77"/>
    <w:rsid w:val="00841F90"/>
    <w:rsid w:val="00842D79"/>
    <w:rsid w:val="008437AF"/>
    <w:rsid w:val="00844BB1"/>
    <w:rsid w:val="00846A8E"/>
    <w:rsid w:val="008475AA"/>
    <w:rsid w:val="00847AA1"/>
    <w:rsid w:val="00851C0F"/>
    <w:rsid w:val="0085205F"/>
    <w:rsid w:val="00853834"/>
    <w:rsid w:val="00854563"/>
    <w:rsid w:val="008546E7"/>
    <w:rsid w:val="00855779"/>
    <w:rsid w:val="00855E82"/>
    <w:rsid w:val="00856120"/>
    <w:rsid w:val="00856525"/>
    <w:rsid w:val="008567E6"/>
    <w:rsid w:val="00856982"/>
    <w:rsid w:val="00857FC6"/>
    <w:rsid w:val="00860872"/>
    <w:rsid w:val="00860A69"/>
    <w:rsid w:val="0086242E"/>
    <w:rsid w:val="008626ED"/>
    <w:rsid w:val="00863607"/>
    <w:rsid w:val="008637EC"/>
    <w:rsid w:val="00864A9D"/>
    <w:rsid w:val="00866D93"/>
    <w:rsid w:val="00867154"/>
    <w:rsid w:val="008761C0"/>
    <w:rsid w:val="00880B06"/>
    <w:rsid w:val="008815DF"/>
    <w:rsid w:val="00882F08"/>
    <w:rsid w:val="00883482"/>
    <w:rsid w:val="0088377A"/>
    <w:rsid w:val="0088411D"/>
    <w:rsid w:val="00886DE2"/>
    <w:rsid w:val="0089002E"/>
    <w:rsid w:val="0089090E"/>
    <w:rsid w:val="0089179F"/>
    <w:rsid w:val="008920F4"/>
    <w:rsid w:val="0089320D"/>
    <w:rsid w:val="00894819"/>
    <w:rsid w:val="00895247"/>
    <w:rsid w:val="008968F8"/>
    <w:rsid w:val="00897CCF"/>
    <w:rsid w:val="00897DF6"/>
    <w:rsid w:val="008A1F85"/>
    <w:rsid w:val="008A2F10"/>
    <w:rsid w:val="008A33AB"/>
    <w:rsid w:val="008A3C06"/>
    <w:rsid w:val="008A4283"/>
    <w:rsid w:val="008A4D04"/>
    <w:rsid w:val="008A5280"/>
    <w:rsid w:val="008B1900"/>
    <w:rsid w:val="008B3CEA"/>
    <w:rsid w:val="008B6ED6"/>
    <w:rsid w:val="008B7BA6"/>
    <w:rsid w:val="008C186C"/>
    <w:rsid w:val="008C1AD5"/>
    <w:rsid w:val="008C29EC"/>
    <w:rsid w:val="008C7995"/>
    <w:rsid w:val="008D15EA"/>
    <w:rsid w:val="008D5EBC"/>
    <w:rsid w:val="008D7836"/>
    <w:rsid w:val="008E1015"/>
    <w:rsid w:val="008E1BD6"/>
    <w:rsid w:val="008E25AB"/>
    <w:rsid w:val="008E2C5C"/>
    <w:rsid w:val="008E3220"/>
    <w:rsid w:val="008E3BEC"/>
    <w:rsid w:val="008E5D2E"/>
    <w:rsid w:val="008E6A30"/>
    <w:rsid w:val="008F0040"/>
    <w:rsid w:val="008F15D0"/>
    <w:rsid w:val="008F2256"/>
    <w:rsid w:val="008F4344"/>
    <w:rsid w:val="008F4F1F"/>
    <w:rsid w:val="008F520A"/>
    <w:rsid w:val="008F677D"/>
    <w:rsid w:val="008F711B"/>
    <w:rsid w:val="009002E2"/>
    <w:rsid w:val="009011EA"/>
    <w:rsid w:val="00901320"/>
    <w:rsid w:val="009016CB"/>
    <w:rsid w:val="0090194B"/>
    <w:rsid w:val="00902B4F"/>
    <w:rsid w:val="009039CF"/>
    <w:rsid w:val="00903B0D"/>
    <w:rsid w:val="00903EA1"/>
    <w:rsid w:val="009061D9"/>
    <w:rsid w:val="009071C2"/>
    <w:rsid w:val="00907CEB"/>
    <w:rsid w:val="00910433"/>
    <w:rsid w:val="00910469"/>
    <w:rsid w:val="0091195B"/>
    <w:rsid w:val="00912977"/>
    <w:rsid w:val="00915148"/>
    <w:rsid w:val="009155A9"/>
    <w:rsid w:val="00915A09"/>
    <w:rsid w:val="00915E51"/>
    <w:rsid w:val="009166E4"/>
    <w:rsid w:val="0091790D"/>
    <w:rsid w:val="00917969"/>
    <w:rsid w:val="00920D56"/>
    <w:rsid w:val="00921219"/>
    <w:rsid w:val="00922AE0"/>
    <w:rsid w:val="009239B0"/>
    <w:rsid w:val="00924122"/>
    <w:rsid w:val="00925377"/>
    <w:rsid w:val="009256D0"/>
    <w:rsid w:val="00925AF9"/>
    <w:rsid w:val="00926273"/>
    <w:rsid w:val="009264D8"/>
    <w:rsid w:val="00927D08"/>
    <w:rsid w:val="009302E5"/>
    <w:rsid w:val="0093093E"/>
    <w:rsid w:val="009313BF"/>
    <w:rsid w:val="009327F2"/>
    <w:rsid w:val="00933AC0"/>
    <w:rsid w:val="00934EAE"/>
    <w:rsid w:val="00935153"/>
    <w:rsid w:val="00935E1C"/>
    <w:rsid w:val="00936165"/>
    <w:rsid w:val="009367FF"/>
    <w:rsid w:val="00936F53"/>
    <w:rsid w:val="00937C25"/>
    <w:rsid w:val="00940130"/>
    <w:rsid w:val="00941769"/>
    <w:rsid w:val="00941D82"/>
    <w:rsid w:val="00941DD0"/>
    <w:rsid w:val="0094274D"/>
    <w:rsid w:val="009430C2"/>
    <w:rsid w:val="00943344"/>
    <w:rsid w:val="00944E78"/>
    <w:rsid w:val="00945005"/>
    <w:rsid w:val="0094669C"/>
    <w:rsid w:val="0094756B"/>
    <w:rsid w:val="00947BD0"/>
    <w:rsid w:val="00950B06"/>
    <w:rsid w:val="00953E0D"/>
    <w:rsid w:val="009567C3"/>
    <w:rsid w:val="00961990"/>
    <w:rsid w:val="00961DA9"/>
    <w:rsid w:val="00962F03"/>
    <w:rsid w:val="009631A1"/>
    <w:rsid w:val="00963810"/>
    <w:rsid w:val="00964668"/>
    <w:rsid w:val="00967376"/>
    <w:rsid w:val="00967EDD"/>
    <w:rsid w:val="0097130F"/>
    <w:rsid w:val="00971361"/>
    <w:rsid w:val="00972193"/>
    <w:rsid w:val="009739D5"/>
    <w:rsid w:val="00973F2D"/>
    <w:rsid w:val="00974A3D"/>
    <w:rsid w:val="00975446"/>
    <w:rsid w:val="00975741"/>
    <w:rsid w:val="009811D1"/>
    <w:rsid w:val="00983D86"/>
    <w:rsid w:val="00983FFA"/>
    <w:rsid w:val="0098513F"/>
    <w:rsid w:val="00986CF5"/>
    <w:rsid w:val="00987651"/>
    <w:rsid w:val="00987DD7"/>
    <w:rsid w:val="00994837"/>
    <w:rsid w:val="0099551B"/>
    <w:rsid w:val="009A102C"/>
    <w:rsid w:val="009A19BA"/>
    <w:rsid w:val="009A3448"/>
    <w:rsid w:val="009A477D"/>
    <w:rsid w:val="009A49A6"/>
    <w:rsid w:val="009A6FAE"/>
    <w:rsid w:val="009B7E54"/>
    <w:rsid w:val="009C20B6"/>
    <w:rsid w:val="009C3AF5"/>
    <w:rsid w:val="009C50BA"/>
    <w:rsid w:val="009C5934"/>
    <w:rsid w:val="009C5D19"/>
    <w:rsid w:val="009C6F04"/>
    <w:rsid w:val="009C7620"/>
    <w:rsid w:val="009D0A46"/>
    <w:rsid w:val="009D0DCC"/>
    <w:rsid w:val="009D2954"/>
    <w:rsid w:val="009D5146"/>
    <w:rsid w:val="009D6912"/>
    <w:rsid w:val="009D6A58"/>
    <w:rsid w:val="009D6D70"/>
    <w:rsid w:val="009D7E32"/>
    <w:rsid w:val="009E0091"/>
    <w:rsid w:val="009E1EDF"/>
    <w:rsid w:val="009E21AA"/>
    <w:rsid w:val="009E22BC"/>
    <w:rsid w:val="009E28DA"/>
    <w:rsid w:val="009E2B19"/>
    <w:rsid w:val="009E5B92"/>
    <w:rsid w:val="009E6132"/>
    <w:rsid w:val="009E6AEA"/>
    <w:rsid w:val="009E7542"/>
    <w:rsid w:val="009E7AC9"/>
    <w:rsid w:val="009E7C9A"/>
    <w:rsid w:val="009F20EB"/>
    <w:rsid w:val="009F3595"/>
    <w:rsid w:val="009F391A"/>
    <w:rsid w:val="009F7771"/>
    <w:rsid w:val="00A00074"/>
    <w:rsid w:val="00A0061D"/>
    <w:rsid w:val="00A01DED"/>
    <w:rsid w:val="00A02F61"/>
    <w:rsid w:val="00A0483C"/>
    <w:rsid w:val="00A060CB"/>
    <w:rsid w:val="00A068C7"/>
    <w:rsid w:val="00A06DC3"/>
    <w:rsid w:val="00A11421"/>
    <w:rsid w:val="00A12A39"/>
    <w:rsid w:val="00A14DBB"/>
    <w:rsid w:val="00A16562"/>
    <w:rsid w:val="00A17060"/>
    <w:rsid w:val="00A17657"/>
    <w:rsid w:val="00A22C74"/>
    <w:rsid w:val="00A234C2"/>
    <w:rsid w:val="00A2424A"/>
    <w:rsid w:val="00A25D23"/>
    <w:rsid w:val="00A26091"/>
    <w:rsid w:val="00A278CD"/>
    <w:rsid w:val="00A27CB3"/>
    <w:rsid w:val="00A3121D"/>
    <w:rsid w:val="00A31996"/>
    <w:rsid w:val="00A33348"/>
    <w:rsid w:val="00A333A8"/>
    <w:rsid w:val="00A33A7B"/>
    <w:rsid w:val="00A35CBB"/>
    <w:rsid w:val="00A3611D"/>
    <w:rsid w:val="00A40286"/>
    <w:rsid w:val="00A409E7"/>
    <w:rsid w:val="00A42BA5"/>
    <w:rsid w:val="00A437EF"/>
    <w:rsid w:val="00A438ED"/>
    <w:rsid w:val="00A44298"/>
    <w:rsid w:val="00A46F05"/>
    <w:rsid w:val="00A5124F"/>
    <w:rsid w:val="00A51293"/>
    <w:rsid w:val="00A543BA"/>
    <w:rsid w:val="00A54649"/>
    <w:rsid w:val="00A55D10"/>
    <w:rsid w:val="00A565CA"/>
    <w:rsid w:val="00A56FE7"/>
    <w:rsid w:val="00A62281"/>
    <w:rsid w:val="00A623BA"/>
    <w:rsid w:val="00A626C6"/>
    <w:rsid w:val="00A64237"/>
    <w:rsid w:val="00A64BE3"/>
    <w:rsid w:val="00A651FF"/>
    <w:rsid w:val="00A6773C"/>
    <w:rsid w:val="00A70169"/>
    <w:rsid w:val="00A70F83"/>
    <w:rsid w:val="00A758C7"/>
    <w:rsid w:val="00A767E0"/>
    <w:rsid w:val="00A77C52"/>
    <w:rsid w:val="00A803A4"/>
    <w:rsid w:val="00A80416"/>
    <w:rsid w:val="00A81389"/>
    <w:rsid w:val="00A8291A"/>
    <w:rsid w:val="00A82D31"/>
    <w:rsid w:val="00A8510D"/>
    <w:rsid w:val="00A85DB6"/>
    <w:rsid w:val="00A903E6"/>
    <w:rsid w:val="00A913C5"/>
    <w:rsid w:val="00A9151A"/>
    <w:rsid w:val="00A91590"/>
    <w:rsid w:val="00A919D4"/>
    <w:rsid w:val="00A921DC"/>
    <w:rsid w:val="00A922AE"/>
    <w:rsid w:val="00A926A9"/>
    <w:rsid w:val="00A92C7A"/>
    <w:rsid w:val="00A936B3"/>
    <w:rsid w:val="00A93727"/>
    <w:rsid w:val="00A93AEB"/>
    <w:rsid w:val="00A94316"/>
    <w:rsid w:val="00A95741"/>
    <w:rsid w:val="00AA181D"/>
    <w:rsid w:val="00AA1C54"/>
    <w:rsid w:val="00AA37AE"/>
    <w:rsid w:val="00AA4923"/>
    <w:rsid w:val="00AA4E22"/>
    <w:rsid w:val="00AA5EB3"/>
    <w:rsid w:val="00AA63C7"/>
    <w:rsid w:val="00AA7A04"/>
    <w:rsid w:val="00AA7D47"/>
    <w:rsid w:val="00AB070F"/>
    <w:rsid w:val="00AB1202"/>
    <w:rsid w:val="00AB19F9"/>
    <w:rsid w:val="00AB39F5"/>
    <w:rsid w:val="00AB7499"/>
    <w:rsid w:val="00AB7D3A"/>
    <w:rsid w:val="00AC1083"/>
    <w:rsid w:val="00AC12C5"/>
    <w:rsid w:val="00AC3422"/>
    <w:rsid w:val="00AC4286"/>
    <w:rsid w:val="00AC5612"/>
    <w:rsid w:val="00AC5CD2"/>
    <w:rsid w:val="00AD2A21"/>
    <w:rsid w:val="00AD3385"/>
    <w:rsid w:val="00AD420F"/>
    <w:rsid w:val="00AD47A1"/>
    <w:rsid w:val="00AD5110"/>
    <w:rsid w:val="00AD562A"/>
    <w:rsid w:val="00AD5AA5"/>
    <w:rsid w:val="00AD76E7"/>
    <w:rsid w:val="00AE02BB"/>
    <w:rsid w:val="00AE1076"/>
    <w:rsid w:val="00AE21AA"/>
    <w:rsid w:val="00AE3A3C"/>
    <w:rsid w:val="00AE4008"/>
    <w:rsid w:val="00AE4C71"/>
    <w:rsid w:val="00AE710B"/>
    <w:rsid w:val="00AE7783"/>
    <w:rsid w:val="00AE78B1"/>
    <w:rsid w:val="00AF0130"/>
    <w:rsid w:val="00AF0808"/>
    <w:rsid w:val="00AF0CF4"/>
    <w:rsid w:val="00AF1F7C"/>
    <w:rsid w:val="00AF3AC2"/>
    <w:rsid w:val="00AF40A0"/>
    <w:rsid w:val="00AF5BF9"/>
    <w:rsid w:val="00AF6BF5"/>
    <w:rsid w:val="00AF7682"/>
    <w:rsid w:val="00B023C8"/>
    <w:rsid w:val="00B050C3"/>
    <w:rsid w:val="00B05CCE"/>
    <w:rsid w:val="00B05F15"/>
    <w:rsid w:val="00B060F8"/>
    <w:rsid w:val="00B07DC7"/>
    <w:rsid w:val="00B10396"/>
    <w:rsid w:val="00B11363"/>
    <w:rsid w:val="00B12614"/>
    <w:rsid w:val="00B1269A"/>
    <w:rsid w:val="00B133D8"/>
    <w:rsid w:val="00B13720"/>
    <w:rsid w:val="00B143BF"/>
    <w:rsid w:val="00B1528A"/>
    <w:rsid w:val="00B156D9"/>
    <w:rsid w:val="00B15BA7"/>
    <w:rsid w:val="00B15F08"/>
    <w:rsid w:val="00B165F3"/>
    <w:rsid w:val="00B17855"/>
    <w:rsid w:val="00B2152B"/>
    <w:rsid w:val="00B21B40"/>
    <w:rsid w:val="00B24474"/>
    <w:rsid w:val="00B25A27"/>
    <w:rsid w:val="00B26619"/>
    <w:rsid w:val="00B26E95"/>
    <w:rsid w:val="00B27FF8"/>
    <w:rsid w:val="00B3065E"/>
    <w:rsid w:val="00B31886"/>
    <w:rsid w:val="00B33F8C"/>
    <w:rsid w:val="00B34638"/>
    <w:rsid w:val="00B35059"/>
    <w:rsid w:val="00B36069"/>
    <w:rsid w:val="00B362C6"/>
    <w:rsid w:val="00B36DA4"/>
    <w:rsid w:val="00B4176E"/>
    <w:rsid w:val="00B45E04"/>
    <w:rsid w:val="00B472A9"/>
    <w:rsid w:val="00B522E7"/>
    <w:rsid w:val="00B53B30"/>
    <w:rsid w:val="00B54D52"/>
    <w:rsid w:val="00B5594F"/>
    <w:rsid w:val="00B56389"/>
    <w:rsid w:val="00B56773"/>
    <w:rsid w:val="00B567B4"/>
    <w:rsid w:val="00B57D31"/>
    <w:rsid w:val="00B57F88"/>
    <w:rsid w:val="00B61F20"/>
    <w:rsid w:val="00B62CF2"/>
    <w:rsid w:val="00B6354E"/>
    <w:rsid w:val="00B63B1F"/>
    <w:rsid w:val="00B64CB5"/>
    <w:rsid w:val="00B6621F"/>
    <w:rsid w:val="00B6785A"/>
    <w:rsid w:val="00B715B6"/>
    <w:rsid w:val="00B71A81"/>
    <w:rsid w:val="00B71D74"/>
    <w:rsid w:val="00B72367"/>
    <w:rsid w:val="00B724D4"/>
    <w:rsid w:val="00B77068"/>
    <w:rsid w:val="00B80241"/>
    <w:rsid w:val="00B8203C"/>
    <w:rsid w:val="00B8446C"/>
    <w:rsid w:val="00B848F0"/>
    <w:rsid w:val="00B8541C"/>
    <w:rsid w:val="00B856F1"/>
    <w:rsid w:val="00B8667E"/>
    <w:rsid w:val="00B86B43"/>
    <w:rsid w:val="00B86D25"/>
    <w:rsid w:val="00B90B18"/>
    <w:rsid w:val="00B92550"/>
    <w:rsid w:val="00B93463"/>
    <w:rsid w:val="00B94703"/>
    <w:rsid w:val="00B95353"/>
    <w:rsid w:val="00B9701D"/>
    <w:rsid w:val="00B9794E"/>
    <w:rsid w:val="00B97BA4"/>
    <w:rsid w:val="00BA0748"/>
    <w:rsid w:val="00BA0D76"/>
    <w:rsid w:val="00BA1274"/>
    <w:rsid w:val="00BA316F"/>
    <w:rsid w:val="00BA3422"/>
    <w:rsid w:val="00BA3986"/>
    <w:rsid w:val="00BA39B0"/>
    <w:rsid w:val="00BA4383"/>
    <w:rsid w:val="00BA442E"/>
    <w:rsid w:val="00BA62C2"/>
    <w:rsid w:val="00BA73B6"/>
    <w:rsid w:val="00BB011C"/>
    <w:rsid w:val="00BB0362"/>
    <w:rsid w:val="00BB0C7D"/>
    <w:rsid w:val="00BB12C5"/>
    <w:rsid w:val="00BB2921"/>
    <w:rsid w:val="00BB293F"/>
    <w:rsid w:val="00BB2C40"/>
    <w:rsid w:val="00BB3FFA"/>
    <w:rsid w:val="00BB79FC"/>
    <w:rsid w:val="00BB7A12"/>
    <w:rsid w:val="00BC1084"/>
    <w:rsid w:val="00BC3FFF"/>
    <w:rsid w:val="00BC42CA"/>
    <w:rsid w:val="00BC5DC8"/>
    <w:rsid w:val="00BC6A32"/>
    <w:rsid w:val="00BC7A0E"/>
    <w:rsid w:val="00BC7D1F"/>
    <w:rsid w:val="00BD0788"/>
    <w:rsid w:val="00BD08FB"/>
    <w:rsid w:val="00BD120B"/>
    <w:rsid w:val="00BD52B9"/>
    <w:rsid w:val="00BD6DE7"/>
    <w:rsid w:val="00BE096C"/>
    <w:rsid w:val="00BE0BCE"/>
    <w:rsid w:val="00BE10E6"/>
    <w:rsid w:val="00BE2FA2"/>
    <w:rsid w:val="00BE3170"/>
    <w:rsid w:val="00BE33CA"/>
    <w:rsid w:val="00BE676C"/>
    <w:rsid w:val="00BF07DF"/>
    <w:rsid w:val="00BF0D1B"/>
    <w:rsid w:val="00BF0E76"/>
    <w:rsid w:val="00BF2033"/>
    <w:rsid w:val="00BF3D57"/>
    <w:rsid w:val="00BF5370"/>
    <w:rsid w:val="00BF7F75"/>
    <w:rsid w:val="00C01806"/>
    <w:rsid w:val="00C0221F"/>
    <w:rsid w:val="00C0264F"/>
    <w:rsid w:val="00C032A9"/>
    <w:rsid w:val="00C03484"/>
    <w:rsid w:val="00C03A70"/>
    <w:rsid w:val="00C04760"/>
    <w:rsid w:val="00C0567D"/>
    <w:rsid w:val="00C0574C"/>
    <w:rsid w:val="00C05E66"/>
    <w:rsid w:val="00C06B15"/>
    <w:rsid w:val="00C06B67"/>
    <w:rsid w:val="00C06BD4"/>
    <w:rsid w:val="00C06D58"/>
    <w:rsid w:val="00C06E6A"/>
    <w:rsid w:val="00C06F3E"/>
    <w:rsid w:val="00C070CE"/>
    <w:rsid w:val="00C10F99"/>
    <w:rsid w:val="00C11035"/>
    <w:rsid w:val="00C11DF8"/>
    <w:rsid w:val="00C12F57"/>
    <w:rsid w:val="00C1431E"/>
    <w:rsid w:val="00C14DEB"/>
    <w:rsid w:val="00C15853"/>
    <w:rsid w:val="00C16431"/>
    <w:rsid w:val="00C20C16"/>
    <w:rsid w:val="00C22774"/>
    <w:rsid w:val="00C2278D"/>
    <w:rsid w:val="00C22BE2"/>
    <w:rsid w:val="00C23A1D"/>
    <w:rsid w:val="00C24ED9"/>
    <w:rsid w:val="00C25005"/>
    <w:rsid w:val="00C259DA"/>
    <w:rsid w:val="00C2604F"/>
    <w:rsid w:val="00C30945"/>
    <w:rsid w:val="00C30DBA"/>
    <w:rsid w:val="00C319A6"/>
    <w:rsid w:val="00C31B63"/>
    <w:rsid w:val="00C32063"/>
    <w:rsid w:val="00C3331A"/>
    <w:rsid w:val="00C33C7A"/>
    <w:rsid w:val="00C33C8D"/>
    <w:rsid w:val="00C34A91"/>
    <w:rsid w:val="00C35B32"/>
    <w:rsid w:val="00C365BF"/>
    <w:rsid w:val="00C41383"/>
    <w:rsid w:val="00C41961"/>
    <w:rsid w:val="00C41BEE"/>
    <w:rsid w:val="00C4577B"/>
    <w:rsid w:val="00C5431F"/>
    <w:rsid w:val="00C54C35"/>
    <w:rsid w:val="00C560C0"/>
    <w:rsid w:val="00C5676F"/>
    <w:rsid w:val="00C56D1B"/>
    <w:rsid w:val="00C60AFC"/>
    <w:rsid w:val="00C60D8B"/>
    <w:rsid w:val="00C61E22"/>
    <w:rsid w:val="00C647CB"/>
    <w:rsid w:val="00C64A70"/>
    <w:rsid w:val="00C6581C"/>
    <w:rsid w:val="00C65D46"/>
    <w:rsid w:val="00C66A3B"/>
    <w:rsid w:val="00C70CA8"/>
    <w:rsid w:val="00C74B8F"/>
    <w:rsid w:val="00C74BF0"/>
    <w:rsid w:val="00C750AD"/>
    <w:rsid w:val="00C757C5"/>
    <w:rsid w:val="00C76D14"/>
    <w:rsid w:val="00C76D40"/>
    <w:rsid w:val="00C819B5"/>
    <w:rsid w:val="00C84ED9"/>
    <w:rsid w:val="00C85C11"/>
    <w:rsid w:val="00C86EFB"/>
    <w:rsid w:val="00C870EE"/>
    <w:rsid w:val="00C873DB"/>
    <w:rsid w:val="00C9243E"/>
    <w:rsid w:val="00C93A47"/>
    <w:rsid w:val="00C94C54"/>
    <w:rsid w:val="00C9596D"/>
    <w:rsid w:val="00C96161"/>
    <w:rsid w:val="00C9650D"/>
    <w:rsid w:val="00C96F29"/>
    <w:rsid w:val="00C97392"/>
    <w:rsid w:val="00C97793"/>
    <w:rsid w:val="00C979C9"/>
    <w:rsid w:val="00CA0C3C"/>
    <w:rsid w:val="00CA1718"/>
    <w:rsid w:val="00CA1D33"/>
    <w:rsid w:val="00CA2C5F"/>
    <w:rsid w:val="00CA5371"/>
    <w:rsid w:val="00CA53AC"/>
    <w:rsid w:val="00CA5BA9"/>
    <w:rsid w:val="00CA6212"/>
    <w:rsid w:val="00CA65EF"/>
    <w:rsid w:val="00CA69D5"/>
    <w:rsid w:val="00CB2DBE"/>
    <w:rsid w:val="00CB2E02"/>
    <w:rsid w:val="00CB34C9"/>
    <w:rsid w:val="00CB4212"/>
    <w:rsid w:val="00CB49B7"/>
    <w:rsid w:val="00CB4DF2"/>
    <w:rsid w:val="00CB4F96"/>
    <w:rsid w:val="00CB5760"/>
    <w:rsid w:val="00CB5808"/>
    <w:rsid w:val="00CB5D4C"/>
    <w:rsid w:val="00CC05C0"/>
    <w:rsid w:val="00CC2312"/>
    <w:rsid w:val="00CC2D27"/>
    <w:rsid w:val="00CC3DFD"/>
    <w:rsid w:val="00CC700B"/>
    <w:rsid w:val="00CC7A69"/>
    <w:rsid w:val="00CD07A3"/>
    <w:rsid w:val="00CD13A0"/>
    <w:rsid w:val="00CD1B4C"/>
    <w:rsid w:val="00CD2009"/>
    <w:rsid w:val="00CD21B6"/>
    <w:rsid w:val="00CD2437"/>
    <w:rsid w:val="00CD2FF6"/>
    <w:rsid w:val="00CD5F69"/>
    <w:rsid w:val="00CD6629"/>
    <w:rsid w:val="00CD731E"/>
    <w:rsid w:val="00CE0165"/>
    <w:rsid w:val="00CE0214"/>
    <w:rsid w:val="00CE151E"/>
    <w:rsid w:val="00CE4897"/>
    <w:rsid w:val="00CE52C3"/>
    <w:rsid w:val="00CE5ED9"/>
    <w:rsid w:val="00CE6C2A"/>
    <w:rsid w:val="00CE7131"/>
    <w:rsid w:val="00CE7AEB"/>
    <w:rsid w:val="00CF0987"/>
    <w:rsid w:val="00CF1878"/>
    <w:rsid w:val="00CF1FE8"/>
    <w:rsid w:val="00CF318D"/>
    <w:rsid w:val="00CF3553"/>
    <w:rsid w:val="00CF428E"/>
    <w:rsid w:val="00CF6335"/>
    <w:rsid w:val="00CF672E"/>
    <w:rsid w:val="00CF73EA"/>
    <w:rsid w:val="00CF7A9A"/>
    <w:rsid w:val="00D0331C"/>
    <w:rsid w:val="00D035B1"/>
    <w:rsid w:val="00D0372F"/>
    <w:rsid w:val="00D04557"/>
    <w:rsid w:val="00D06532"/>
    <w:rsid w:val="00D06BE4"/>
    <w:rsid w:val="00D101D1"/>
    <w:rsid w:val="00D12632"/>
    <w:rsid w:val="00D12E3B"/>
    <w:rsid w:val="00D147EC"/>
    <w:rsid w:val="00D155CD"/>
    <w:rsid w:val="00D15C34"/>
    <w:rsid w:val="00D16093"/>
    <w:rsid w:val="00D179F6"/>
    <w:rsid w:val="00D17AE9"/>
    <w:rsid w:val="00D221DD"/>
    <w:rsid w:val="00D23C7E"/>
    <w:rsid w:val="00D25A4D"/>
    <w:rsid w:val="00D26343"/>
    <w:rsid w:val="00D26E66"/>
    <w:rsid w:val="00D27230"/>
    <w:rsid w:val="00D27F4A"/>
    <w:rsid w:val="00D309ED"/>
    <w:rsid w:val="00D30F95"/>
    <w:rsid w:val="00D3103B"/>
    <w:rsid w:val="00D3133E"/>
    <w:rsid w:val="00D32234"/>
    <w:rsid w:val="00D33408"/>
    <w:rsid w:val="00D33747"/>
    <w:rsid w:val="00D35EBB"/>
    <w:rsid w:val="00D365CC"/>
    <w:rsid w:val="00D37100"/>
    <w:rsid w:val="00D37DD0"/>
    <w:rsid w:val="00D414C4"/>
    <w:rsid w:val="00D4163F"/>
    <w:rsid w:val="00D4362B"/>
    <w:rsid w:val="00D44CD6"/>
    <w:rsid w:val="00D45271"/>
    <w:rsid w:val="00D4586B"/>
    <w:rsid w:val="00D45D12"/>
    <w:rsid w:val="00D464B9"/>
    <w:rsid w:val="00D51D75"/>
    <w:rsid w:val="00D52739"/>
    <w:rsid w:val="00D53966"/>
    <w:rsid w:val="00D53D20"/>
    <w:rsid w:val="00D53DB3"/>
    <w:rsid w:val="00D553CB"/>
    <w:rsid w:val="00D5541F"/>
    <w:rsid w:val="00D5567E"/>
    <w:rsid w:val="00D55FFC"/>
    <w:rsid w:val="00D57752"/>
    <w:rsid w:val="00D6045C"/>
    <w:rsid w:val="00D6245B"/>
    <w:rsid w:val="00D62C05"/>
    <w:rsid w:val="00D634E9"/>
    <w:rsid w:val="00D63C3C"/>
    <w:rsid w:val="00D64263"/>
    <w:rsid w:val="00D652C2"/>
    <w:rsid w:val="00D70AA9"/>
    <w:rsid w:val="00D72A05"/>
    <w:rsid w:val="00D735DC"/>
    <w:rsid w:val="00D768F1"/>
    <w:rsid w:val="00D77CF7"/>
    <w:rsid w:val="00D807D3"/>
    <w:rsid w:val="00D807E0"/>
    <w:rsid w:val="00D817CB"/>
    <w:rsid w:val="00D83B96"/>
    <w:rsid w:val="00D83D78"/>
    <w:rsid w:val="00D8412A"/>
    <w:rsid w:val="00D8560C"/>
    <w:rsid w:val="00D85F84"/>
    <w:rsid w:val="00D90118"/>
    <w:rsid w:val="00D91F07"/>
    <w:rsid w:val="00D9242B"/>
    <w:rsid w:val="00D93282"/>
    <w:rsid w:val="00D94A3E"/>
    <w:rsid w:val="00D964B4"/>
    <w:rsid w:val="00D96A21"/>
    <w:rsid w:val="00D974D3"/>
    <w:rsid w:val="00D97A71"/>
    <w:rsid w:val="00D97E57"/>
    <w:rsid w:val="00DA0E42"/>
    <w:rsid w:val="00DA0FA6"/>
    <w:rsid w:val="00DA1159"/>
    <w:rsid w:val="00DA11BD"/>
    <w:rsid w:val="00DA231D"/>
    <w:rsid w:val="00DA2569"/>
    <w:rsid w:val="00DA28C8"/>
    <w:rsid w:val="00DA5157"/>
    <w:rsid w:val="00DA5482"/>
    <w:rsid w:val="00DA57D3"/>
    <w:rsid w:val="00DA5D3A"/>
    <w:rsid w:val="00DA6BDC"/>
    <w:rsid w:val="00DA7C2D"/>
    <w:rsid w:val="00DB1328"/>
    <w:rsid w:val="00DB1627"/>
    <w:rsid w:val="00DB1752"/>
    <w:rsid w:val="00DB1DC7"/>
    <w:rsid w:val="00DB30F2"/>
    <w:rsid w:val="00DB4B6F"/>
    <w:rsid w:val="00DB635F"/>
    <w:rsid w:val="00DB69C8"/>
    <w:rsid w:val="00DB74A0"/>
    <w:rsid w:val="00DC2976"/>
    <w:rsid w:val="00DC2F6A"/>
    <w:rsid w:val="00DC2FE9"/>
    <w:rsid w:val="00DC3DB7"/>
    <w:rsid w:val="00DC5965"/>
    <w:rsid w:val="00DC5C6F"/>
    <w:rsid w:val="00DC6243"/>
    <w:rsid w:val="00DD1BEC"/>
    <w:rsid w:val="00DD20B6"/>
    <w:rsid w:val="00DD29F5"/>
    <w:rsid w:val="00DD495A"/>
    <w:rsid w:val="00DD53D2"/>
    <w:rsid w:val="00DD5C14"/>
    <w:rsid w:val="00DD6032"/>
    <w:rsid w:val="00DE00AB"/>
    <w:rsid w:val="00DE0195"/>
    <w:rsid w:val="00DE1B94"/>
    <w:rsid w:val="00DE307D"/>
    <w:rsid w:val="00DE312D"/>
    <w:rsid w:val="00DE3359"/>
    <w:rsid w:val="00DE3909"/>
    <w:rsid w:val="00DE4188"/>
    <w:rsid w:val="00DE5502"/>
    <w:rsid w:val="00DE6C14"/>
    <w:rsid w:val="00DE7528"/>
    <w:rsid w:val="00DF12AB"/>
    <w:rsid w:val="00DF291D"/>
    <w:rsid w:val="00DF2A50"/>
    <w:rsid w:val="00DF2BEA"/>
    <w:rsid w:val="00DF60FF"/>
    <w:rsid w:val="00DF6766"/>
    <w:rsid w:val="00DF6F90"/>
    <w:rsid w:val="00DF6FAF"/>
    <w:rsid w:val="00DF7FE5"/>
    <w:rsid w:val="00E003B3"/>
    <w:rsid w:val="00E005F5"/>
    <w:rsid w:val="00E0120F"/>
    <w:rsid w:val="00E026B5"/>
    <w:rsid w:val="00E03488"/>
    <w:rsid w:val="00E036CA"/>
    <w:rsid w:val="00E03828"/>
    <w:rsid w:val="00E038E6"/>
    <w:rsid w:val="00E03EAA"/>
    <w:rsid w:val="00E05AB2"/>
    <w:rsid w:val="00E0639A"/>
    <w:rsid w:val="00E06965"/>
    <w:rsid w:val="00E07D35"/>
    <w:rsid w:val="00E111FB"/>
    <w:rsid w:val="00E12A08"/>
    <w:rsid w:val="00E14B63"/>
    <w:rsid w:val="00E14D9E"/>
    <w:rsid w:val="00E155E8"/>
    <w:rsid w:val="00E179B8"/>
    <w:rsid w:val="00E21954"/>
    <w:rsid w:val="00E2196B"/>
    <w:rsid w:val="00E245C4"/>
    <w:rsid w:val="00E25510"/>
    <w:rsid w:val="00E2631A"/>
    <w:rsid w:val="00E315E4"/>
    <w:rsid w:val="00E3212E"/>
    <w:rsid w:val="00E32152"/>
    <w:rsid w:val="00E338A4"/>
    <w:rsid w:val="00E3440B"/>
    <w:rsid w:val="00E361EF"/>
    <w:rsid w:val="00E40F29"/>
    <w:rsid w:val="00E4127A"/>
    <w:rsid w:val="00E41290"/>
    <w:rsid w:val="00E414B6"/>
    <w:rsid w:val="00E41727"/>
    <w:rsid w:val="00E50613"/>
    <w:rsid w:val="00E50A67"/>
    <w:rsid w:val="00E5373B"/>
    <w:rsid w:val="00E54288"/>
    <w:rsid w:val="00E5437A"/>
    <w:rsid w:val="00E554DA"/>
    <w:rsid w:val="00E56800"/>
    <w:rsid w:val="00E57929"/>
    <w:rsid w:val="00E6140D"/>
    <w:rsid w:val="00E6235B"/>
    <w:rsid w:val="00E624EB"/>
    <w:rsid w:val="00E6259D"/>
    <w:rsid w:val="00E72D4D"/>
    <w:rsid w:val="00E74317"/>
    <w:rsid w:val="00E748E3"/>
    <w:rsid w:val="00E74B06"/>
    <w:rsid w:val="00E74E37"/>
    <w:rsid w:val="00E75564"/>
    <w:rsid w:val="00E76183"/>
    <w:rsid w:val="00E7692A"/>
    <w:rsid w:val="00E77BA6"/>
    <w:rsid w:val="00E77C4F"/>
    <w:rsid w:val="00E82CA3"/>
    <w:rsid w:val="00E8327C"/>
    <w:rsid w:val="00E83665"/>
    <w:rsid w:val="00E83B7C"/>
    <w:rsid w:val="00E848DB"/>
    <w:rsid w:val="00E85AF8"/>
    <w:rsid w:val="00E860CF"/>
    <w:rsid w:val="00E869C9"/>
    <w:rsid w:val="00E86D7D"/>
    <w:rsid w:val="00E87371"/>
    <w:rsid w:val="00E876D2"/>
    <w:rsid w:val="00E87AB7"/>
    <w:rsid w:val="00E906EF"/>
    <w:rsid w:val="00E912C7"/>
    <w:rsid w:val="00E9174E"/>
    <w:rsid w:val="00E92962"/>
    <w:rsid w:val="00E93FFE"/>
    <w:rsid w:val="00E95870"/>
    <w:rsid w:val="00E95F65"/>
    <w:rsid w:val="00E971C1"/>
    <w:rsid w:val="00E977D3"/>
    <w:rsid w:val="00E97EE0"/>
    <w:rsid w:val="00EA1DD4"/>
    <w:rsid w:val="00EA23F0"/>
    <w:rsid w:val="00EA2407"/>
    <w:rsid w:val="00EB1699"/>
    <w:rsid w:val="00EB464F"/>
    <w:rsid w:val="00EB6B22"/>
    <w:rsid w:val="00EB7F61"/>
    <w:rsid w:val="00EC32E5"/>
    <w:rsid w:val="00EC62AA"/>
    <w:rsid w:val="00EC69EB"/>
    <w:rsid w:val="00EC7029"/>
    <w:rsid w:val="00EC7ABE"/>
    <w:rsid w:val="00ED3226"/>
    <w:rsid w:val="00ED555C"/>
    <w:rsid w:val="00ED573F"/>
    <w:rsid w:val="00ED68AF"/>
    <w:rsid w:val="00ED7D93"/>
    <w:rsid w:val="00EE1057"/>
    <w:rsid w:val="00EE3CF9"/>
    <w:rsid w:val="00EE45A8"/>
    <w:rsid w:val="00EE4D99"/>
    <w:rsid w:val="00EE705A"/>
    <w:rsid w:val="00EE736A"/>
    <w:rsid w:val="00EE7C1F"/>
    <w:rsid w:val="00EF1765"/>
    <w:rsid w:val="00EF19DE"/>
    <w:rsid w:val="00EF48AB"/>
    <w:rsid w:val="00EF621B"/>
    <w:rsid w:val="00EF7DF6"/>
    <w:rsid w:val="00F00E5D"/>
    <w:rsid w:val="00F017D1"/>
    <w:rsid w:val="00F02456"/>
    <w:rsid w:val="00F026BF"/>
    <w:rsid w:val="00F02AE7"/>
    <w:rsid w:val="00F031CE"/>
    <w:rsid w:val="00F115BE"/>
    <w:rsid w:val="00F11EBF"/>
    <w:rsid w:val="00F15ABF"/>
    <w:rsid w:val="00F15CE1"/>
    <w:rsid w:val="00F1745C"/>
    <w:rsid w:val="00F17A8F"/>
    <w:rsid w:val="00F20C9D"/>
    <w:rsid w:val="00F222EF"/>
    <w:rsid w:val="00F2236C"/>
    <w:rsid w:val="00F229AB"/>
    <w:rsid w:val="00F23338"/>
    <w:rsid w:val="00F25710"/>
    <w:rsid w:val="00F263C2"/>
    <w:rsid w:val="00F27031"/>
    <w:rsid w:val="00F279B6"/>
    <w:rsid w:val="00F3164E"/>
    <w:rsid w:val="00F31991"/>
    <w:rsid w:val="00F31F3B"/>
    <w:rsid w:val="00F32B9F"/>
    <w:rsid w:val="00F33936"/>
    <w:rsid w:val="00F3459C"/>
    <w:rsid w:val="00F346BA"/>
    <w:rsid w:val="00F35D41"/>
    <w:rsid w:val="00F36016"/>
    <w:rsid w:val="00F36073"/>
    <w:rsid w:val="00F371E5"/>
    <w:rsid w:val="00F37567"/>
    <w:rsid w:val="00F40576"/>
    <w:rsid w:val="00F40938"/>
    <w:rsid w:val="00F4230A"/>
    <w:rsid w:val="00F4381F"/>
    <w:rsid w:val="00F439B3"/>
    <w:rsid w:val="00F439B4"/>
    <w:rsid w:val="00F43F68"/>
    <w:rsid w:val="00F44171"/>
    <w:rsid w:val="00F456B2"/>
    <w:rsid w:val="00F4583F"/>
    <w:rsid w:val="00F501B5"/>
    <w:rsid w:val="00F50489"/>
    <w:rsid w:val="00F508DD"/>
    <w:rsid w:val="00F50FF1"/>
    <w:rsid w:val="00F52031"/>
    <w:rsid w:val="00F546E8"/>
    <w:rsid w:val="00F547BD"/>
    <w:rsid w:val="00F613B5"/>
    <w:rsid w:val="00F63819"/>
    <w:rsid w:val="00F64277"/>
    <w:rsid w:val="00F667A3"/>
    <w:rsid w:val="00F66FEC"/>
    <w:rsid w:val="00F67ED7"/>
    <w:rsid w:val="00F71F22"/>
    <w:rsid w:val="00F72452"/>
    <w:rsid w:val="00F728C9"/>
    <w:rsid w:val="00F75563"/>
    <w:rsid w:val="00F75706"/>
    <w:rsid w:val="00F760B4"/>
    <w:rsid w:val="00F770DE"/>
    <w:rsid w:val="00F77BC2"/>
    <w:rsid w:val="00F802F9"/>
    <w:rsid w:val="00F82C5D"/>
    <w:rsid w:val="00F82FFF"/>
    <w:rsid w:val="00F8483B"/>
    <w:rsid w:val="00F860B2"/>
    <w:rsid w:val="00F86542"/>
    <w:rsid w:val="00F86861"/>
    <w:rsid w:val="00F87078"/>
    <w:rsid w:val="00F87A24"/>
    <w:rsid w:val="00F904D1"/>
    <w:rsid w:val="00F935A7"/>
    <w:rsid w:val="00F947B8"/>
    <w:rsid w:val="00F949AD"/>
    <w:rsid w:val="00F94E59"/>
    <w:rsid w:val="00F94FD7"/>
    <w:rsid w:val="00F96DE8"/>
    <w:rsid w:val="00FA16D8"/>
    <w:rsid w:val="00FA493C"/>
    <w:rsid w:val="00FA510D"/>
    <w:rsid w:val="00FA6807"/>
    <w:rsid w:val="00FA68DB"/>
    <w:rsid w:val="00FA7C8B"/>
    <w:rsid w:val="00FB1769"/>
    <w:rsid w:val="00FB1D0E"/>
    <w:rsid w:val="00FB3B37"/>
    <w:rsid w:val="00FB40D7"/>
    <w:rsid w:val="00FB5637"/>
    <w:rsid w:val="00FB6695"/>
    <w:rsid w:val="00FB6D71"/>
    <w:rsid w:val="00FB7547"/>
    <w:rsid w:val="00FB7E79"/>
    <w:rsid w:val="00FC1D8D"/>
    <w:rsid w:val="00FC1DB8"/>
    <w:rsid w:val="00FC3BFE"/>
    <w:rsid w:val="00FC5E96"/>
    <w:rsid w:val="00FC6B19"/>
    <w:rsid w:val="00FC7F27"/>
    <w:rsid w:val="00FD3647"/>
    <w:rsid w:val="00FD46FF"/>
    <w:rsid w:val="00FD5A2A"/>
    <w:rsid w:val="00FD7284"/>
    <w:rsid w:val="00FE0970"/>
    <w:rsid w:val="00FE23D0"/>
    <w:rsid w:val="00FE5716"/>
    <w:rsid w:val="00FE781C"/>
    <w:rsid w:val="00FF06F9"/>
    <w:rsid w:val="00FF0720"/>
    <w:rsid w:val="00FF2638"/>
    <w:rsid w:val="00FF3D9A"/>
    <w:rsid w:val="00FF541B"/>
    <w:rsid w:val="00FF5D3E"/>
    <w:rsid w:val="00FF5D7D"/>
    <w:rsid w:val="00FF6D8E"/>
    <w:rsid w:val="00FF6EC6"/>
    <w:rsid w:val="00FF78A4"/>
    <w:rsid w:val="00FF7A52"/>
    <w:rsid w:val="0161F2C2"/>
    <w:rsid w:val="0165FEA5"/>
    <w:rsid w:val="01A26EC2"/>
    <w:rsid w:val="01CF63FC"/>
    <w:rsid w:val="01F29B6D"/>
    <w:rsid w:val="022A6A88"/>
    <w:rsid w:val="026133C9"/>
    <w:rsid w:val="02A5F2C9"/>
    <w:rsid w:val="02DA4ED7"/>
    <w:rsid w:val="02DAC252"/>
    <w:rsid w:val="03111813"/>
    <w:rsid w:val="0312550E"/>
    <w:rsid w:val="0338B388"/>
    <w:rsid w:val="039DC2DF"/>
    <w:rsid w:val="0455C520"/>
    <w:rsid w:val="049EF1BA"/>
    <w:rsid w:val="04CE65F3"/>
    <w:rsid w:val="04CEDF13"/>
    <w:rsid w:val="04D0F61C"/>
    <w:rsid w:val="0503B380"/>
    <w:rsid w:val="0559CF25"/>
    <w:rsid w:val="055DD2B9"/>
    <w:rsid w:val="05A51863"/>
    <w:rsid w:val="05B36BB3"/>
    <w:rsid w:val="05B43ED4"/>
    <w:rsid w:val="05C7703C"/>
    <w:rsid w:val="064C8693"/>
    <w:rsid w:val="068D06BD"/>
    <w:rsid w:val="0706787A"/>
    <w:rsid w:val="070E86D6"/>
    <w:rsid w:val="076230CA"/>
    <w:rsid w:val="07729F1F"/>
    <w:rsid w:val="07B8C5F1"/>
    <w:rsid w:val="08138BE1"/>
    <w:rsid w:val="08140856"/>
    <w:rsid w:val="08658DEE"/>
    <w:rsid w:val="08730AA1"/>
    <w:rsid w:val="087BB5D1"/>
    <w:rsid w:val="08980400"/>
    <w:rsid w:val="089C880A"/>
    <w:rsid w:val="093A75C6"/>
    <w:rsid w:val="098E034E"/>
    <w:rsid w:val="09CF2656"/>
    <w:rsid w:val="0A66093E"/>
    <w:rsid w:val="0ABDA2B2"/>
    <w:rsid w:val="0BB8A551"/>
    <w:rsid w:val="0BF2C65D"/>
    <w:rsid w:val="0C0E46CA"/>
    <w:rsid w:val="0C498956"/>
    <w:rsid w:val="0D04CFB1"/>
    <w:rsid w:val="0D1BE397"/>
    <w:rsid w:val="0DB6BF4D"/>
    <w:rsid w:val="0DC73056"/>
    <w:rsid w:val="0E57B660"/>
    <w:rsid w:val="0ECD6CF0"/>
    <w:rsid w:val="0ECF7141"/>
    <w:rsid w:val="0F519F12"/>
    <w:rsid w:val="0F752085"/>
    <w:rsid w:val="0FED13C6"/>
    <w:rsid w:val="1065A14E"/>
    <w:rsid w:val="108854E7"/>
    <w:rsid w:val="108ACA33"/>
    <w:rsid w:val="10A5557A"/>
    <w:rsid w:val="10A5BCB1"/>
    <w:rsid w:val="10BEB315"/>
    <w:rsid w:val="115A4498"/>
    <w:rsid w:val="11A85458"/>
    <w:rsid w:val="11EBBE4D"/>
    <w:rsid w:val="12134F8D"/>
    <w:rsid w:val="1219C4A1"/>
    <w:rsid w:val="1252BF3C"/>
    <w:rsid w:val="12D6A9D6"/>
    <w:rsid w:val="1335008E"/>
    <w:rsid w:val="137E4A8A"/>
    <w:rsid w:val="1395F066"/>
    <w:rsid w:val="13B59502"/>
    <w:rsid w:val="13C6B726"/>
    <w:rsid w:val="13F7BA57"/>
    <w:rsid w:val="14B4A860"/>
    <w:rsid w:val="14C5AAB5"/>
    <w:rsid w:val="153F6001"/>
    <w:rsid w:val="1569CFE9"/>
    <w:rsid w:val="1575B652"/>
    <w:rsid w:val="16054FDF"/>
    <w:rsid w:val="1635F893"/>
    <w:rsid w:val="163AA7A7"/>
    <w:rsid w:val="1667E610"/>
    <w:rsid w:val="16741B0A"/>
    <w:rsid w:val="167BFCD8"/>
    <w:rsid w:val="169AC2A4"/>
    <w:rsid w:val="16B57AD2"/>
    <w:rsid w:val="16C1F216"/>
    <w:rsid w:val="17001C70"/>
    <w:rsid w:val="17D98603"/>
    <w:rsid w:val="17E573F8"/>
    <w:rsid w:val="1830E150"/>
    <w:rsid w:val="187E2442"/>
    <w:rsid w:val="18A8B681"/>
    <w:rsid w:val="18CE339F"/>
    <w:rsid w:val="1924FF6B"/>
    <w:rsid w:val="19C133AD"/>
    <w:rsid w:val="19DD29BD"/>
    <w:rsid w:val="1A2F5E12"/>
    <w:rsid w:val="1A905DF3"/>
    <w:rsid w:val="1AA79EEC"/>
    <w:rsid w:val="1AC83548"/>
    <w:rsid w:val="1B6E33C7"/>
    <w:rsid w:val="1B764E69"/>
    <w:rsid w:val="1C06FB8C"/>
    <w:rsid w:val="1C789B17"/>
    <w:rsid w:val="1CC71926"/>
    <w:rsid w:val="1CD0407B"/>
    <w:rsid w:val="1D8B2E7F"/>
    <w:rsid w:val="1E72B126"/>
    <w:rsid w:val="1EB118F8"/>
    <w:rsid w:val="1F6AC6DF"/>
    <w:rsid w:val="1FA58EA1"/>
    <w:rsid w:val="2037BF26"/>
    <w:rsid w:val="205A81C3"/>
    <w:rsid w:val="206E139E"/>
    <w:rsid w:val="20A042B9"/>
    <w:rsid w:val="2105A7D4"/>
    <w:rsid w:val="2166CD7E"/>
    <w:rsid w:val="21731A8A"/>
    <w:rsid w:val="21B2D57C"/>
    <w:rsid w:val="21D38F87"/>
    <w:rsid w:val="21FBE53E"/>
    <w:rsid w:val="225AFF59"/>
    <w:rsid w:val="22A11451"/>
    <w:rsid w:val="24226AF8"/>
    <w:rsid w:val="246D9C51"/>
    <w:rsid w:val="24EEE23F"/>
    <w:rsid w:val="25793831"/>
    <w:rsid w:val="257BF3F8"/>
    <w:rsid w:val="257D53F5"/>
    <w:rsid w:val="26018EEC"/>
    <w:rsid w:val="26096CB2"/>
    <w:rsid w:val="260B6020"/>
    <w:rsid w:val="2632B4A9"/>
    <w:rsid w:val="263DD620"/>
    <w:rsid w:val="266588DD"/>
    <w:rsid w:val="268AB2A0"/>
    <w:rsid w:val="26FA1A4C"/>
    <w:rsid w:val="2702A1CA"/>
    <w:rsid w:val="27509711"/>
    <w:rsid w:val="2868AC4B"/>
    <w:rsid w:val="28F0EF00"/>
    <w:rsid w:val="28F15767"/>
    <w:rsid w:val="292E1350"/>
    <w:rsid w:val="29A2C6F3"/>
    <w:rsid w:val="29D05FF3"/>
    <w:rsid w:val="2A5D9F15"/>
    <w:rsid w:val="2AD27C32"/>
    <w:rsid w:val="2AE7F2D5"/>
    <w:rsid w:val="2BD2F51C"/>
    <w:rsid w:val="2BD7DEFE"/>
    <w:rsid w:val="2C5A4690"/>
    <w:rsid w:val="2C6DA78F"/>
    <w:rsid w:val="2CAF4F61"/>
    <w:rsid w:val="2CBFABC1"/>
    <w:rsid w:val="2D8ACD6E"/>
    <w:rsid w:val="2DCBF1EB"/>
    <w:rsid w:val="2DF657C0"/>
    <w:rsid w:val="2E1E650B"/>
    <w:rsid w:val="2E30068C"/>
    <w:rsid w:val="2E57F865"/>
    <w:rsid w:val="2E5CC066"/>
    <w:rsid w:val="2E6F8A00"/>
    <w:rsid w:val="2E912700"/>
    <w:rsid w:val="2E947580"/>
    <w:rsid w:val="2F2861D7"/>
    <w:rsid w:val="2F3E216A"/>
    <w:rsid w:val="2F70BD72"/>
    <w:rsid w:val="2FE39F22"/>
    <w:rsid w:val="3067688F"/>
    <w:rsid w:val="30706676"/>
    <w:rsid w:val="307B8F3C"/>
    <w:rsid w:val="3093C42D"/>
    <w:rsid w:val="30979289"/>
    <w:rsid w:val="30F46693"/>
    <w:rsid w:val="310B8A00"/>
    <w:rsid w:val="311C7CD1"/>
    <w:rsid w:val="3132634A"/>
    <w:rsid w:val="323FA008"/>
    <w:rsid w:val="32751BF1"/>
    <w:rsid w:val="329AE406"/>
    <w:rsid w:val="32B54939"/>
    <w:rsid w:val="32C0DCF4"/>
    <w:rsid w:val="3308C2BC"/>
    <w:rsid w:val="332AC07D"/>
    <w:rsid w:val="33B2AD00"/>
    <w:rsid w:val="33C2832D"/>
    <w:rsid w:val="34095C7D"/>
    <w:rsid w:val="3418E4FF"/>
    <w:rsid w:val="342EA71E"/>
    <w:rsid w:val="3457F0BC"/>
    <w:rsid w:val="3458022C"/>
    <w:rsid w:val="3464863F"/>
    <w:rsid w:val="348BADA1"/>
    <w:rsid w:val="34B5D942"/>
    <w:rsid w:val="34B71045"/>
    <w:rsid w:val="34CB30D8"/>
    <w:rsid w:val="34CB3FAC"/>
    <w:rsid w:val="352E06F6"/>
    <w:rsid w:val="356EA3E0"/>
    <w:rsid w:val="357012D4"/>
    <w:rsid w:val="35C49DDB"/>
    <w:rsid w:val="3605D46D"/>
    <w:rsid w:val="360F3BDC"/>
    <w:rsid w:val="36277E02"/>
    <w:rsid w:val="365A0DA8"/>
    <w:rsid w:val="367A889A"/>
    <w:rsid w:val="375C914B"/>
    <w:rsid w:val="3783320C"/>
    <w:rsid w:val="3789D934"/>
    <w:rsid w:val="37A1A4CE"/>
    <w:rsid w:val="37C34E63"/>
    <w:rsid w:val="37D588AA"/>
    <w:rsid w:val="38969CA7"/>
    <w:rsid w:val="393D752F"/>
    <w:rsid w:val="394402B1"/>
    <w:rsid w:val="396FB37D"/>
    <w:rsid w:val="3971590B"/>
    <w:rsid w:val="3983E3DC"/>
    <w:rsid w:val="398C9FD5"/>
    <w:rsid w:val="3A38CDE0"/>
    <w:rsid w:val="3A3B721D"/>
    <w:rsid w:val="3A4B3398"/>
    <w:rsid w:val="3A5746A8"/>
    <w:rsid w:val="3A63A8B3"/>
    <w:rsid w:val="3A6FF2E1"/>
    <w:rsid w:val="3AAE1B53"/>
    <w:rsid w:val="3AB7A2CE"/>
    <w:rsid w:val="3B4DF9BD"/>
    <w:rsid w:val="3B8E679D"/>
    <w:rsid w:val="3C8916B1"/>
    <w:rsid w:val="3CA16A56"/>
    <w:rsid w:val="3CCF7697"/>
    <w:rsid w:val="3D26A0B6"/>
    <w:rsid w:val="3E002418"/>
    <w:rsid w:val="3E6B46F8"/>
    <w:rsid w:val="3E9A7D04"/>
    <w:rsid w:val="3EA22E28"/>
    <w:rsid w:val="3F5E2548"/>
    <w:rsid w:val="3FD0F0AE"/>
    <w:rsid w:val="400E47A2"/>
    <w:rsid w:val="401F3FD1"/>
    <w:rsid w:val="4033A527"/>
    <w:rsid w:val="40342366"/>
    <w:rsid w:val="40A799CD"/>
    <w:rsid w:val="40B26AC7"/>
    <w:rsid w:val="40F417F0"/>
    <w:rsid w:val="416FF800"/>
    <w:rsid w:val="417CD500"/>
    <w:rsid w:val="4277345F"/>
    <w:rsid w:val="42AF1C57"/>
    <w:rsid w:val="42C59EEB"/>
    <w:rsid w:val="42D49712"/>
    <w:rsid w:val="42DBB2DA"/>
    <w:rsid w:val="430030BD"/>
    <w:rsid w:val="4368A064"/>
    <w:rsid w:val="439138B9"/>
    <w:rsid w:val="43B50A0D"/>
    <w:rsid w:val="4414F5FB"/>
    <w:rsid w:val="441C2F4E"/>
    <w:rsid w:val="455AC26C"/>
    <w:rsid w:val="45B34E52"/>
    <w:rsid w:val="45B7113E"/>
    <w:rsid w:val="469E214E"/>
    <w:rsid w:val="46A54BD2"/>
    <w:rsid w:val="46E490ED"/>
    <w:rsid w:val="476E9711"/>
    <w:rsid w:val="4790E581"/>
    <w:rsid w:val="47B77D14"/>
    <w:rsid w:val="47BFB61E"/>
    <w:rsid w:val="47E67586"/>
    <w:rsid w:val="4831D99A"/>
    <w:rsid w:val="48414421"/>
    <w:rsid w:val="48774AC7"/>
    <w:rsid w:val="487AB545"/>
    <w:rsid w:val="494B04A6"/>
    <w:rsid w:val="49622FF6"/>
    <w:rsid w:val="499AD1A8"/>
    <w:rsid w:val="4A543A35"/>
    <w:rsid w:val="4AA637D3"/>
    <w:rsid w:val="4AC97B48"/>
    <w:rsid w:val="4B8F5E9E"/>
    <w:rsid w:val="4C0C4584"/>
    <w:rsid w:val="4C420834"/>
    <w:rsid w:val="4C725B61"/>
    <w:rsid w:val="4C856C65"/>
    <w:rsid w:val="4C89417D"/>
    <w:rsid w:val="4CB7A834"/>
    <w:rsid w:val="4CBB4F36"/>
    <w:rsid w:val="4CBED10F"/>
    <w:rsid w:val="4D053764"/>
    <w:rsid w:val="4D07D3F7"/>
    <w:rsid w:val="4D10A475"/>
    <w:rsid w:val="4D52CB24"/>
    <w:rsid w:val="4D956A10"/>
    <w:rsid w:val="4DDEB5B4"/>
    <w:rsid w:val="4E7050ED"/>
    <w:rsid w:val="4E84186E"/>
    <w:rsid w:val="4F44201F"/>
    <w:rsid w:val="4FCAC803"/>
    <w:rsid w:val="50087909"/>
    <w:rsid w:val="500D9566"/>
    <w:rsid w:val="509D481B"/>
    <w:rsid w:val="50B651EC"/>
    <w:rsid w:val="511E9F6A"/>
    <w:rsid w:val="513B0632"/>
    <w:rsid w:val="513B9FCE"/>
    <w:rsid w:val="51490DFB"/>
    <w:rsid w:val="516FC816"/>
    <w:rsid w:val="51E82667"/>
    <w:rsid w:val="520A6E05"/>
    <w:rsid w:val="536A6ABF"/>
    <w:rsid w:val="536BCDC8"/>
    <w:rsid w:val="5446EA2B"/>
    <w:rsid w:val="548C386A"/>
    <w:rsid w:val="54FFF2FB"/>
    <w:rsid w:val="553BB0A5"/>
    <w:rsid w:val="554AB268"/>
    <w:rsid w:val="55679F81"/>
    <w:rsid w:val="5587879F"/>
    <w:rsid w:val="5589B428"/>
    <w:rsid w:val="55D3F0A3"/>
    <w:rsid w:val="55F0ADD9"/>
    <w:rsid w:val="5618316E"/>
    <w:rsid w:val="56313693"/>
    <w:rsid w:val="56602C53"/>
    <w:rsid w:val="569A9900"/>
    <w:rsid w:val="56C83801"/>
    <w:rsid w:val="57409A73"/>
    <w:rsid w:val="5759ACB4"/>
    <w:rsid w:val="578D1CEE"/>
    <w:rsid w:val="57C0E308"/>
    <w:rsid w:val="57D3D8CF"/>
    <w:rsid w:val="57F13BE3"/>
    <w:rsid w:val="5880B475"/>
    <w:rsid w:val="58BFB717"/>
    <w:rsid w:val="58DC32E9"/>
    <w:rsid w:val="58E186CA"/>
    <w:rsid w:val="59058C28"/>
    <w:rsid w:val="59E56041"/>
    <w:rsid w:val="5A10544F"/>
    <w:rsid w:val="5A3EC7D6"/>
    <w:rsid w:val="5A5B484E"/>
    <w:rsid w:val="5A71DC4F"/>
    <w:rsid w:val="5B639540"/>
    <w:rsid w:val="5BE81540"/>
    <w:rsid w:val="5C207ED0"/>
    <w:rsid w:val="5C3A8860"/>
    <w:rsid w:val="5C78B2C2"/>
    <w:rsid w:val="5CF444D2"/>
    <w:rsid w:val="5CFC2FE7"/>
    <w:rsid w:val="5D64C54E"/>
    <w:rsid w:val="5D728C6D"/>
    <w:rsid w:val="5DAA98DC"/>
    <w:rsid w:val="5DE49F3B"/>
    <w:rsid w:val="5DE687BC"/>
    <w:rsid w:val="5E049FB8"/>
    <w:rsid w:val="5E2EDFA7"/>
    <w:rsid w:val="5E915155"/>
    <w:rsid w:val="5F627BDA"/>
    <w:rsid w:val="5FE3B8EC"/>
    <w:rsid w:val="607D3829"/>
    <w:rsid w:val="610317A0"/>
    <w:rsid w:val="612B7D89"/>
    <w:rsid w:val="615B0E4C"/>
    <w:rsid w:val="6189C8AB"/>
    <w:rsid w:val="61A692C4"/>
    <w:rsid w:val="61F37EB8"/>
    <w:rsid w:val="6212D5C4"/>
    <w:rsid w:val="6221748B"/>
    <w:rsid w:val="622370CE"/>
    <w:rsid w:val="635AF002"/>
    <w:rsid w:val="63818D49"/>
    <w:rsid w:val="63B7305B"/>
    <w:rsid w:val="64944ADD"/>
    <w:rsid w:val="6495F8CA"/>
    <w:rsid w:val="64B04551"/>
    <w:rsid w:val="64B72A0F"/>
    <w:rsid w:val="6500FB78"/>
    <w:rsid w:val="6510FFAC"/>
    <w:rsid w:val="65180DFD"/>
    <w:rsid w:val="651D5DAA"/>
    <w:rsid w:val="65EE16F1"/>
    <w:rsid w:val="673F286C"/>
    <w:rsid w:val="67446E0E"/>
    <w:rsid w:val="67F139DE"/>
    <w:rsid w:val="683BEFA7"/>
    <w:rsid w:val="68E03E6F"/>
    <w:rsid w:val="695D9B01"/>
    <w:rsid w:val="698582C1"/>
    <w:rsid w:val="69BD9670"/>
    <w:rsid w:val="6A964C85"/>
    <w:rsid w:val="6B3F122E"/>
    <w:rsid w:val="6B639199"/>
    <w:rsid w:val="6B6F000D"/>
    <w:rsid w:val="6BD1A6CB"/>
    <w:rsid w:val="6C333D2D"/>
    <w:rsid w:val="6C4CC2D1"/>
    <w:rsid w:val="6CD7B242"/>
    <w:rsid w:val="6DA8F2D4"/>
    <w:rsid w:val="6E5548CE"/>
    <w:rsid w:val="6EF6F2A3"/>
    <w:rsid w:val="702AAA93"/>
    <w:rsid w:val="70A4AE51"/>
    <w:rsid w:val="71058E09"/>
    <w:rsid w:val="71B06F25"/>
    <w:rsid w:val="723F9DF0"/>
    <w:rsid w:val="726FCFB3"/>
    <w:rsid w:val="7299E2E4"/>
    <w:rsid w:val="72A5C56F"/>
    <w:rsid w:val="730A0BF9"/>
    <w:rsid w:val="74181D4D"/>
    <w:rsid w:val="7492C678"/>
    <w:rsid w:val="7565EB67"/>
    <w:rsid w:val="7665AB31"/>
    <w:rsid w:val="76891478"/>
    <w:rsid w:val="78171B7F"/>
    <w:rsid w:val="78A4DF0C"/>
    <w:rsid w:val="7945BCCC"/>
    <w:rsid w:val="79764F6D"/>
    <w:rsid w:val="79BF04F5"/>
    <w:rsid w:val="79CD577F"/>
    <w:rsid w:val="7A1C767C"/>
    <w:rsid w:val="7AE18D2D"/>
    <w:rsid w:val="7AE7EB3B"/>
    <w:rsid w:val="7B1D4301"/>
    <w:rsid w:val="7B22DA55"/>
    <w:rsid w:val="7B40BA9C"/>
    <w:rsid w:val="7B8C8CFB"/>
    <w:rsid w:val="7C06C4D3"/>
    <w:rsid w:val="7C116C80"/>
    <w:rsid w:val="7C1F6E72"/>
    <w:rsid w:val="7C76C67D"/>
    <w:rsid w:val="7CA14A55"/>
    <w:rsid w:val="7CE3DB23"/>
    <w:rsid w:val="7DBD39B2"/>
    <w:rsid w:val="7E265E16"/>
    <w:rsid w:val="7E81B4CA"/>
    <w:rsid w:val="7EB42EEB"/>
    <w:rsid w:val="7EB4DD91"/>
    <w:rsid w:val="7EDC6D0E"/>
    <w:rsid w:val="7F257504"/>
    <w:rsid w:val="7F9BE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621DD"/>
  <w15:chartTrackingRefBased/>
  <w15:docId w15:val="{65B2DB1B-F7E4-4CFA-9833-A791A1BE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D1"/>
  </w:style>
  <w:style w:type="paragraph" w:styleId="Heading1">
    <w:name w:val="heading 1"/>
    <w:basedOn w:val="Normal"/>
    <w:next w:val="Normal"/>
    <w:link w:val="Heading1Char"/>
    <w:uiPriority w:val="9"/>
    <w:qFormat/>
    <w:rsid w:val="266588DD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04F"/>
    <w:pPr>
      <w:ind w:firstLine="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165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7D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D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D1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28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28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A28C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277"/>
    <w:pPr>
      <w:ind w:firstLine="0"/>
      <w:jc w:val="center"/>
    </w:pPr>
    <w:rPr>
      <w:rFonts w:eastAsiaTheme="majorEastAsia" w:cstheme="majorBid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F64277"/>
    <w:rPr>
      <w:rFonts w:eastAsiaTheme="majorEastAsia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14B51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4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04F"/>
    <w:rPr>
      <w:rFonts w:eastAsiaTheme="majorEastAsia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E0165"/>
    <w:rPr>
      <w:b/>
      <w:bCs/>
      <w:i/>
      <w:iCs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93E"/>
  </w:style>
  <w:style w:type="paragraph" w:styleId="Footer">
    <w:name w:val="footer"/>
    <w:basedOn w:val="Normal"/>
    <w:link w:val="Foot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93E"/>
  </w:style>
  <w:style w:type="character" w:customStyle="1" w:styleId="Heading1Char">
    <w:name w:val="Heading 1 Char"/>
    <w:basedOn w:val="DefaultParagraphFont"/>
    <w:link w:val="Heading1"/>
    <w:uiPriority w:val="9"/>
    <w:rsid w:val="266588D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017D1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D1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D1"/>
    <w:rPr>
      <w:b/>
      <w:sz w:val="20"/>
      <w:szCs w:val="20"/>
    </w:rPr>
  </w:style>
  <w:style w:type="table" w:styleId="PlainTable2">
    <w:name w:val="Plain Table 2"/>
    <w:basedOn w:val="TableNormal"/>
    <w:uiPriority w:val="42"/>
    <w:rsid w:val="0082774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1806"/>
    <w:pPr>
      <w:spacing w:after="200"/>
    </w:pPr>
    <w:rPr>
      <w:b/>
      <w:iCs/>
      <w:color w:val="44546A" w:themeColor="text2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DA28C8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DA28C8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A28C8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A28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C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C8"/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0DA28C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DA28C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DA28C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DA28C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DA28C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DA28C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DA28C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DA28C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DA28C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A28C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8C8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28C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28C8"/>
    <w:rPr>
      <w:sz w:val="20"/>
      <w:szCs w:val="20"/>
    </w:rPr>
  </w:style>
  <w:style w:type="paragraph" w:customStyle="1" w:styleId="Reference">
    <w:name w:val="Reference"/>
    <w:basedOn w:val="Normal"/>
    <w:qFormat/>
    <w:rsid w:val="00D52739"/>
    <w:pPr>
      <w:ind w:left="720" w:hanging="720"/>
    </w:pPr>
  </w:style>
  <w:style w:type="character" w:styleId="UnresolvedMention">
    <w:name w:val="Unresolved Mention"/>
    <w:basedOn w:val="DefaultParagraphFont"/>
    <w:uiPriority w:val="99"/>
    <w:semiHidden/>
    <w:unhideWhenUsed/>
    <w:rsid w:val="000736E7"/>
    <w:rPr>
      <w:color w:val="605E5C"/>
      <w:shd w:val="clear" w:color="auto" w:fill="E1DFDD"/>
    </w:rPr>
  </w:style>
  <w:style w:type="paragraph" w:customStyle="1" w:styleId="Code">
    <w:name w:val="Code"/>
    <w:basedOn w:val="HTMLPreformatted"/>
    <w:link w:val="CodeChar"/>
    <w:qFormat/>
    <w:rsid w:val="004F7E83"/>
    <w:pPr>
      <w:spacing w:line="244" w:lineRule="atLeast"/>
    </w:pPr>
    <w:rPr>
      <w:color w:val="000000"/>
      <w:sz w:val="24"/>
    </w:rPr>
  </w:style>
  <w:style w:type="character" w:customStyle="1" w:styleId="CodeChar">
    <w:name w:val="Code Char"/>
    <w:basedOn w:val="DefaultParagraphFont"/>
    <w:link w:val="Code"/>
    <w:rsid w:val="004F7E83"/>
    <w:rPr>
      <w:rFonts w:ascii="Courier New" w:hAnsi="Courier New" w:cs="Courier New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9C9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A93AEB"/>
    <w:pPr>
      <w:spacing w:before="100" w:beforeAutospacing="1" w:after="100" w:afterAutospacing="1" w:line="240" w:lineRule="auto"/>
      <w:ind w:firstLine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AEB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A93AEB"/>
  </w:style>
  <w:style w:type="character" w:customStyle="1" w:styleId="o">
    <w:name w:val="o"/>
    <w:basedOn w:val="DefaultParagraphFont"/>
    <w:rsid w:val="00A93AEB"/>
  </w:style>
  <w:style w:type="character" w:customStyle="1" w:styleId="p">
    <w:name w:val="p"/>
    <w:basedOn w:val="DefaultParagraphFont"/>
    <w:rsid w:val="00A93AEB"/>
  </w:style>
  <w:style w:type="character" w:customStyle="1" w:styleId="s1">
    <w:name w:val="s1"/>
    <w:basedOn w:val="DefaultParagraphFont"/>
    <w:rsid w:val="00A93AEB"/>
  </w:style>
  <w:style w:type="character" w:customStyle="1" w:styleId="mi">
    <w:name w:val="mi"/>
    <w:basedOn w:val="DefaultParagraphFont"/>
    <w:rsid w:val="00A93AEB"/>
  </w:style>
  <w:style w:type="paragraph" w:styleId="NormalWeb">
    <w:name w:val="Normal (Web)"/>
    <w:basedOn w:val="Normal"/>
    <w:uiPriority w:val="99"/>
    <w:semiHidden/>
    <w:unhideWhenUsed/>
    <w:rsid w:val="00A93AEB"/>
    <w:pPr>
      <w:spacing w:before="100" w:beforeAutospacing="1" w:after="100" w:afterAutospacing="1" w:line="240" w:lineRule="auto"/>
      <w:ind w:firstLine="0"/>
    </w:pPr>
  </w:style>
  <w:style w:type="character" w:customStyle="1" w:styleId="nb">
    <w:name w:val="nb"/>
    <w:basedOn w:val="DefaultParagraphFont"/>
    <w:rsid w:val="00A93AEB"/>
  </w:style>
  <w:style w:type="character" w:styleId="HTMLCode">
    <w:name w:val="HTML Code"/>
    <w:basedOn w:val="DefaultParagraphFont"/>
    <w:uiPriority w:val="99"/>
    <w:semiHidden/>
    <w:unhideWhenUsed/>
    <w:rsid w:val="00A93AEB"/>
    <w:rPr>
      <w:rFonts w:ascii="Courier New" w:eastAsia="Times New Roman" w:hAnsi="Courier New" w:cs="Courier New"/>
      <w:sz w:val="20"/>
      <w:szCs w:val="20"/>
    </w:rPr>
  </w:style>
  <w:style w:type="character" w:customStyle="1" w:styleId="kc">
    <w:name w:val="kc"/>
    <w:basedOn w:val="DefaultParagraphFont"/>
    <w:rsid w:val="00A93AEB"/>
  </w:style>
  <w:style w:type="character" w:customStyle="1" w:styleId="c1">
    <w:name w:val="c1"/>
    <w:basedOn w:val="DefaultParagraphFont"/>
    <w:rsid w:val="00A93AEB"/>
  </w:style>
  <w:style w:type="character" w:customStyle="1" w:styleId="mf">
    <w:name w:val="mf"/>
    <w:basedOn w:val="DefaultParagraphFont"/>
    <w:rsid w:val="00A93AEB"/>
  </w:style>
  <w:style w:type="character" w:customStyle="1" w:styleId="k">
    <w:name w:val="k"/>
    <w:basedOn w:val="DefaultParagraphFont"/>
    <w:rsid w:val="00A93AEB"/>
  </w:style>
  <w:style w:type="character" w:customStyle="1" w:styleId="ow">
    <w:name w:val="ow"/>
    <w:basedOn w:val="DefaultParagraphFont"/>
    <w:rsid w:val="00A93AEB"/>
  </w:style>
  <w:style w:type="character" w:customStyle="1" w:styleId="kn">
    <w:name w:val="kn"/>
    <w:basedOn w:val="DefaultParagraphFont"/>
    <w:rsid w:val="00A93AEB"/>
  </w:style>
  <w:style w:type="character" w:customStyle="1" w:styleId="nn">
    <w:name w:val="nn"/>
    <w:basedOn w:val="DefaultParagraphFont"/>
    <w:rsid w:val="00A93AEB"/>
  </w:style>
  <w:style w:type="paragraph" w:styleId="Revision">
    <w:name w:val="Revision"/>
    <w:hidden/>
    <w:uiPriority w:val="99"/>
    <w:semiHidden/>
    <w:rsid w:val="00DD6032"/>
    <w:pPr>
      <w:spacing w:line="240" w:lineRule="auto"/>
      <w:ind w:firstLine="0"/>
    </w:pPr>
  </w:style>
  <w:style w:type="character" w:styleId="PlaceholderText">
    <w:name w:val="Placeholder Text"/>
    <w:basedOn w:val="DefaultParagraphFont"/>
    <w:uiPriority w:val="99"/>
    <w:semiHidden/>
    <w:rsid w:val="00A75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86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7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80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18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2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0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4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2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4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8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9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5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6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48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4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4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6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2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7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6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38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4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4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2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6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40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1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8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8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3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5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0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5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campus.datacamp.com/courses/time-series-analysis-in-python/correlation-and-autocorrel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owardsdatascience.com/finding-seasonal-trends-in-time-series-data-with-python-ce10c37aa861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machinelearningplus.com/time-series/arima-model-time-series-forecasting-python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atamagiclab.com/demystifying-arima-model-parameters-a-step-by-step-guid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ataspinar.com/2020/12/22/time-series-forecasting-with-stochastic-signal-analysis-techniques/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docs.scipy.org/doc/scipy-1.13.0/reference/generated/scipy.signal.periodogram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90A787B123C4A98F008D3DA9AA82E" ma:contentTypeVersion="0" ma:contentTypeDescription="Create a new document." ma:contentTypeScope="" ma:versionID="3db6c8f465eb77fd877a672938538c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858a533c41559e35dda2865dd39c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BF28A6-4811-4127-BEC1-86D41A90B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CAF780-86AD-4862-A346-D0BF1F1101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37A439-431A-497C-8C18-2FE63059F2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53A12D-356E-4788-9839-D986063310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19</Pages>
  <Words>1712</Words>
  <Characters>9761</Characters>
  <Application>Microsoft Office Word</Application>
  <DocSecurity>0</DocSecurity>
  <Lines>81</Lines>
  <Paragraphs>22</Paragraphs>
  <ScaleCrop>false</ScaleCrop>
  <Company/>
  <LinksUpToDate>false</LinksUpToDate>
  <CharactersWithSpaces>11451</CharactersWithSpaces>
  <SharedDoc>false</SharedDoc>
  <HLinks>
    <vt:vector size="48" baseType="variant">
      <vt:variant>
        <vt:i4>4915224</vt:i4>
      </vt:variant>
      <vt:variant>
        <vt:i4>45</vt:i4>
      </vt:variant>
      <vt:variant>
        <vt:i4>0</vt:i4>
      </vt:variant>
      <vt:variant>
        <vt:i4>5</vt:i4>
      </vt:variant>
      <vt:variant>
        <vt:lpwstr>https://scikit-learn.org/stable/modules/classes.html</vt:lpwstr>
      </vt:variant>
      <vt:variant>
        <vt:lpwstr/>
      </vt:variant>
      <vt:variant>
        <vt:i4>4325471</vt:i4>
      </vt:variant>
      <vt:variant>
        <vt:i4>42</vt:i4>
      </vt:variant>
      <vt:variant>
        <vt:i4>0</vt:i4>
      </vt:variant>
      <vt:variant>
        <vt:i4>5</vt:i4>
      </vt:variant>
      <vt:variant>
        <vt:lpwstr>https://scikit-learn.org/stable/auto_examples/cluster/plot_kmeans_silhouette_analysis.html</vt:lpwstr>
      </vt:variant>
      <vt:variant>
        <vt:lpwstr/>
      </vt:variant>
      <vt:variant>
        <vt:i4>1900612</vt:i4>
      </vt:variant>
      <vt:variant>
        <vt:i4>39</vt:i4>
      </vt:variant>
      <vt:variant>
        <vt:i4>0</vt:i4>
      </vt:variant>
      <vt:variant>
        <vt:i4>5</vt:i4>
      </vt:variant>
      <vt:variant>
        <vt:lpwstr>https://www.markhneedham.com/blog/2016/08/27/scikit-learn-clustering-and-the-curse-of-dimensionality/</vt:lpwstr>
      </vt:variant>
      <vt:variant>
        <vt:lpwstr/>
      </vt:variant>
      <vt:variant>
        <vt:i4>1966081</vt:i4>
      </vt:variant>
      <vt:variant>
        <vt:i4>36</vt:i4>
      </vt:variant>
      <vt:variant>
        <vt:i4>0</vt:i4>
      </vt:variant>
      <vt:variant>
        <vt:i4>5</vt:i4>
      </vt:variant>
      <vt:variant>
        <vt:lpwstr>https://wgu.hosted.panopto.com/Panopto/Pages/Viewer.aspx?id=3bcc452f-fa35-43be-b69f-b05901356f95</vt:lpwstr>
      </vt:variant>
      <vt:variant>
        <vt:lpwstr/>
      </vt:variant>
      <vt:variant>
        <vt:i4>7929959</vt:i4>
      </vt:variant>
      <vt:variant>
        <vt:i4>33</vt:i4>
      </vt:variant>
      <vt:variant>
        <vt:i4>0</vt:i4>
      </vt:variant>
      <vt:variant>
        <vt:i4>5</vt:i4>
      </vt:variant>
      <vt:variant>
        <vt:lpwstr>https://365datascience.com/tutorials/python-tutorials/pca-k-means/</vt:lpwstr>
      </vt:variant>
      <vt:variant>
        <vt:lpwstr/>
      </vt:variant>
      <vt:variant>
        <vt:i4>7077945</vt:i4>
      </vt:variant>
      <vt:variant>
        <vt:i4>30</vt:i4>
      </vt:variant>
      <vt:variant>
        <vt:i4>0</vt:i4>
      </vt:variant>
      <vt:variant>
        <vt:i4>5</vt:i4>
      </vt:variant>
      <vt:variant>
        <vt:lpwstr>https://towardsdatascience.com/k-means-clustering-algorithm-applications-evaluation-methods-and-drawbacks-aa03e644b48a</vt:lpwstr>
      </vt:variant>
      <vt:variant>
        <vt:lpwstr/>
      </vt:variant>
      <vt:variant>
        <vt:i4>4325471</vt:i4>
      </vt:variant>
      <vt:variant>
        <vt:i4>27</vt:i4>
      </vt:variant>
      <vt:variant>
        <vt:i4>0</vt:i4>
      </vt:variant>
      <vt:variant>
        <vt:i4>5</vt:i4>
      </vt:variant>
      <vt:variant>
        <vt:lpwstr>https://scikit-learn.org/stable/auto_examples/cluster/plot_kmeans_silhouette_analysis.html</vt:lpwstr>
      </vt:variant>
      <vt:variant>
        <vt:lpwstr/>
      </vt:variant>
      <vt:variant>
        <vt:i4>4915204</vt:i4>
      </vt:variant>
      <vt:variant>
        <vt:i4>24</vt:i4>
      </vt:variant>
      <vt:variant>
        <vt:i4>0</vt:i4>
      </vt:variant>
      <vt:variant>
        <vt:i4>5</vt:i4>
      </vt:variant>
      <vt:variant>
        <vt:lpwstr>https://wgu.hosted.panopto.com/Panopto/Pages/Viewer.aspx?id=dc86e076-3358-4627-898f-b136013e7bcd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Haunsperger</dc:creator>
  <cp:keywords/>
  <dc:description/>
  <cp:lastModifiedBy>Douglas Haunsperger</cp:lastModifiedBy>
  <cp:revision>106</cp:revision>
  <dcterms:created xsi:type="dcterms:W3CDTF">2024-04-22T15:42:00Z</dcterms:created>
  <dcterms:modified xsi:type="dcterms:W3CDTF">2024-04-22T18:23:00Z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0x010100FB590A787B123C4A98F008D3DA9AA82E</vt:lpwstr>
  </property>
</Properties>
</file>