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jc w:val="center"/>
      </w:pPr>
      <w:r>
        <w:rPr>
          <w:rFonts w:ascii="Times New Roman" w:hAnsi="Times New Roman"/>
          <w:b/>
          <w:i w:val="0"/>
          <w:sz w:val="32"/>
        </w:rPr>
        <w:t>AGILE PROJECT ROADMAP</w:t>
      </w:r>
    </w:p>
    <w:p>
      <w:pPr>
        <w:spacing w:line="240" w:lineRule="auto"/>
        <w:jc w:val="center"/>
      </w:pPr>
      <w:r>
        <w:rPr>
          <w:rFonts w:ascii="Times New Roman" w:hAnsi="Times New Roman"/>
          <w:b w:val="0"/>
          <w:i/>
          <w:sz w:val="26"/>
        </w:rPr>
        <w:t>UrbanRoots: A Hyperlocal Farm-to-Consumer Digital Marketplace</w:t>
      </w:r>
    </w:p>
    <w:p>
      <w:pPr>
        <w:pBdr>
          <w:bottom w:val="single" w:sz="12" w:space="1" w:color="000000"/>
        </w:pBdr>
        <w:spacing w:line="240" w:lineRule="auto"/>
      </w:pPr>
    </w:p>
    <w:p>
      <w:pPr>
        <w:spacing w:line="240" w:lineRule="auto"/>
        <w:jc w:val="center"/>
      </w:pPr>
      <w:r>
        <w:rPr>
          <w:rFonts w:ascii="Times New Roman" w:hAnsi="Times New Roman"/>
          <w:b/>
          <w:i w:val="0"/>
          <w:sz w:val="24"/>
        </w:rPr>
        <w:t xml:space="preserve">Project Type: </w:t>
      </w:r>
      <w:r>
        <w:rPr>
          <w:rFonts w:ascii="Times New Roman" w:hAnsi="Times New Roman"/>
          <w:b w:val="0"/>
          <w:i w:val="0"/>
          <w:sz w:val="24"/>
        </w:rPr>
        <w:t>Start-Up Venture</w:t>
      </w:r>
    </w:p>
    <w:p>
      <w:pPr>
        <w:spacing w:line="240" w:lineRule="auto"/>
        <w:jc w:val="center"/>
      </w:pPr>
      <w:r>
        <w:rPr>
          <w:rFonts w:ascii="Times New Roman" w:hAnsi="Times New Roman"/>
          <w:b/>
          <w:i w:val="0"/>
          <w:sz w:val="24"/>
        </w:rPr>
        <w:t xml:space="preserve">Framework: </w:t>
      </w:r>
      <w:r>
        <w:rPr>
          <w:rFonts w:ascii="Times New Roman" w:hAnsi="Times New Roman"/>
          <w:b w:val="0"/>
          <w:i w:val="0"/>
          <w:sz w:val="24"/>
        </w:rPr>
        <w:t>Agile – Scrum</w:t>
      </w:r>
    </w:p>
    <w:p>
      <w:pPr>
        <w:spacing w:line="240" w:lineRule="auto"/>
        <w:jc w:val="center"/>
      </w:pPr>
      <w:r>
        <w:rPr>
          <w:rFonts w:ascii="Times New Roman" w:hAnsi="Times New Roman"/>
          <w:b/>
          <w:i w:val="0"/>
          <w:sz w:val="24"/>
        </w:rPr>
        <w:t xml:space="preserve">Prepared by: </w:t>
      </w:r>
      <w:r>
        <w:rPr>
          <w:rFonts w:ascii="Times New Roman" w:hAnsi="Times New Roman"/>
          <w:b w:val="0"/>
          <w:i w:val="0"/>
          <w:sz w:val="24"/>
        </w:rPr>
        <w:t>[Student Name]</w:t>
      </w:r>
    </w:p>
    <w:p>
      <w:pPr>
        <w:spacing w:line="240" w:lineRule="auto"/>
        <w:jc w:val="center"/>
      </w:pPr>
      <w:r>
        <w:rPr>
          <w:rFonts w:ascii="Times New Roman" w:hAnsi="Times New Roman"/>
          <w:b/>
          <w:i w:val="0"/>
          <w:sz w:val="24"/>
        </w:rPr>
        <w:t xml:space="preserve">Course: </w:t>
      </w:r>
      <w:r>
        <w:rPr>
          <w:rFonts w:ascii="Times New Roman" w:hAnsi="Times New Roman"/>
          <w:b w:val="0"/>
          <w:i w:val="0"/>
          <w:sz w:val="24"/>
        </w:rPr>
        <w:t>Agile Project Management</w:t>
      </w:r>
    </w:p>
    <w:p>
      <w:pPr>
        <w:spacing w:line="240" w:lineRule="auto"/>
        <w:jc w:val="center"/>
      </w:pPr>
      <w:r>
        <w:rPr>
          <w:rFonts w:ascii="Times New Roman" w:hAnsi="Times New Roman"/>
          <w:b/>
          <w:i w:val="0"/>
          <w:sz w:val="24"/>
        </w:rPr>
        <w:t xml:space="preserve">Date: </w:t>
      </w:r>
      <w:r>
        <w:rPr>
          <w:rFonts w:ascii="Times New Roman" w:hAnsi="Times New Roman"/>
          <w:b w:val="0"/>
          <w:i w:val="0"/>
          <w:sz w:val="24"/>
        </w:rPr>
        <w:t>May 2026</w:t>
      </w:r>
    </w:p>
    <w:p/>
    <w:p>
      <w:pPr>
        <w:pBdr>
          <w:bottom w:val="single" w:sz="8" w:space="1" w:color="000000"/>
        </w:pBdr>
        <w:spacing w:line="240" w:lineRule="auto"/>
        <w:jc w:val="left"/>
      </w:pPr>
      <w:r>
        <w:rPr>
          <w:rFonts w:ascii="Times New Roman" w:hAnsi="Times New Roman"/>
          <w:b/>
          <w:i w:val="0"/>
          <w:sz w:val="26"/>
        </w:rPr>
        <w:t>1. PROJECT DESCRIPTION</w:t>
      </w:r>
    </w:p>
    <w:p>
      <w:pPr>
        <w:spacing w:line="240" w:lineRule="auto"/>
        <w:jc w:val="both"/>
      </w:pPr>
      <w:r>
        <w:rPr>
          <w:rFonts w:ascii="Times New Roman" w:hAnsi="Times New Roman"/>
          <w:b w:val="0"/>
          <w:i w:val="0"/>
          <w:sz w:val="24"/>
        </w:rPr>
        <w:t>The idea for UrbanRoots started with a pretty straightforward observation: I live in a city that has dozens of small farms within 40 kilometres, yet the tomatoes in my grocery store were grown in Mexico. That gap — between what’s available locally and what actually ends up on people’s plates — is what this project is trying to close.</w:t>
      </w:r>
    </w:p>
    <w:p>
      <w:pPr>
        <w:spacing w:line="240" w:lineRule="auto"/>
        <w:jc w:val="both"/>
      </w:pPr>
      <w:r>
        <w:rPr>
          <w:rFonts w:ascii="Times New Roman" w:hAnsi="Times New Roman"/>
          <w:b w:val="0"/>
          <w:i w:val="0"/>
          <w:sz w:val="24"/>
        </w:rPr>
        <w:t>UrbanRoots is a mobile-first digital marketplace that connects local farmers, small food producers, and urban growers directly with city consumers. The core problem it addresses is one a lot of people would recognize: even if you want to buy locally grown food, it’s genuinely inconvenient to do it. Farmers’ markets run for a few hours on Saturday mornings. CSA box programmes ask for six-month commitments that many households aren’t ready to make. And most of the grocery delivery apps that launched over the past few years are just digital storefronts for the same national distributors.</w:t>
      </w:r>
    </w:p>
    <w:p>
      <w:pPr>
        <w:spacing w:line="240" w:lineRule="auto"/>
        <w:jc w:val="both"/>
      </w:pPr>
      <w:r>
        <w:rPr>
          <w:rFonts w:ascii="Times New Roman" w:hAnsi="Times New Roman"/>
          <w:b w:val="0"/>
          <w:i w:val="0"/>
          <w:sz w:val="24"/>
        </w:rPr>
        <w:t>The platform is designed as a two-sided marketplace. On one side, local producers get a simple digital storefront and basic order management tools — nothing complicated, just enough for them to list what’s available and manage incoming orders without needing a tech background. On the consumer side, people get a browsable app where they can find farms near them, see what’s in season, and schedule a delivery or pickup that actually fits their week. The initial pilot will run in one mid-sized Canadian city, most likely Ottawa or Hamilton, before the team reassesses whether and how to expand.</w:t>
      </w:r>
    </w:p>
    <w:p>
      <w:pPr>
        <w:spacing w:line="240" w:lineRule="auto"/>
        <w:jc w:val="both"/>
      </w:pPr>
      <w:r>
        <w:rPr>
          <w:rFonts w:ascii="Times New Roman" w:hAnsi="Times New Roman"/>
          <w:b w:val="0"/>
          <w:i w:val="0"/>
          <w:sz w:val="24"/>
        </w:rPr>
        <w:t>It’s worth being upfront about something: the final version of this product is not fully figured out yet. We don’t know whether consumers will prefer subscriptions or one-off orders, whether producers want to handle their own delivery or share a logistics partner, or even exactly which features matter most to either group. That uncertainty is precisely why Agile is the right framework here. The roadmap that follows is a starting point, not a finished blueprint.</w:t>
      </w:r>
    </w:p>
    <w:p>
      <w:pPr>
        <w:spacing w:line="240" w:lineRule="auto"/>
        <w:jc w:val="left"/>
      </w:pPr>
      <w:r>
        <w:rPr>
          <w:rFonts w:ascii="Times New Roman" w:hAnsi="Times New Roman"/>
          <w:b/>
          <w:i w:val="0"/>
          <w:sz w:val="24"/>
        </w:rPr>
        <w:t>Problem / Opportunity Statement</w:t>
      </w:r>
    </w:p>
    <w:p>
      <w:pPr>
        <w:spacing w:line="240" w:lineRule="auto"/>
        <w:jc w:val="both"/>
      </w:pPr>
      <w:r>
        <w:rPr>
          <w:rFonts w:ascii="Times New Roman" w:hAnsi="Times New Roman"/>
          <w:b w:val="0"/>
          <w:i w:val="0"/>
          <w:sz w:val="24"/>
        </w:rPr>
        <w:t>Most urban Canadians say they want to buy more local food — surveys consistently show this — but they don’t actually do it, mostly because the option isn’t convenient enough to become a regular habit (Statistics Canada, 2023). At the same time, small-scale producers are spending significant time and energy on logistics, marketing, and customer communication that they didn’t sign up for when they decided to farm. UrbanRoots is an attempt to fix both sides of that problem at once, by building infrastructure that makes buying local food as easy as ordering from any grocery app, while making sure the money flows back to the people growing it.</w:t>
      </w:r>
    </w:p>
    <w:p>
      <w:pPr>
        <w:pBdr>
          <w:bottom w:val="single" w:sz="8" w:space="1" w:color="000000"/>
        </w:pBdr>
        <w:spacing w:line="240" w:lineRule="auto"/>
        <w:jc w:val="left"/>
      </w:pPr>
      <w:r>
        <w:rPr>
          <w:rFonts w:ascii="Times New Roman" w:hAnsi="Times New Roman"/>
          <w:b/>
          <w:i w:val="0"/>
          <w:sz w:val="26"/>
        </w:rPr>
        <w:t>2. VISION STATEMENT</w:t>
      </w:r>
    </w:p>
    <w:p>
      <w:pPr>
        <w:spacing w:line="240" w:lineRule="auto"/>
        <w:jc w:val="both"/>
      </w:pPr>
      <w:r>
        <w:rPr>
          <w:rFonts w:ascii="Times New Roman" w:hAnsi="Times New Roman"/>
          <w:b w:val="0"/>
          <w:i/>
          <w:sz w:val="24"/>
        </w:rPr>
        <w:t>“A Canada where buying food from a farm 20 kilometres away is just as easy, reliable, and affordable as buying from a national grocery chain — and where the farmer actually earns a fair return for growing it.”</w:t>
      </w:r>
    </w:p>
    <w:p>
      <w:pPr>
        <w:spacing w:line="240" w:lineRule="auto"/>
        <w:jc w:val="both"/>
      </w:pPr>
      <w:r>
        <w:rPr>
          <w:rFonts w:ascii="Times New Roman" w:hAnsi="Times New Roman"/>
          <w:b w:val="0"/>
          <w:i w:val="0"/>
          <w:sz w:val="24"/>
        </w:rPr>
        <w:t>The long-term ambition for UrbanRoots isn’t just to build another marketplace app. It’s to meaningfully shift how urban food systems work. If this succeeds, local producers will have a revenue channel they can genuinely plan around, not just a side income from weekend markets. Consumers will trust the platform enough that buying local becomes a default routine rather than something they do occasionally when it’s convenient.</w:t>
      </w:r>
    </w:p>
    <w:p>
      <w:pPr>
        <w:spacing w:line="240" w:lineRule="auto"/>
        <w:jc w:val="both"/>
      </w:pPr>
      <w:r>
        <w:rPr>
          <w:rFonts w:ascii="Times New Roman" w:hAnsi="Times New Roman"/>
          <w:b w:val="0"/>
          <w:i w:val="0"/>
          <w:sz w:val="24"/>
        </w:rPr>
        <w:t>Success won’t just be measured in transactions or app downloads. The metrics that actually matter are whether farmers are earning more, whether food waste in the local supply chain is going down, and whether the communities this platform serves feel a genuine connection to where their food comes from. That’s the goal. The app is just the vehicle.</w:t>
      </w:r>
    </w:p>
    <w:p>
      <w:pPr>
        <w:pBdr>
          <w:bottom w:val="single" w:sz="8" w:space="1" w:color="000000"/>
        </w:pBdr>
        <w:spacing w:line="240" w:lineRule="auto"/>
        <w:jc w:val="left"/>
      </w:pPr>
      <w:r>
        <w:rPr>
          <w:rFonts w:ascii="Times New Roman" w:hAnsi="Times New Roman"/>
          <w:b/>
          <w:i w:val="0"/>
          <w:sz w:val="26"/>
        </w:rPr>
        <w:t>3. MINIMUM VIABLE PRODUCT (MVP)</w:t>
      </w:r>
    </w:p>
    <w:p>
      <w:pPr>
        <w:spacing w:line="240" w:lineRule="auto"/>
        <w:jc w:val="both"/>
      </w:pPr>
      <w:r>
        <w:rPr>
          <w:rFonts w:ascii="Times New Roman" w:hAnsi="Times New Roman"/>
          <w:b w:val="0"/>
          <w:i w:val="0"/>
          <w:sz w:val="24"/>
        </w:rPr>
        <w:t>Before building anything large or complicated, the most important question to answer is a simple one: will people actually use this? The MVP is designed around that question. It’s a lean but fully functional version of the platform — enough to run a real six-week beta with actual producers and actual consumers, and to learn something meaningful from how they use it.</w:t>
      </w:r>
    </w:p>
    <w:p>
      <w:pPr>
        <w:spacing w:line="240" w:lineRule="auto"/>
        <w:jc w:val="both"/>
      </w:pPr>
      <w:r>
        <w:rPr>
          <w:rFonts w:ascii="Times New Roman" w:hAnsi="Times New Roman"/>
          <w:b w:val="0"/>
          <w:i w:val="0"/>
          <w:sz w:val="24"/>
        </w:rPr>
        <w:t>The plan is to recruit 12 to 15 local producers and around 250 to 300 consumers in one city for the beta period. That’s not a huge number, but it’s enough to see real behaviour rather than survey responses. The features below represent what is needed to make that beta genuinely useful — not a prototype people test once and forget, but something they could realistically use to buy groceries on a regular basis.</w:t>
      </w:r>
    </w:p>
    <w:p>
      <w:pPr>
        <w:spacing w:line="240" w:lineRule="auto"/>
        <w:jc w:val="left"/>
      </w:pPr>
      <w:r>
        <w:rPr>
          <w:rFonts w:ascii="Times New Roman" w:hAnsi="Times New Roman"/>
          <w:b/>
          <w:i w:val="0"/>
          <w:sz w:val="24"/>
        </w:rPr>
        <w:t>MVP Features</w:t>
      </w:r>
    </w:p>
    <w:p>
      <w:pPr>
        <w:pStyle w:val="ListBullet"/>
        <w:spacing w:after="60" w:before="0"/>
        <w:ind w:left="360"/>
        <w:jc w:val="both"/>
      </w:pPr>
      <w:r>
        <w:rPr>
          <w:rFonts w:ascii="Times New Roman" w:hAnsi="Times New Roman"/>
          <w:b/>
          <w:i w:val="0"/>
          <w:sz w:val="24"/>
        </w:rPr>
        <w:t xml:space="preserve">Producer profiles: </w:t>
      </w:r>
      <w:r>
        <w:rPr>
          <w:rFonts w:ascii="Times New Roman" w:hAnsi="Times New Roman"/>
          <w:b w:val="0"/>
          <w:i w:val="0"/>
          <w:sz w:val="24"/>
        </w:rPr>
        <w:t>Producers can build a simple profile — a short bio, a few photos, and a note about how they grow or make their products. Nothing elaborate; just enough for a consumer to know who they’re buying from.</w:t>
      </w:r>
    </w:p>
    <w:p>
      <w:pPr>
        <w:pStyle w:val="ListBullet"/>
        <w:spacing w:after="60" w:before="0"/>
        <w:ind w:left="360"/>
        <w:jc w:val="both"/>
      </w:pPr>
      <w:r>
        <w:rPr>
          <w:rFonts w:ascii="Times New Roman" w:hAnsi="Times New Roman"/>
          <w:b/>
          <w:i w:val="0"/>
          <w:sz w:val="24"/>
        </w:rPr>
        <w:t xml:space="preserve">Product catalogue: </w:t>
      </w:r>
      <w:r>
        <w:rPr>
          <w:rFonts w:ascii="Times New Roman" w:hAnsi="Times New Roman"/>
          <w:b w:val="0"/>
          <w:i w:val="0"/>
          <w:sz w:val="24"/>
        </w:rPr>
        <w:t>A product listing where producers set prices, quantities, and availability windows. Consumers browse by category (vegetables, dairy, baked goods, etc.) or by proximity to their location.</w:t>
      </w:r>
    </w:p>
    <w:p>
      <w:pPr>
        <w:pStyle w:val="ListBullet"/>
        <w:spacing w:after="60" w:before="0"/>
        <w:ind w:left="360"/>
        <w:jc w:val="both"/>
      </w:pPr>
      <w:r>
        <w:rPr>
          <w:rFonts w:ascii="Times New Roman" w:hAnsi="Times New Roman"/>
          <w:b/>
          <w:i w:val="0"/>
          <w:sz w:val="24"/>
        </w:rPr>
        <w:t xml:space="preserve">Order and checkout: </w:t>
      </w:r>
      <w:r>
        <w:rPr>
          <w:rFonts w:ascii="Times New Roman" w:hAnsi="Times New Roman"/>
          <w:b w:val="0"/>
          <w:i w:val="0"/>
          <w:sz w:val="24"/>
        </w:rPr>
        <w:t>Add to cart, choose a delivery or pickup slot, and pay via Stripe. The checkout flow needs to be smooth enough that someone could complete it in under two minutes on a phone.</w:t>
      </w:r>
    </w:p>
    <w:p>
      <w:pPr>
        <w:pStyle w:val="ListBullet"/>
        <w:spacing w:after="60" w:before="0"/>
        <w:ind w:left="360"/>
        <w:jc w:val="both"/>
      </w:pPr>
      <w:r>
        <w:rPr>
          <w:rFonts w:ascii="Times New Roman" w:hAnsi="Times New Roman"/>
          <w:b/>
          <w:i w:val="0"/>
          <w:sz w:val="24"/>
        </w:rPr>
        <w:t xml:space="preserve">Delivery scheduling: </w:t>
      </w:r>
      <w:r>
        <w:rPr>
          <w:rFonts w:ascii="Times New Roman" w:hAnsi="Times New Roman"/>
          <w:b w:val="0"/>
          <w:i w:val="0"/>
          <w:sz w:val="24"/>
        </w:rPr>
        <w:t>A basic tool letting producers — or a partner courier — confirm and track deliveries within a defined radius. For the MVP, that radius stays at 20 km to keep logistics manageable.</w:t>
      </w:r>
    </w:p>
    <w:p>
      <w:pPr>
        <w:pStyle w:val="ListBullet"/>
        <w:spacing w:after="60" w:before="0"/>
        <w:ind w:left="360"/>
        <w:jc w:val="both"/>
      </w:pPr>
      <w:r>
        <w:rPr>
          <w:rFonts w:ascii="Times New Roman" w:hAnsi="Times New Roman"/>
          <w:b/>
          <w:i w:val="0"/>
          <w:sz w:val="24"/>
        </w:rPr>
        <w:t xml:space="preserve">Consumer account and order history: </w:t>
      </w:r>
      <w:r>
        <w:rPr>
          <w:rFonts w:ascii="Times New Roman" w:hAnsi="Times New Roman"/>
          <w:b w:val="0"/>
          <w:i w:val="0"/>
          <w:sz w:val="24"/>
        </w:rPr>
        <w:t>Registered consumers can see their order history and re-order past purchases without starting from scratch. A small feature, but one that matters for building a habit.</w:t>
      </w:r>
    </w:p>
    <w:p>
      <w:pPr>
        <w:pStyle w:val="ListBullet"/>
        <w:spacing w:after="60" w:before="0"/>
        <w:ind w:left="360"/>
        <w:jc w:val="both"/>
      </w:pPr>
      <w:r>
        <w:rPr>
          <w:rFonts w:ascii="Times New Roman" w:hAnsi="Times New Roman"/>
          <w:b/>
          <w:i w:val="0"/>
          <w:sz w:val="24"/>
        </w:rPr>
        <w:t xml:space="preserve">Producer order dashboard: </w:t>
      </w:r>
      <w:r>
        <w:rPr>
          <w:rFonts w:ascii="Times New Roman" w:hAnsi="Times New Roman"/>
          <w:b w:val="0"/>
          <w:i w:val="0"/>
          <w:sz w:val="24"/>
        </w:rPr>
        <w:t>A simple backend view where producers can see incoming orders, mark them as fulfilled, and track basic sales numbers. It doesn’t need to be sophisticated — it just needs to replace the spreadsheet most of them are using now.</w:t>
      </w:r>
    </w:p>
    <w:p>
      <w:pPr>
        <w:spacing w:line="240" w:lineRule="auto"/>
        <w:jc w:val="both"/>
      </w:pPr>
      <w:r>
        <w:rPr>
          <w:rFonts w:ascii="Times New Roman" w:hAnsi="Times New Roman"/>
          <w:b w:val="0"/>
          <w:i w:val="0"/>
          <w:sz w:val="24"/>
        </w:rPr>
        <w:t>The MVP is not trying to solve every problem in local food distribution. Subscriptions, AI-driven recommendations, community features — all of that can come later, informed by what the beta cohort actually wants. The point of the MVP phase is to find out what matters before committing to building it.</w:t>
      </w:r>
    </w:p>
    <w:p>
      <w:pPr>
        <w:pBdr>
          <w:bottom w:val="single" w:sz="8" w:space="1" w:color="000000"/>
        </w:pBdr>
        <w:spacing w:line="240" w:lineRule="auto"/>
        <w:jc w:val="left"/>
      </w:pPr>
      <w:r>
        <w:rPr>
          <w:rFonts w:ascii="Times New Roman" w:hAnsi="Times New Roman"/>
          <w:b/>
          <w:i w:val="0"/>
          <w:sz w:val="26"/>
        </w:rPr>
        <w:t>4. ROADMAP</w:t>
      </w:r>
    </w:p>
    <w:p>
      <w:pPr>
        <w:spacing w:line="240" w:lineRule="auto"/>
        <w:jc w:val="left"/>
      </w:pPr>
      <w:r>
        <w:rPr>
          <w:rFonts w:ascii="Times New Roman" w:hAnsi="Times New Roman"/>
          <w:b/>
          <w:i w:val="0"/>
          <w:sz w:val="24"/>
        </w:rPr>
        <w:t>4.1  Agile Framework and Team Structure</w:t>
      </w:r>
    </w:p>
    <w:p>
      <w:pPr>
        <w:spacing w:line="240" w:lineRule="auto"/>
        <w:jc w:val="both"/>
      </w:pPr>
      <w:r>
        <w:rPr>
          <w:rFonts w:ascii="Times New Roman" w:hAnsi="Times New Roman"/>
          <w:b w:val="0"/>
          <w:i w:val="0"/>
          <w:sz w:val="24"/>
        </w:rPr>
        <w:t>The project will use the Scrum framework. That choice is fairly straightforward given where this project stands: the final product isn’t fully defined, the market behaviour isn’t fully predictable, and the team needs to be able to change direction quickly when real user data contradicts the assumptions made at the start (Schwaber &amp; Sutherland, 2020). A traditional waterfall approach would require committing upfront to decisions that simply cannot be made responsibly at this stage.</w:t>
      </w:r>
    </w:p>
    <w:p>
      <w:pPr>
        <w:spacing w:line="240" w:lineRule="auto"/>
        <w:jc w:val="both"/>
      </w:pPr>
      <w:r>
        <w:rPr>
          <w:rFonts w:ascii="Times New Roman" w:hAnsi="Times New Roman"/>
          <w:b w:val="0"/>
          <w:i w:val="0"/>
          <w:sz w:val="24"/>
        </w:rPr>
        <w:t>The Scrum team will include the following roles:</w:t>
      </w:r>
    </w:p>
    <w:p>
      <w:pPr>
        <w:pStyle w:val="ListBullet"/>
        <w:spacing w:after="60" w:before="0"/>
        <w:ind w:left="360"/>
        <w:jc w:val="both"/>
      </w:pPr>
      <w:r>
        <w:rPr>
          <w:rFonts w:ascii="Times New Roman" w:hAnsi="Times New Roman"/>
          <w:b/>
          <w:i w:val="0"/>
          <w:sz w:val="24"/>
        </w:rPr>
        <w:t xml:space="preserve">Product Owner: </w:t>
      </w:r>
      <w:r>
        <w:rPr>
          <w:rFonts w:ascii="Times New Roman" w:hAnsi="Times New Roman"/>
          <w:b w:val="0"/>
          <w:i w:val="0"/>
          <w:sz w:val="24"/>
        </w:rPr>
        <w:t>Owns and maintains the product backlog, and makes prioritization calls when there’s a conflict between what stakeholders want and what the team can realistically deliver in a sprint.</w:t>
      </w:r>
    </w:p>
    <w:p>
      <w:pPr>
        <w:pStyle w:val="ListBullet"/>
        <w:spacing w:after="60" w:before="0"/>
        <w:ind w:left="360"/>
        <w:jc w:val="both"/>
      </w:pPr>
      <w:r>
        <w:rPr>
          <w:rFonts w:ascii="Times New Roman" w:hAnsi="Times New Roman"/>
          <w:b/>
          <w:i w:val="0"/>
          <w:sz w:val="24"/>
        </w:rPr>
        <w:t xml:space="preserve">Scrum Master: </w:t>
      </w:r>
      <w:r>
        <w:rPr>
          <w:rFonts w:ascii="Times New Roman" w:hAnsi="Times New Roman"/>
          <w:b w:val="0"/>
          <w:i w:val="0"/>
          <w:sz w:val="24"/>
        </w:rPr>
        <w:t>Runs all Scrum ceremonies, helps the team unblock themselves, and keeps the process honest — calling out when scope is creeping or when a sprint goal has quietly shifted.</w:t>
      </w:r>
    </w:p>
    <w:p>
      <w:pPr>
        <w:pStyle w:val="ListBullet"/>
        <w:spacing w:after="60" w:before="0"/>
        <w:ind w:left="360"/>
        <w:jc w:val="both"/>
      </w:pPr>
      <w:r>
        <w:rPr>
          <w:rFonts w:ascii="Times New Roman" w:hAnsi="Times New Roman"/>
          <w:b/>
          <w:i w:val="0"/>
          <w:sz w:val="24"/>
        </w:rPr>
        <w:t xml:space="preserve">Development Team: </w:t>
      </w:r>
      <w:r>
        <w:rPr>
          <w:rFonts w:ascii="Times New Roman" w:hAnsi="Times New Roman"/>
          <w:b w:val="0"/>
          <w:i w:val="0"/>
          <w:sz w:val="24"/>
        </w:rPr>
        <w:t>Two front-end developers, one back-end developer, one UX/UI designer, and one QA engineer. Cross-functional enough that no sprint should stall waiting on a single person.</w:t>
      </w:r>
    </w:p>
    <w:p>
      <w:pPr>
        <w:pStyle w:val="ListBullet"/>
        <w:spacing w:after="60" w:before="0"/>
        <w:ind w:left="360"/>
        <w:jc w:val="both"/>
      </w:pPr>
      <w:r>
        <w:rPr>
          <w:rFonts w:ascii="Times New Roman" w:hAnsi="Times New Roman"/>
          <w:b/>
          <w:i w:val="0"/>
          <w:sz w:val="24"/>
        </w:rPr>
        <w:t xml:space="preserve">Stakeholders: </w:t>
      </w:r>
      <w:r>
        <w:rPr>
          <w:rFonts w:ascii="Times New Roman" w:hAnsi="Times New Roman"/>
          <w:b w:val="0"/>
          <w:i w:val="0"/>
          <w:sz w:val="24"/>
        </w:rPr>
        <w:t>Pilot producers, early-adopter consumers, and a logistics partner representative who attend Sprint Reviews and whose feedback directly shapes the backlog.</w:t>
      </w:r>
    </w:p>
    <w:p>
      <w:pPr>
        <w:spacing w:line="240" w:lineRule="auto"/>
        <w:jc w:val="left"/>
      </w:pPr>
      <w:r>
        <w:rPr>
          <w:rFonts w:ascii="Times New Roman" w:hAnsi="Times New Roman"/>
          <w:b/>
          <w:i w:val="0"/>
          <w:sz w:val="24"/>
        </w:rPr>
        <w:t>4.2  Product Backlog</w:t>
      </w:r>
    </w:p>
    <w:p>
      <w:pPr>
        <w:spacing w:line="240" w:lineRule="auto"/>
        <w:jc w:val="both"/>
      </w:pPr>
      <w:r>
        <w:rPr>
          <w:rFonts w:ascii="Times New Roman" w:hAnsi="Times New Roman"/>
          <w:b w:val="0"/>
          <w:i w:val="0"/>
          <w:sz w:val="24"/>
        </w:rPr>
        <w:t>The table below lists the features identified at the start of the project, ordered by priority. This isn’t a fixed list — it will be updated after every Sprint Review as the team learns more. Items marked Post-MVP are genuine priorities; they’re simply deferred until the core platform has been validated.</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461"/>
            <w:shd w:val="clear" w:color="auto" w:fill="1A1A1A"/>
          </w:tcPr>
          <w:p>
            <w:pPr>
              <w:jc w:val="left"/>
            </w:pPr>
            <w:r/>
            <w:r>
              <w:rPr>
                <w:rFonts w:ascii="Times New Roman" w:hAnsi="Times New Roman"/>
                <w:b/>
                <w:i w:val="0"/>
                <w:color w:val="FFFFFF"/>
                <w:sz w:val="22"/>
              </w:rPr>
              <w:t>#</w:t>
            </w:r>
          </w:p>
        </w:tc>
        <w:tc>
          <w:tcPr>
            <w:tcW w:type="dxa" w:w="5544"/>
            <w:shd w:val="clear" w:color="auto" w:fill="1A1A1A"/>
          </w:tcPr>
          <w:p>
            <w:pPr>
              <w:jc w:val="left"/>
            </w:pPr>
            <w:r/>
            <w:r>
              <w:rPr>
                <w:rFonts w:ascii="Times New Roman" w:hAnsi="Times New Roman"/>
                <w:b/>
                <w:i w:val="0"/>
                <w:color w:val="FFFFFF"/>
                <w:sz w:val="22"/>
              </w:rPr>
              <w:t>User Story</w:t>
            </w:r>
          </w:p>
        </w:tc>
        <w:tc>
          <w:tcPr>
            <w:tcW w:type="dxa" w:w="1181"/>
            <w:shd w:val="clear" w:color="auto" w:fill="1A1A1A"/>
          </w:tcPr>
          <w:p>
            <w:pPr>
              <w:jc w:val="left"/>
            </w:pPr>
            <w:r/>
            <w:r>
              <w:rPr>
                <w:rFonts w:ascii="Times New Roman" w:hAnsi="Times New Roman"/>
                <w:b/>
                <w:i w:val="0"/>
                <w:color w:val="FFFFFF"/>
                <w:sz w:val="22"/>
              </w:rPr>
              <w:t>Priority</w:t>
            </w:r>
          </w:p>
        </w:tc>
        <w:tc>
          <w:tcPr>
            <w:tcW w:type="dxa" w:w="1454"/>
            <w:shd w:val="clear" w:color="auto" w:fill="1A1A1A"/>
          </w:tcPr>
          <w:p>
            <w:pPr>
              <w:jc w:val="left"/>
            </w:pPr>
            <w:r/>
            <w:r>
              <w:rPr>
                <w:rFonts w:ascii="Times New Roman" w:hAnsi="Times New Roman"/>
                <w:b/>
                <w:i w:val="0"/>
                <w:color w:val="FFFFFF"/>
                <w:sz w:val="22"/>
              </w:rPr>
              <w:t>Sprint Target</w:t>
            </w:r>
          </w:p>
        </w:tc>
      </w:tr>
      <w:tr>
        <w:tc>
          <w:tcPr>
            <w:tcW w:type="dxa" w:w="461"/>
          </w:tcPr>
          <w:p>
            <w:pPr>
              <w:jc w:val="left"/>
            </w:pPr>
            <w:r/>
            <w:r>
              <w:rPr>
                <w:rFonts w:ascii="Times New Roman" w:hAnsi="Times New Roman"/>
                <w:b w:val="0"/>
                <w:i w:val="0"/>
                <w:sz w:val="22"/>
              </w:rPr>
              <w:t>1</w:t>
            </w:r>
          </w:p>
        </w:tc>
        <w:tc>
          <w:tcPr>
            <w:tcW w:type="dxa" w:w="5544"/>
          </w:tcPr>
          <w:p>
            <w:pPr>
              <w:jc w:val="left"/>
            </w:pPr>
            <w:r/>
            <w:r>
              <w:rPr>
                <w:rFonts w:ascii="Times New Roman" w:hAnsi="Times New Roman"/>
                <w:b w:val="0"/>
                <w:i w:val="0"/>
                <w:sz w:val="22"/>
              </w:rPr>
              <w:t>As a consumer, I want to browse local producers by distance so I can find farms near me.</w:t>
            </w:r>
          </w:p>
        </w:tc>
        <w:tc>
          <w:tcPr>
            <w:tcW w:type="dxa" w:w="1181"/>
          </w:tcPr>
          <w:p>
            <w:pPr>
              <w:jc w:val="left"/>
            </w:pPr>
            <w:r/>
            <w:r>
              <w:rPr>
                <w:rFonts w:ascii="Times New Roman" w:hAnsi="Times New Roman"/>
                <w:b w:val="0"/>
                <w:i w:val="0"/>
                <w:sz w:val="22"/>
              </w:rPr>
              <w:t>High</w:t>
            </w:r>
          </w:p>
        </w:tc>
        <w:tc>
          <w:tcPr>
            <w:tcW w:type="dxa" w:w="1454"/>
          </w:tcPr>
          <w:p>
            <w:pPr>
              <w:jc w:val="left"/>
            </w:pPr>
            <w:r/>
            <w:r>
              <w:rPr>
                <w:rFonts w:ascii="Times New Roman" w:hAnsi="Times New Roman"/>
                <w:b w:val="0"/>
                <w:i w:val="0"/>
                <w:sz w:val="22"/>
              </w:rPr>
              <w:t>Sprint 1</w:t>
            </w:r>
          </w:p>
        </w:tc>
      </w:tr>
      <w:tr>
        <w:tc>
          <w:tcPr>
            <w:tcW w:type="dxa" w:w="461"/>
          </w:tcPr>
          <w:p>
            <w:pPr>
              <w:jc w:val="left"/>
            </w:pPr>
            <w:r/>
            <w:r>
              <w:rPr>
                <w:rFonts w:ascii="Times New Roman" w:hAnsi="Times New Roman"/>
                <w:b w:val="0"/>
                <w:i w:val="0"/>
                <w:sz w:val="22"/>
              </w:rPr>
              <w:t>2</w:t>
            </w:r>
          </w:p>
        </w:tc>
        <w:tc>
          <w:tcPr>
            <w:tcW w:type="dxa" w:w="5544"/>
          </w:tcPr>
          <w:p>
            <w:pPr>
              <w:jc w:val="left"/>
            </w:pPr>
            <w:r/>
            <w:r>
              <w:rPr>
                <w:rFonts w:ascii="Times New Roman" w:hAnsi="Times New Roman"/>
                <w:b w:val="0"/>
                <w:i w:val="0"/>
                <w:sz w:val="22"/>
              </w:rPr>
              <w:t>As a producer, I want to create a storefront profile so consumers can learn about my farm.</w:t>
            </w:r>
          </w:p>
        </w:tc>
        <w:tc>
          <w:tcPr>
            <w:tcW w:type="dxa" w:w="1181"/>
          </w:tcPr>
          <w:p>
            <w:pPr>
              <w:jc w:val="left"/>
            </w:pPr>
            <w:r/>
            <w:r>
              <w:rPr>
                <w:rFonts w:ascii="Times New Roman" w:hAnsi="Times New Roman"/>
                <w:b w:val="0"/>
                <w:i w:val="0"/>
                <w:sz w:val="22"/>
              </w:rPr>
              <w:t>High</w:t>
            </w:r>
          </w:p>
        </w:tc>
        <w:tc>
          <w:tcPr>
            <w:tcW w:type="dxa" w:w="1454"/>
          </w:tcPr>
          <w:p>
            <w:pPr>
              <w:jc w:val="left"/>
            </w:pPr>
            <w:r/>
            <w:r>
              <w:rPr>
                <w:rFonts w:ascii="Times New Roman" w:hAnsi="Times New Roman"/>
                <w:b w:val="0"/>
                <w:i w:val="0"/>
                <w:sz w:val="22"/>
              </w:rPr>
              <w:t>Sprint 1</w:t>
            </w:r>
          </w:p>
        </w:tc>
      </w:tr>
      <w:tr>
        <w:tc>
          <w:tcPr>
            <w:tcW w:type="dxa" w:w="461"/>
          </w:tcPr>
          <w:p>
            <w:pPr>
              <w:jc w:val="left"/>
            </w:pPr>
            <w:r/>
            <w:r>
              <w:rPr>
                <w:rFonts w:ascii="Times New Roman" w:hAnsi="Times New Roman"/>
                <w:b w:val="0"/>
                <w:i w:val="0"/>
                <w:sz w:val="22"/>
              </w:rPr>
              <w:t>3</w:t>
            </w:r>
          </w:p>
        </w:tc>
        <w:tc>
          <w:tcPr>
            <w:tcW w:type="dxa" w:w="5544"/>
          </w:tcPr>
          <w:p>
            <w:pPr>
              <w:jc w:val="left"/>
            </w:pPr>
            <w:r/>
            <w:r>
              <w:rPr>
                <w:rFonts w:ascii="Times New Roman" w:hAnsi="Times New Roman"/>
                <w:b w:val="0"/>
                <w:i w:val="0"/>
                <w:sz w:val="22"/>
              </w:rPr>
              <w:t>As a consumer, I want to add products to a cart and check out securely.</w:t>
            </w:r>
          </w:p>
        </w:tc>
        <w:tc>
          <w:tcPr>
            <w:tcW w:type="dxa" w:w="1181"/>
          </w:tcPr>
          <w:p>
            <w:pPr>
              <w:jc w:val="left"/>
            </w:pPr>
            <w:r/>
            <w:r>
              <w:rPr>
                <w:rFonts w:ascii="Times New Roman" w:hAnsi="Times New Roman"/>
                <w:b w:val="0"/>
                <w:i w:val="0"/>
                <w:sz w:val="22"/>
              </w:rPr>
              <w:t>High</w:t>
            </w:r>
          </w:p>
        </w:tc>
        <w:tc>
          <w:tcPr>
            <w:tcW w:type="dxa" w:w="1454"/>
          </w:tcPr>
          <w:p>
            <w:pPr>
              <w:jc w:val="left"/>
            </w:pPr>
            <w:r/>
            <w:r>
              <w:rPr>
                <w:rFonts w:ascii="Times New Roman" w:hAnsi="Times New Roman"/>
                <w:b w:val="0"/>
                <w:i w:val="0"/>
                <w:sz w:val="22"/>
              </w:rPr>
              <w:t>Sprint 2</w:t>
            </w:r>
          </w:p>
        </w:tc>
      </w:tr>
      <w:tr>
        <w:tc>
          <w:tcPr>
            <w:tcW w:type="dxa" w:w="461"/>
          </w:tcPr>
          <w:p>
            <w:pPr>
              <w:jc w:val="left"/>
            </w:pPr>
            <w:r/>
            <w:r>
              <w:rPr>
                <w:rFonts w:ascii="Times New Roman" w:hAnsi="Times New Roman"/>
                <w:b w:val="0"/>
                <w:i w:val="0"/>
                <w:sz w:val="22"/>
              </w:rPr>
              <w:t>4</w:t>
            </w:r>
          </w:p>
        </w:tc>
        <w:tc>
          <w:tcPr>
            <w:tcW w:type="dxa" w:w="5544"/>
          </w:tcPr>
          <w:p>
            <w:pPr>
              <w:jc w:val="left"/>
            </w:pPr>
            <w:r/>
            <w:r>
              <w:rPr>
                <w:rFonts w:ascii="Times New Roman" w:hAnsi="Times New Roman"/>
                <w:b w:val="0"/>
                <w:i w:val="0"/>
                <w:sz w:val="22"/>
              </w:rPr>
              <w:t>As a producer, I want to see and manage my incoming orders on a dashboard so I can fulfil them without confusion.</w:t>
            </w:r>
          </w:p>
        </w:tc>
        <w:tc>
          <w:tcPr>
            <w:tcW w:type="dxa" w:w="1181"/>
          </w:tcPr>
          <w:p>
            <w:pPr>
              <w:jc w:val="left"/>
            </w:pPr>
            <w:r/>
            <w:r>
              <w:rPr>
                <w:rFonts w:ascii="Times New Roman" w:hAnsi="Times New Roman"/>
                <w:b w:val="0"/>
                <w:i w:val="0"/>
                <w:sz w:val="22"/>
              </w:rPr>
              <w:t>High</w:t>
            </w:r>
          </w:p>
        </w:tc>
        <w:tc>
          <w:tcPr>
            <w:tcW w:type="dxa" w:w="1454"/>
          </w:tcPr>
          <w:p>
            <w:pPr>
              <w:jc w:val="left"/>
            </w:pPr>
            <w:r/>
            <w:r>
              <w:rPr>
                <w:rFonts w:ascii="Times New Roman" w:hAnsi="Times New Roman"/>
                <w:b w:val="0"/>
                <w:i w:val="0"/>
                <w:sz w:val="22"/>
              </w:rPr>
              <w:t>Sprint 2</w:t>
            </w:r>
          </w:p>
        </w:tc>
      </w:tr>
      <w:tr>
        <w:tc>
          <w:tcPr>
            <w:tcW w:type="dxa" w:w="461"/>
          </w:tcPr>
          <w:p>
            <w:pPr>
              <w:jc w:val="left"/>
            </w:pPr>
            <w:r/>
            <w:r>
              <w:rPr>
                <w:rFonts w:ascii="Times New Roman" w:hAnsi="Times New Roman"/>
                <w:b w:val="0"/>
                <w:i w:val="0"/>
                <w:sz w:val="22"/>
              </w:rPr>
              <w:t>5</w:t>
            </w:r>
          </w:p>
        </w:tc>
        <w:tc>
          <w:tcPr>
            <w:tcW w:type="dxa" w:w="5544"/>
          </w:tcPr>
          <w:p>
            <w:pPr>
              <w:jc w:val="left"/>
            </w:pPr>
            <w:r/>
            <w:r>
              <w:rPr>
                <w:rFonts w:ascii="Times New Roman" w:hAnsi="Times New Roman"/>
                <w:b w:val="0"/>
                <w:i w:val="0"/>
                <w:sz w:val="22"/>
              </w:rPr>
              <w:t>As a consumer, I want to pick a delivery or pickup window that fits my schedule.</w:t>
            </w:r>
          </w:p>
        </w:tc>
        <w:tc>
          <w:tcPr>
            <w:tcW w:type="dxa" w:w="1181"/>
          </w:tcPr>
          <w:p>
            <w:pPr>
              <w:jc w:val="left"/>
            </w:pPr>
            <w:r/>
            <w:r>
              <w:rPr>
                <w:rFonts w:ascii="Times New Roman" w:hAnsi="Times New Roman"/>
                <w:b w:val="0"/>
                <w:i w:val="0"/>
                <w:sz w:val="22"/>
              </w:rPr>
              <w:t>High</w:t>
            </w:r>
          </w:p>
        </w:tc>
        <w:tc>
          <w:tcPr>
            <w:tcW w:type="dxa" w:w="1454"/>
          </w:tcPr>
          <w:p>
            <w:pPr>
              <w:jc w:val="left"/>
            </w:pPr>
            <w:r/>
            <w:r>
              <w:rPr>
                <w:rFonts w:ascii="Times New Roman" w:hAnsi="Times New Roman"/>
                <w:b w:val="0"/>
                <w:i w:val="0"/>
                <w:sz w:val="22"/>
              </w:rPr>
              <w:t>Sprint 2</w:t>
            </w:r>
          </w:p>
        </w:tc>
      </w:tr>
      <w:tr>
        <w:tc>
          <w:tcPr>
            <w:tcW w:type="dxa" w:w="461"/>
          </w:tcPr>
          <w:p>
            <w:pPr>
              <w:jc w:val="left"/>
            </w:pPr>
            <w:r/>
            <w:r>
              <w:rPr>
                <w:rFonts w:ascii="Times New Roman" w:hAnsi="Times New Roman"/>
                <w:b w:val="0"/>
                <w:i w:val="0"/>
                <w:sz w:val="22"/>
              </w:rPr>
              <w:t>6</w:t>
            </w:r>
          </w:p>
        </w:tc>
        <w:tc>
          <w:tcPr>
            <w:tcW w:type="dxa" w:w="5544"/>
          </w:tcPr>
          <w:p>
            <w:pPr>
              <w:jc w:val="left"/>
            </w:pPr>
            <w:r/>
            <w:r>
              <w:rPr>
                <w:rFonts w:ascii="Times New Roman" w:hAnsi="Times New Roman"/>
                <w:b w:val="0"/>
                <w:i w:val="0"/>
                <w:sz w:val="22"/>
              </w:rPr>
              <w:t>As a QA engineer, I want automated regression tests on every build so bugs don’t reach production.</w:t>
            </w:r>
          </w:p>
        </w:tc>
        <w:tc>
          <w:tcPr>
            <w:tcW w:type="dxa" w:w="1181"/>
          </w:tcPr>
          <w:p>
            <w:pPr>
              <w:jc w:val="left"/>
            </w:pPr>
            <w:r/>
            <w:r>
              <w:rPr>
                <w:rFonts w:ascii="Times New Roman" w:hAnsi="Times New Roman"/>
                <w:b w:val="0"/>
                <w:i w:val="0"/>
                <w:sz w:val="22"/>
              </w:rPr>
              <w:t>Medium</w:t>
            </w:r>
          </w:p>
        </w:tc>
        <w:tc>
          <w:tcPr>
            <w:tcW w:type="dxa" w:w="1454"/>
          </w:tcPr>
          <w:p>
            <w:pPr>
              <w:jc w:val="left"/>
            </w:pPr>
            <w:r/>
            <w:r>
              <w:rPr>
                <w:rFonts w:ascii="Times New Roman" w:hAnsi="Times New Roman"/>
                <w:b w:val="0"/>
                <w:i w:val="0"/>
                <w:sz w:val="22"/>
              </w:rPr>
              <w:t>Sprint 3</w:t>
            </w:r>
          </w:p>
        </w:tc>
      </w:tr>
      <w:tr>
        <w:tc>
          <w:tcPr>
            <w:tcW w:type="dxa" w:w="461"/>
          </w:tcPr>
          <w:p>
            <w:pPr>
              <w:jc w:val="left"/>
            </w:pPr>
            <w:r/>
            <w:r>
              <w:rPr>
                <w:rFonts w:ascii="Times New Roman" w:hAnsi="Times New Roman"/>
                <w:b w:val="0"/>
                <w:i w:val="0"/>
                <w:sz w:val="22"/>
              </w:rPr>
              <w:t>7</w:t>
            </w:r>
          </w:p>
        </w:tc>
        <w:tc>
          <w:tcPr>
            <w:tcW w:type="dxa" w:w="5544"/>
          </w:tcPr>
          <w:p>
            <w:pPr>
              <w:jc w:val="left"/>
            </w:pPr>
            <w:r/>
            <w:r>
              <w:rPr>
                <w:rFonts w:ascii="Times New Roman" w:hAnsi="Times New Roman"/>
                <w:b w:val="0"/>
                <w:i w:val="0"/>
                <w:sz w:val="22"/>
              </w:rPr>
              <w:t>As a consumer, I want to re-order my last purchase in one tap so I don’t start over each week.</w:t>
            </w:r>
          </w:p>
        </w:tc>
        <w:tc>
          <w:tcPr>
            <w:tcW w:type="dxa" w:w="1181"/>
          </w:tcPr>
          <w:p>
            <w:pPr>
              <w:jc w:val="left"/>
            </w:pPr>
            <w:r/>
            <w:r>
              <w:rPr>
                <w:rFonts w:ascii="Times New Roman" w:hAnsi="Times New Roman"/>
                <w:b w:val="0"/>
                <w:i w:val="0"/>
                <w:sz w:val="22"/>
              </w:rPr>
              <w:t>Medium</w:t>
            </w:r>
          </w:p>
        </w:tc>
        <w:tc>
          <w:tcPr>
            <w:tcW w:type="dxa" w:w="1454"/>
          </w:tcPr>
          <w:p>
            <w:pPr>
              <w:jc w:val="left"/>
            </w:pPr>
            <w:r/>
            <w:r>
              <w:rPr>
                <w:rFonts w:ascii="Times New Roman" w:hAnsi="Times New Roman"/>
                <w:b w:val="0"/>
                <w:i w:val="0"/>
                <w:sz w:val="22"/>
              </w:rPr>
              <w:t>Sprint 3</w:t>
            </w:r>
          </w:p>
        </w:tc>
      </w:tr>
      <w:tr>
        <w:tc>
          <w:tcPr>
            <w:tcW w:type="dxa" w:w="461"/>
          </w:tcPr>
          <w:p>
            <w:pPr>
              <w:jc w:val="left"/>
            </w:pPr>
            <w:r/>
            <w:r>
              <w:rPr>
                <w:rFonts w:ascii="Times New Roman" w:hAnsi="Times New Roman"/>
                <w:b w:val="0"/>
                <w:i w:val="0"/>
                <w:sz w:val="22"/>
              </w:rPr>
              <w:t>8</w:t>
            </w:r>
          </w:p>
        </w:tc>
        <w:tc>
          <w:tcPr>
            <w:tcW w:type="dxa" w:w="5544"/>
          </w:tcPr>
          <w:p>
            <w:pPr>
              <w:jc w:val="left"/>
            </w:pPr>
            <w:r/>
            <w:r>
              <w:rPr>
                <w:rFonts w:ascii="Times New Roman" w:hAnsi="Times New Roman"/>
                <w:b w:val="0"/>
                <w:i w:val="0"/>
                <w:sz w:val="22"/>
              </w:rPr>
              <w:t>As a consumer, I want a weekly produce subscription to reduce decision fatigue.</w:t>
            </w:r>
          </w:p>
        </w:tc>
        <w:tc>
          <w:tcPr>
            <w:tcW w:type="dxa" w:w="1181"/>
          </w:tcPr>
          <w:p>
            <w:pPr>
              <w:jc w:val="left"/>
            </w:pPr>
            <w:r/>
            <w:r>
              <w:rPr>
                <w:rFonts w:ascii="Times New Roman" w:hAnsi="Times New Roman"/>
                <w:b w:val="0"/>
                <w:i w:val="0"/>
                <w:sz w:val="22"/>
              </w:rPr>
              <w:t>Low</w:t>
            </w:r>
          </w:p>
        </w:tc>
        <w:tc>
          <w:tcPr>
            <w:tcW w:type="dxa" w:w="1454"/>
          </w:tcPr>
          <w:p>
            <w:pPr>
              <w:jc w:val="left"/>
            </w:pPr>
            <w:r/>
            <w:r>
              <w:rPr>
                <w:rFonts w:ascii="Times New Roman" w:hAnsi="Times New Roman"/>
                <w:b w:val="0"/>
                <w:i w:val="0"/>
                <w:sz w:val="22"/>
              </w:rPr>
              <w:t>Post-MVP</w:t>
            </w:r>
          </w:p>
        </w:tc>
      </w:tr>
      <w:tr>
        <w:tc>
          <w:tcPr>
            <w:tcW w:type="dxa" w:w="461"/>
          </w:tcPr>
          <w:p>
            <w:pPr>
              <w:jc w:val="left"/>
            </w:pPr>
            <w:r/>
            <w:r>
              <w:rPr>
                <w:rFonts w:ascii="Times New Roman" w:hAnsi="Times New Roman"/>
                <w:b w:val="0"/>
                <w:i w:val="0"/>
                <w:sz w:val="22"/>
              </w:rPr>
              <w:t>9</w:t>
            </w:r>
          </w:p>
        </w:tc>
        <w:tc>
          <w:tcPr>
            <w:tcW w:type="dxa" w:w="5544"/>
          </w:tcPr>
          <w:p>
            <w:pPr>
              <w:jc w:val="left"/>
            </w:pPr>
            <w:r/>
            <w:r>
              <w:rPr>
                <w:rFonts w:ascii="Times New Roman" w:hAnsi="Times New Roman"/>
                <w:b w:val="0"/>
                <w:i w:val="0"/>
                <w:sz w:val="22"/>
              </w:rPr>
              <w:t>As a producer, I want a demand forecast tool to plan planting without overproducing.</w:t>
            </w:r>
          </w:p>
        </w:tc>
        <w:tc>
          <w:tcPr>
            <w:tcW w:type="dxa" w:w="1181"/>
          </w:tcPr>
          <w:p>
            <w:pPr>
              <w:jc w:val="left"/>
            </w:pPr>
            <w:r/>
            <w:r>
              <w:rPr>
                <w:rFonts w:ascii="Times New Roman" w:hAnsi="Times New Roman"/>
                <w:b w:val="0"/>
                <w:i w:val="0"/>
                <w:sz w:val="22"/>
              </w:rPr>
              <w:t>Low</w:t>
            </w:r>
          </w:p>
        </w:tc>
        <w:tc>
          <w:tcPr>
            <w:tcW w:type="dxa" w:w="1454"/>
          </w:tcPr>
          <w:p>
            <w:pPr>
              <w:jc w:val="left"/>
            </w:pPr>
            <w:r/>
            <w:r>
              <w:rPr>
                <w:rFonts w:ascii="Times New Roman" w:hAnsi="Times New Roman"/>
                <w:b w:val="0"/>
                <w:i w:val="0"/>
                <w:sz w:val="22"/>
              </w:rPr>
              <w:t>Post-MVP</w:t>
            </w:r>
          </w:p>
        </w:tc>
      </w:tr>
    </w:tbl>
    <w:p/>
    <w:p>
      <w:pPr>
        <w:spacing w:line="240" w:lineRule="auto"/>
        <w:jc w:val="left"/>
      </w:pPr>
      <w:r>
        <w:rPr>
          <w:rFonts w:ascii="Times New Roman" w:hAnsi="Times New Roman"/>
          <w:b/>
          <w:i w:val="0"/>
          <w:sz w:val="24"/>
        </w:rPr>
        <w:t>4.3  Sprint Overview</w:t>
      </w:r>
    </w:p>
    <w:tbl>
      <w:tblPr>
        <w:tblStyle w:val="TableGrid"/>
        <w:tblW w:type="auto" w:w="0"/>
        <w:jc w:val="left"/>
        <w:tblLook w:firstColumn="1" w:firstRow="1" w:lastColumn="0" w:lastRow="0" w:noHBand="0" w:noVBand="1" w:val="04A0"/>
      </w:tblPr>
      <w:tblGrid>
        <w:gridCol w:w="3120"/>
        <w:gridCol w:w="3120"/>
        <w:gridCol w:w="3120"/>
      </w:tblGrid>
      <w:tr>
        <w:tc>
          <w:tcPr>
            <w:tcW w:type="dxa" w:w="3125"/>
          </w:tcPr>
          <w:p>
            <w:r/>
            <w:r>
              <w:rPr>
                <w:rFonts w:ascii="Times New Roman" w:hAnsi="Times New Roman"/>
                <w:b/>
                <w:i w:val="0"/>
                <w:color w:val="555555"/>
                <w:sz w:val="18"/>
              </w:rPr>
              <w:t>SPRINT 1</w:t>
            </w:r>
          </w:p>
          <w:p>
            <w:r>
              <w:rPr>
                <w:rFonts w:ascii="Times New Roman" w:hAnsi="Times New Roman"/>
                <w:b/>
                <w:i w:val="0"/>
                <w:sz w:val="22"/>
              </w:rPr>
              <w:t>Foundation &amp; Discovery</w:t>
            </w:r>
          </w:p>
          <w:p>
            <w:r>
              <w:rPr>
                <w:rFonts w:ascii="Times New Roman" w:hAnsi="Times New Roman"/>
                <w:b w:val="0"/>
                <w:i/>
                <w:color w:val="444444"/>
                <w:sz w:val="20"/>
              </w:rPr>
              <w:t>Weeks 1–8</w:t>
            </w:r>
          </w:p>
          <w:p>
            <w:pPr>
              <w:pStyle w:val="ListBullet"/>
              <w:ind w:left="216"/>
            </w:pPr>
            <w:r>
              <w:rPr>
                <w:rFonts w:ascii="Times New Roman" w:hAnsi="Times New Roman"/>
                <w:b w:val="0"/>
                <w:i w:val="0"/>
                <w:sz w:val="20"/>
              </w:rPr>
              <w:t>User &amp; producer interviews</w:t>
            </w:r>
          </w:p>
          <w:p>
            <w:pPr>
              <w:pStyle w:val="ListBullet"/>
              <w:ind w:left="216"/>
            </w:pPr>
            <w:r>
              <w:rPr>
                <w:rFonts w:ascii="Times New Roman" w:hAnsi="Times New Roman"/>
                <w:b w:val="0"/>
                <w:i w:val="0"/>
                <w:sz w:val="20"/>
              </w:rPr>
              <w:t>Sitemap &amp; architecture</w:t>
            </w:r>
          </w:p>
          <w:p>
            <w:pPr>
              <w:pStyle w:val="ListBullet"/>
              <w:ind w:left="216"/>
            </w:pPr>
            <w:r>
              <w:rPr>
                <w:rFonts w:ascii="Times New Roman" w:hAnsi="Times New Roman"/>
                <w:b w:val="0"/>
                <w:i w:val="0"/>
                <w:sz w:val="20"/>
              </w:rPr>
              <w:t>Wireframes &amp; design system</w:t>
            </w:r>
          </w:p>
          <w:p>
            <w:pPr>
              <w:pStyle w:val="ListBullet"/>
              <w:ind w:left="216"/>
            </w:pPr>
            <w:r>
              <w:rPr>
                <w:rFonts w:ascii="Times New Roman" w:hAnsi="Times New Roman"/>
                <w:b w:val="0"/>
                <w:i w:val="0"/>
                <w:sz w:val="20"/>
              </w:rPr>
              <w:t>Producer profile (staging)</w:t>
            </w:r>
          </w:p>
        </w:tc>
        <w:tc>
          <w:tcPr>
            <w:tcW w:type="dxa" w:w="3125"/>
          </w:tcPr>
          <w:p>
            <w:r/>
            <w:r>
              <w:rPr>
                <w:rFonts w:ascii="Times New Roman" w:hAnsi="Times New Roman"/>
                <w:b/>
                <w:i w:val="0"/>
                <w:color w:val="555555"/>
                <w:sz w:val="18"/>
              </w:rPr>
              <w:t>SPRINT 2</w:t>
            </w:r>
          </w:p>
          <w:p>
            <w:r>
              <w:rPr>
                <w:rFonts w:ascii="Times New Roman" w:hAnsi="Times New Roman"/>
                <w:b/>
                <w:i w:val="0"/>
                <w:sz w:val="22"/>
              </w:rPr>
              <w:t>MVP Development</w:t>
            </w:r>
          </w:p>
          <w:p>
            <w:r>
              <w:rPr>
                <w:rFonts w:ascii="Times New Roman" w:hAnsi="Times New Roman"/>
                <w:b w:val="0"/>
                <w:i/>
                <w:color w:val="444444"/>
                <w:sz w:val="20"/>
              </w:rPr>
              <w:t>Weeks 9–16</w:t>
            </w:r>
          </w:p>
          <w:p>
            <w:pPr>
              <w:pStyle w:val="ListBullet"/>
              <w:ind w:left="216"/>
            </w:pPr>
            <w:r>
              <w:rPr>
                <w:rFonts w:ascii="Times New Roman" w:hAnsi="Times New Roman"/>
                <w:b w:val="0"/>
                <w:i w:val="0"/>
                <w:sz w:val="20"/>
              </w:rPr>
              <w:t>Product catalogue &amp; cart</w:t>
            </w:r>
          </w:p>
          <w:p>
            <w:pPr>
              <w:pStyle w:val="ListBullet"/>
              <w:ind w:left="216"/>
            </w:pPr>
            <w:r>
              <w:rPr>
                <w:rFonts w:ascii="Times New Roman" w:hAnsi="Times New Roman"/>
                <w:b w:val="0"/>
                <w:i w:val="0"/>
                <w:sz w:val="20"/>
              </w:rPr>
              <w:t>Checkout &amp; Stripe payment</w:t>
            </w:r>
          </w:p>
          <w:p>
            <w:pPr>
              <w:pStyle w:val="ListBullet"/>
              <w:ind w:left="216"/>
            </w:pPr>
            <w:r>
              <w:rPr>
                <w:rFonts w:ascii="Times New Roman" w:hAnsi="Times New Roman"/>
                <w:b w:val="0"/>
                <w:i w:val="0"/>
                <w:sz w:val="20"/>
              </w:rPr>
              <w:t>Producer order dashboard</w:t>
            </w:r>
          </w:p>
          <w:p>
            <w:pPr>
              <w:pStyle w:val="ListBullet"/>
              <w:ind w:left="216"/>
            </w:pPr>
            <w:r>
              <w:rPr>
                <w:rFonts w:ascii="Times New Roman" w:hAnsi="Times New Roman"/>
                <w:b w:val="0"/>
                <w:i w:val="0"/>
                <w:sz w:val="20"/>
              </w:rPr>
              <w:t>Delivery scheduling module</w:t>
            </w:r>
          </w:p>
        </w:tc>
        <w:tc>
          <w:tcPr>
            <w:tcW w:type="dxa" w:w="3125"/>
          </w:tcPr>
          <w:p>
            <w:r/>
            <w:r>
              <w:rPr>
                <w:rFonts w:ascii="Times New Roman" w:hAnsi="Times New Roman"/>
                <w:b/>
                <w:i w:val="0"/>
                <w:color w:val="555555"/>
                <w:sz w:val="18"/>
              </w:rPr>
              <w:t>SPRINT 3</w:t>
            </w:r>
          </w:p>
          <w:p>
            <w:r>
              <w:rPr>
                <w:rFonts w:ascii="Times New Roman" w:hAnsi="Times New Roman"/>
                <w:b/>
                <w:i w:val="0"/>
                <w:sz w:val="22"/>
              </w:rPr>
              <w:t>Testing, Optimization &amp; Launch</w:t>
            </w:r>
          </w:p>
          <w:p>
            <w:r>
              <w:rPr>
                <w:rFonts w:ascii="Times New Roman" w:hAnsi="Times New Roman"/>
                <w:b w:val="0"/>
                <w:i/>
                <w:color w:val="444444"/>
                <w:sz w:val="20"/>
              </w:rPr>
              <w:t>Weeks 17–24</w:t>
            </w:r>
          </w:p>
          <w:p>
            <w:pPr>
              <w:pStyle w:val="ListBullet"/>
              <w:ind w:left="216"/>
            </w:pPr>
            <w:r>
              <w:rPr>
                <w:rFonts w:ascii="Times New Roman" w:hAnsi="Times New Roman"/>
                <w:b w:val="0"/>
                <w:i w:val="0"/>
                <w:sz w:val="20"/>
              </w:rPr>
              <w:t>Six-week beta with real users</w:t>
            </w:r>
          </w:p>
          <w:p>
            <w:pPr>
              <w:pStyle w:val="ListBullet"/>
              <w:ind w:left="216"/>
            </w:pPr>
            <w:r>
              <w:rPr>
                <w:rFonts w:ascii="Times New Roman" w:hAnsi="Times New Roman"/>
                <w:b w:val="0"/>
                <w:i w:val="0"/>
                <w:sz w:val="20"/>
              </w:rPr>
              <w:t>Accessibility &amp; performance tests</w:t>
            </w:r>
          </w:p>
          <w:p>
            <w:pPr>
              <w:pStyle w:val="ListBullet"/>
              <w:ind w:left="216"/>
            </w:pPr>
            <w:r>
              <w:rPr>
                <w:rFonts w:ascii="Times New Roman" w:hAnsi="Times New Roman"/>
                <w:b w:val="0"/>
                <w:i w:val="0"/>
                <w:sz w:val="20"/>
              </w:rPr>
              <w:t>Bug fixes from beta feedback</w:t>
            </w:r>
          </w:p>
          <w:p>
            <w:pPr>
              <w:pStyle w:val="ListBullet"/>
              <w:ind w:left="216"/>
            </w:pPr>
            <w:r>
              <w:rPr>
                <w:rFonts w:ascii="Times New Roman" w:hAnsi="Times New Roman"/>
                <w:b w:val="0"/>
                <w:i w:val="0"/>
                <w:sz w:val="20"/>
              </w:rPr>
              <w:t>App store submission &amp; launch</w:t>
            </w:r>
          </w:p>
        </w:tc>
      </w:tr>
    </w:tbl>
    <w:p/>
    <w:p>
      <w:pPr>
        <w:spacing w:line="240" w:lineRule="auto"/>
        <w:jc w:val="left"/>
      </w:pPr>
      <w:r>
        <w:rPr>
          <w:rFonts w:ascii="Times New Roman" w:hAnsi="Times New Roman"/>
          <w:b/>
          <w:i/>
          <w:sz w:val="24"/>
        </w:rPr>
        <w:t>Sprint 1: Foundation &amp; Discovery (Weeks 1–8)</w:t>
      </w:r>
    </w:p>
    <w:p>
      <w:pPr>
        <w:spacing w:line="240" w:lineRule="auto"/>
        <w:jc w:val="both"/>
      </w:pPr>
      <w:r>
        <w:rPr>
          <w:rFonts w:ascii="Times New Roman" w:hAnsi="Times New Roman"/>
          <w:b w:val="0"/>
          <w:i w:val="0"/>
          <w:sz w:val="24"/>
        </w:rPr>
        <w:t>This sprint is about figuring things out before writing a single line of production code. The team will sit down with 20 target consumers and 10 potential producer partners for structured interviews — not to validate assumptions already made, but to test whether those assumptions are even close to right. Everything from the navigation structure to the checkout flow should be shaped by those conversations, not decided in a meeting room.</w:t>
      </w:r>
    </w:p>
    <w:p>
      <w:pPr>
        <w:spacing w:line="240" w:lineRule="auto"/>
        <w:jc w:val="both"/>
      </w:pPr>
      <w:r>
        <w:rPr>
          <w:rFonts w:ascii="Times New Roman" w:hAnsi="Times New Roman"/>
          <w:b w:val="0"/>
          <w:i w:val="0"/>
          <w:sz w:val="24"/>
        </w:rPr>
        <w:t>By the end of Sprint 1, the team will have settled on the technical architecture (React Native for mobile, Node.js and PostgreSQL on the backend), finalized the sitemap, and shipped the producer profile feature into staging for internal review.</w:t>
      </w:r>
    </w:p>
    <w:p>
      <w:pPr>
        <w:spacing w:line="240" w:lineRule="auto"/>
        <w:jc w:val="both"/>
      </w:pPr>
      <w:r>
        <w:rPr>
          <w:rFonts w:ascii="Times New Roman" w:hAnsi="Times New Roman"/>
          <w:b/>
          <w:i w:val="0"/>
          <w:sz w:val="24"/>
        </w:rPr>
        <w:t>User Stories and Acceptance Criteria:</w:t>
      </w:r>
    </w:p>
    <w:p>
      <w:pPr>
        <w:pStyle w:val="ListBullet"/>
        <w:spacing w:after="60" w:before="0"/>
        <w:ind w:left="360"/>
        <w:jc w:val="both"/>
      </w:pPr>
      <w:r>
        <w:rPr>
          <w:rFonts w:ascii="Times New Roman" w:hAnsi="Times New Roman"/>
          <w:b w:val="0"/>
          <w:i w:val="0"/>
          <w:sz w:val="24"/>
        </w:rPr>
        <w:t>“As a consumer, I want to browse local producers by distance.” — Done when: the consumer opens the app, grants location access, and sees producers sorted by proximity. Geolocation prompts must work without errors on both iOS and Android.</w:t>
      </w:r>
    </w:p>
    <w:p>
      <w:pPr>
        <w:pStyle w:val="ListBullet"/>
        <w:spacing w:after="60" w:before="0"/>
        <w:ind w:left="360"/>
        <w:jc w:val="both"/>
      </w:pPr>
      <w:r>
        <w:rPr>
          <w:rFonts w:ascii="Times New Roman" w:hAnsi="Times New Roman"/>
          <w:b w:val="0"/>
          <w:i w:val="0"/>
          <w:sz w:val="24"/>
        </w:rPr>
        <w:t>“As a producer, I want to create a storefront profile.” — Done when: a producer can sign up, upload photos, write a bio, and publish their profile. It must be visible to consumers within five minutes. No admin approval bottleneck.</w:t>
      </w:r>
    </w:p>
    <w:p>
      <w:pPr>
        <w:spacing w:line="240" w:lineRule="auto"/>
        <w:jc w:val="left"/>
      </w:pPr>
      <w:r>
        <w:rPr>
          <w:rFonts w:ascii="Times New Roman" w:hAnsi="Times New Roman"/>
          <w:b/>
          <w:i/>
          <w:sz w:val="24"/>
        </w:rPr>
        <w:t>Sprint 2: MVP Development (Weeks 9–16)</w:t>
      </w:r>
    </w:p>
    <w:p>
      <w:pPr>
        <w:spacing w:line="240" w:lineRule="auto"/>
        <w:jc w:val="both"/>
      </w:pPr>
      <w:r>
        <w:rPr>
          <w:rFonts w:ascii="Times New Roman" w:hAnsi="Times New Roman"/>
          <w:b w:val="0"/>
          <w:i w:val="0"/>
          <w:sz w:val="24"/>
        </w:rPr>
        <w:t>Sprint 2 is where the platform starts to feel real. The team builds the product catalogue, shopping cart, Stripe payment integration, producer order dashboard, and delivery scheduling module. That’s a substantial workload for eight weeks, which is exactly why the backlog was kept tight and the team is cross-functional. Accessibility testing to WCAG 2.1 AA standard happens throughout this sprint, not as an afterthought at the end.</w:t>
      </w:r>
    </w:p>
    <w:p>
      <w:pPr>
        <w:spacing w:line="240" w:lineRule="auto"/>
        <w:jc w:val="both"/>
      </w:pPr>
      <w:r>
        <w:rPr>
          <w:rFonts w:ascii="Times New Roman" w:hAnsi="Times New Roman"/>
          <w:b/>
          <w:i w:val="0"/>
          <w:sz w:val="24"/>
        </w:rPr>
        <w:t>User Stories and Acceptance Criteria:</w:t>
      </w:r>
    </w:p>
    <w:p>
      <w:pPr>
        <w:pStyle w:val="ListBullet"/>
        <w:spacing w:after="60" w:before="0"/>
        <w:ind w:left="360"/>
        <w:jc w:val="both"/>
      </w:pPr>
      <w:r>
        <w:rPr>
          <w:rFonts w:ascii="Times New Roman" w:hAnsi="Times New Roman"/>
          <w:b w:val="0"/>
          <w:i w:val="0"/>
          <w:sz w:val="24"/>
        </w:rPr>
        <w:t>“As a consumer, I want to add products to a cart and check out securely.” — Done when: checkout completes in the Stripe test environment, no card data is stored on our servers, and the consumer receives a confirmation email within 60 seconds. That last detail matters — it’s what builds trust on a first purchase.</w:t>
      </w:r>
    </w:p>
    <w:p>
      <w:pPr>
        <w:pStyle w:val="ListBullet"/>
        <w:spacing w:after="60" w:before="0"/>
        <w:ind w:left="360"/>
        <w:jc w:val="both"/>
      </w:pPr>
      <w:r>
        <w:rPr>
          <w:rFonts w:ascii="Times New Roman" w:hAnsi="Times New Roman"/>
          <w:b w:val="0"/>
          <w:i w:val="0"/>
          <w:sz w:val="24"/>
        </w:rPr>
        <w:t>“As a producer, I want to see and manage my incoming orders on a dashboard.” — Done when: new orders appear on the producer dashboard within 30 seconds of being placed. Producer can mark each order as confirmed, in progress, or fulfilled.</w:t>
      </w:r>
    </w:p>
    <w:p>
      <w:pPr>
        <w:pStyle w:val="ListBullet"/>
        <w:spacing w:after="60" w:before="0"/>
        <w:ind w:left="360"/>
        <w:jc w:val="both"/>
      </w:pPr>
      <w:r>
        <w:rPr>
          <w:rFonts w:ascii="Times New Roman" w:hAnsi="Times New Roman"/>
          <w:b w:val="0"/>
          <w:i w:val="0"/>
          <w:sz w:val="24"/>
        </w:rPr>
        <w:t>“As a consumer, I want to pick a delivery or pickup window.” — Done when: at least three available time slots appear during checkout, and the selected slot shows correctly in both the order summary and the producer notification.</w:t>
      </w:r>
    </w:p>
    <w:p>
      <w:pPr>
        <w:spacing w:line="240" w:lineRule="auto"/>
        <w:jc w:val="left"/>
      </w:pPr>
      <w:r>
        <w:rPr>
          <w:rFonts w:ascii="Times New Roman" w:hAnsi="Times New Roman"/>
          <w:b/>
          <w:i/>
          <w:sz w:val="24"/>
        </w:rPr>
        <w:t>Sprint 3: Testing, Optimization &amp; Beta Launch (Weeks 17–24)</w:t>
      </w:r>
    </w:p>
    <w:p>
      <w:pPr>
        <w:spacing w:line="240" w:lineRule="auto"/>
        <w:jc w:val="both"/>
      </w:pPr>
      <w:r>
        <w:rPr>
          <w:rFonts w:ascii="Times New Roman" w:hAnsi="Times New Roman"/>
          <w:b w:val="0"/>
          <w:i w:val="0"/>
          <w:sz w:val="24"/>
        </w:rPr>
        <w:t>The final sprint is the most important one, and also the most unpredictable. Once real users start using the live app, things will break and surprises will come up — that’s not a pessimistic prediction, it’s just how beta launches go. The sprint is structured to leave enough buffer to respond to what the beta cohort tells us without derailing the timeline. Sprint Reviews in this phase pull directly from user feedback, and the backlog gets re-prioritized accordingly after each one.</w:t>
      </w:r>
    </w:p>
    <w:p>
      <w:pPr>
        <w:spacing w:line="240" w:lineRule="auto"/>
        <w:jc w:val="both"/>
      </w:pPr>
      <w:r>
        <w:rPr>
          <w:rFonts w:ascii="Times New Roman" w:hAnsi="Times New Roman"/>
          <w:b/>
          <w:i w:val="0"/>
          <w:sz w:val="24"/>
        </w:rPr>
        <w:t>User Stories and Acceptance Criteria:</w:t>
      </w:r>
    </w:p>
    <w:p>
      <w:pPr>
        <w:pStyle w:val="ListBullet"/>
        <w:spacing w:after="60" w:before="0"/>
        <w:ind w:left="360"/>
        <w:jc w:val="both"/>
      </w:pPr>
      <w:r>
        <w:rPr>
          <w:rFonts w:ascii="Times New Roman" w:hAnsi="Times New Roman"/>
          <w:b w:val="0"/>
          <w:i w:val="0"/>
          <w:sz w:val="24"/>
        </w:rPr>
        <w:t>“As a QA engineer, I want automated regression tests on every build.” — Done when: the test suite covers at least 80% of critical user paths and all tests pass before any production deployment. Non-negotiable heading into a public launch.</w:t>
      </w:r>
    </w:p>
    <w:p>
      <w:pPr>
        <w:pStyle w:val="ListBullet"/>
        <w:spacing w:after="60" w:before="0"/>
        <w:ind w:left="360"/>
        <w:jc w:val="both"/>
      </w:pPr>
      <w:r>
        <w:rPr>
          <w:rFonts w:ascii="Times New Roman" w:hAnsi="Times New Roman"/>
          <w:b w:val="0"/>
          <w:i w:val="0"/>
          <w:sz w:val="24"/>
        </w:rPr>
        <w:t>“As a consumer, I want to re-order my last purchase in one tap.” — Done when: the re-order button appears in order history, tapping it adds the same items to cart, and a single confirmation step completes the order. No more than two taps from history to checkout.</w:t>
      </w:r>
    </w:p>
    <w:p>
      <w:pPr>
        <w:spacing w:line="240" w:lineRule="auto"/>
        <w:jc w:val="left"/>
      </w:pPr>
      <w:r>
        <w:rPr>
          <w:rFonts w:ascii="Times New Roman" w:hAnsi="Times New Roman"/>
          <w:b/>
          <w:i w:val="0"/>
          <w:sz w:val="24"/>
        </w:rPr>
        <w:t>4.4  Scrum Ceremonies (Consistent Across All Sprints)</w:t>
      </w:r>
    </w:p>
    <w:p>
      <w:pPr>
        <w:spacing w:line="240" w:lineRule="auto"/>
        <w:jc w:val="both"/>
      </w:pPr>
      <w:r>
        <w:rPr>
          <w:rFonts w:ascii="Times New Roman" w:hAnsi="Times New Roman"/>
          <w:b w:val="0"/>
          <w:i w:val="0"/>
          <w:sz w:val="24"/>
        </w:rPr>
        <w:t>These four ceremonies run throughout the project. They’re not optional and not just formalities — each one serves a specific purpose in keeping the team aligned and the product on track.</w:t>
      </w:r>
    </w:p>
    <w:p>
      <w:pPr>
        <w:pStyle w:val="ListBullet"/>
        <w:spacing w:after="60" w:before="0"/>
        <w:ind w:left="360"/>
        <w:jc w:val="both"/>
      </w:pPr>
      <w:r>
        <w:rPr>
          <w:rFonts w:ascii="Times New Roman" w:hAnsi="Times New Roman"/>
          <w:b/>
          <w:i w:val="0"/>
          <w:sz w:val="24"/>
        </w:rPr>
        <w:t xml:space="preserve">Sprint Planning: </w:t>
      </w:r>
      <w:r>
        <w:rPr>
          <w:rFonts w:ascii="Times New Roman" w:hAnsi="Times New Roman"/>
          <w:b w:val="0"/>
          <w:i w:val="0"/>
          <w:sz w:val="24"/>
        </w:rPr>
        <w:t>At the start of every two-week sprint, the team selects items from the backlog, estimates effort in story points, and agrees on a sprint goal everyone can point to.</w:t>
      </w:r>
    </w:p>
    <w:p>
      <w:pPr>
        <w:pStyle w:val="ListBullet"/>
        <w:spacing w:after="60" w:before="0"/>
        <w:ind w:left="360"/>
        <w:jc w:val="both"/>
      </w:pPr>
      <w:r>
        <w:rPr>
          <w:rFonts w:ascii="Times New Roman" w:hAnsi="Times New Roman"/>
          <w:b/>
          <w:i w:val="0"/>
          <w:sz w:val="24"/>
        </w:rPr>
        <w:t xml:space="preserve">Daily Scrum: </w:t>
      </w:r>
      <w:r>
        <w:rPr>
          <w:rFonts w:ascii="Times New Roman" w:hAnsi="Times New Roman"/>
          <w:b w:val="0"/>
          <w:i w:val="0"/>
          <w:sz w:val="24"/>
        </w:rPr>
        <w:t>A 15-minute stand-up each morning. Three questions: what did you finish yesterday, what’s on your plate today, and is anything blocking you? Short and honest.</w:t>
      </w:r>
    </w:p>
    <w:p>
      <w:pPr>
        <w:pStyle w:val="ListBullet"/>
        <w:spacing w:after="60" w:before="0"/>
        <w:ind w:left="360"/>
        <w:jc w:val="both"/>
      </w:pPr>
      <w:r>
        <w:rPr>
          <w:rFonts w:ascii="Times New Roman" w:hAnsi="Times New Roman"/>
          <w:b/>
          <w:i w:val="0"/>
          <w:sz w:val="24"/>
        </w:rPr>
        <w:t xml:space="preserve">Sprint Review: </w:t>
      </w:r>
      <w:r>
        <w:rPr>
          <w:rFonts w:ascii="Times New Roman" w:hAnsi="Times New Roman"/>
          <w:b w:val="0"/>
          <w:i w:val="0"/>
          <w:sz w:val="24"/>
        </w:rPr>
        <w:t>At the end of each sprint, the team demonstrates completed work to stakeholders, including pilot producers. Feedback from these reviews goes straight into the backlog.</w:t>
      </w:r>
    </w:p>
    <w:p>
      <w:pPr>
        <w:pStyle w:val="ListBullet"/>
        <w:spacing w:after="60" w:before="0"/>
        <w:ind w:left="360"/>
        <w:jc w:val="both"/>
      </w:pPr>
      <w:r>
        <w:rPr>
          <w:rFonts w:ascii="Times New Roman" w:hAnsi="Times New Roman"/>
          <w:b/>
          <w:i w:val="0"/>
          <w:sz w:val="24"/>
        </w:rPr>
        <w:t xml:space="preserve">Sprint Retrospective: </w:t>
      </w:r>
      <w:r>
        <w:rPr>
          <w:rFonts w:ascii="Times New Roman" w:hAnsi="Times New Roman"/>
          <w:b w:val="0"/>
          <w:i w:val="0"/>
          <w:sz w:val="24"/>
        </w:rPr>
        <w:t>An honest internal conversation about process — what worked, what didn’t, and one or two concrete things to change in the next sprint.</w:t>
      </w:r>
    </w:p>
    <w:p>
      <w:pPr>
        <w:spacing w:line="240" w:lineRule="auto"/>
        <w:jc w:val="left"/>
      </w:pPr>
      <w:r>
        <w:rPr>
          <w:rFonts w:ascii="Times New Roman" w:hAnsi="Times New Roman"/>
          <w:b/>
          <w:i w:val="0"/>
          <w:sz w:val="24"/>
        </w:rPr>
        <w:t>4.5  Risk Management</w:t>
      </w:r>
    </w:p>
    <w:p>
      <w:pPr>
        <w:spacing w:line="240" w:lineRule="auto"/>
        <w:jc w:val="both"/>
      </w:pPr>
      <w:r>
        <w:rPr>
          <w:rFonts w:ascii="Times New Roman" w:hAnsi="Times New Roman"/>
          <w:b w:val="0"/>
          <w:i w:val="0"/>
          <w:sz w:val="24"/>
        </w:rPr>
        <w:t>A few risks are significant enough to plan around explicitly. These aren’t hypothetical scenarios — they came up in early conversations with potential producer partners and a food-law advisor.</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880"/>
            <w:shd w:val="clear" w:color="auto" w:fill="1A1A1A"/>
          </w:tcPr>
          <w:p>
            <w:pPr>
              <w:jc w:val="left"/>
            </w:pPr>
            <w:r/>
            <w:r>
              <w:rPr>
                <w:rFonts w:ascii="Times New Roman" w:hAnsi="Times New Roman"/>
                <w:b/>
                <w:i w:val="0"/>
                <w:color w:val="FFFFFF"/>
                <w:sz w:val="22"/>
              </w:rPr>
              <w:t>Risk</w:t>
            </w:r>
          </w:p>
        </w:tc>
        <w:tc>
          <w:tcPr>
            <w:tcW w:type="dxa" w:w="1123"/>
            <w:shd w:val="clear" w:color="auto" w:fill="1A1A1A"/>
          </w:tcPr>
          <w:p>
            <w:pPr>
              <w:jc w:val="left"/>
            </w:pPr>
            <w:r/>
            <w:r>
              <w:rPr>
                <w:rFonts w:ascii="Times New Roman" w:hAnsi="Times New Roman"/>
                <w:b/>
                <w:i w:val="0"/>
                <w:color w:val="FFFFFF"/>
                <w:sz w:val="22"/>
              </w:rPr>
              <w:t>Likelihood</w:t>
            </w:r>
          </w:p>
        </w:tc>
        <w:tc>
          <w:tcPr>
            <w:tcW w:type="dxa" w:w="965"/>
            <w:shd w:val="clear" w:color="auto" w:fill="1A1A1A"/>
          </w:tcPr>
          <w:p>
            <w:pPr>
              <w:jc w:val="left"/>
            </w:pPr>
            <w:r/>
            <w:r>
              <w:rPr>
                <w:rFonts w:ascii="Times New Roman" w:hAnsi="Times New Roman"/>
                <w:b/>
                <w:i w:val="0"/>
                <w:color w:val="FFFFFF"/>
                <w:sz w:val="22"/>
              </w:rPr>
              <w:t>Impact</w:t>
            </w:r>
          </w:p>
        </w:tc>
        <w:tc>
          <w:tcPr>
            <w:tcW w:type="dxa" w:w="3672"/>
            <w:shd w:val="clear" w:color="auto" w:fill="1A1A1A"/>
          </w:tcPr>
          <w:p>
            <w:pPr>
              <w:jc w:val="left"/>
            </w:pPr>
            <w:r/>
            <w:r>
              <w:rPr>
                <w:rFonts w:ascii="Times New Roman" w:hAnsi="Times New Roman"/>
                <w:b/>
                <w:i w:val="0"/>
                <w:color w:val="FFFFFF"/>
                <w:sz w:val="22"/>
              </w:rPr>
              <w:t>Mitigation</w:t>
            </w:r>
          </w:p>
        </w:tc>
      </w:tr>
      <w:tr>
        <w:tc>
          <w:tcPr>
            <w:tcW w:type="dxa" w:w="2880"/>
          </w:tcPr>
          <w:p>
            <w:pPr>
              <w:jc w:val="left"/>
            </w:pPr>
            <w:r/>
            <w:r>
              <w:rPr>
                <w:rFonts w:ascii="Times New Roman" w:hAnsi="Times New Roman"/>
                <w:b w:val="0"/>
                <w:i w:val="0"/>
                <w:sz w:val="22"/>
              </w:rPr>
              <w:t>Provincial food safety laws vary and could restrict direct producer-to-consumer sales in some markets</w:t>
            </w:r>
          </w:p>
        </w:tc>
        <w:tc>
          <w:tcPr>
            <w:tcW w:type="dxa" w:w="1123"/>
          </w:tcPr>
          <w:p>
            <w:pPr>
              <w:jc w:val="left"/>
            </w:pPr>
            <w:r/>
            <w:r>
              <w:rPr>
                <w:rFonts w:ascii="Times New Roman" w:hAnsi="Times New Roman"/>
                <w:b w:val="0"/>
                <w:i w:val="0"/>
                <w:sz w:val="22"/>
              </w:rPr>
              <w:t>Medium</w:t>
            </w:r>
          </w:p>
        </w:tc>
        <w:tc>
          <w:tcPr>
            <w:tcW w:type="dxa" w:w="965"/>
          </w:tcPr>
          <w:p>
            <w:pPr>
              <w:jc w:val="left"/>
            </w:pPr>
            <w:r/>
            <w:r>
              <w:rPr>
                <w:rFonts w:ascii="Times New Roman" w:hAnsi="Times New Roman"/>
                <w:b w:val="0"/>
                <w:i w:val="0"/>
                <w:sz w:val="22"/>
              </w:rPr>
              <w:t>High</w:t>
            </w:r>
          </w:p>
        </w:tc>
        <w:tc>
          <w:tcPr>
            <w:tcW w:type="dxa" w:w="3672"/>
          </w:tcPr>
          <w:p>
            <w:pPr>
              <w:jc w:val="left"/>
            </w:pPr>
            <w:r/>
            <w:r>
              <w:rPr>
                <w:rFonts w:ascii="Times New Roman" w:hAnsi="Times New Roman"/>
                <w:b w:val="0"/>
                <w:i w:val="0"/>
                <w:sz w:val="22"/>
              </w:rPr>
              <w:t>Engage a food-law consultant in Sprint 1. Build province-specific compliance flags into the platform from day one.</w:t>
            </w:r>
          </w:p>
        </w:tc>
      </w:tr>
      <w:tr>
        <w:tc>
          <w:tcPr>
            <w:tcW w:type="dxa" w:w="2880"/>
          </w:tcPr>
          <w:p>
            <w:pPr>
              <w:jc w:val="left"/>
            </w:pPr>
            <w:r/>
            <w:r>
              <w:rPr>
                <w:rFonts w:ascii="Times New Roman" w:hAnsi="Times New Roman"/>
                <w:b w:val="0"/>
                <w:i w:val="0"/>
                <w:sz w:val="22"/>
              </w:rPr>
              <w:t>Producers may struggle to adopt the platform if the technology feels unfamiliar</w:t>
            </w:r>
          </w:p>
        </w:tc>
        <w:tc>
          <w:tcPr>
            <w:tcW w:type="dxa" w:w="1123"/>
          </w:tcPr>
          <w:p>
            <w:pPr>
              <w:jc w:val="left"/>
            </w:pPr>
            <w:r/>
            <w:r>
              <w:rPr>
                <w:rFonts w:ascii="Times New Roman" w:hAnsi="Times New Roman"/>
                <w:b w:val="0"/>
                <w:i w:val="0"/>
                <w:sz w:val="22"/>
              </w:rPr>
              <w:t>Medium</w:t>
            </w:r>
          </w:p>
        </w:tc>
        <w:tc>
          <w:tcPr>
            <w:tcW w:type="dxa" w:w="965"/>
          </w:tcPr>
          <w:p>
            <w:pPr>
              <w:jc w:val="left"/>
            </w:pPr>
            <w:r/>
            <w:r>
              <w:rPr>
                <w:rFonts w:ascii="Times New Roman" w:hAnsi="Times New Roman"/>
                <w:b w:val="0"/>
                <w:i w:val="0"/>
                <w:sz w:val="22"/>
              </w:rPr>
              <w:t>High</w:t>
            </w:r>
          </w:p>
        </w:tc>
        <w:tc>
          <w:tcPr>
            <w:tcW w:type="dxa" w:w="3672"/>
          </w:tcPr>
          <w:p>
            <w:pPr>
              <w:jc w:val="left"/>
            </w:pPr>
            <w:r/>
            <w:r>
              <w:rPr>
                <w:rFonts w:ascii="Times New Roman" w:hAnsi="Times New Roman"/>
                <w:b w:val="0"/>
                <w:i w:val="0"/>
                <w:sz w:val="22"/>
              </w:rPr>
              <w:t>Run hands-on onboarding workshops before beta launch. Assign a dedicated producer success contact for the first six weeks.</w:t>
            </w:r>
          </w:p>
        </w:tc>
      </w:tr>
      <w:tr>
        <w:tc>
          <w:tcPr>
            <w:tcW w:type="dxa" w:w="2880"/>
          </w:tcPr>
          <w:p>
            <w:pPr>
              <w:jc w:val="left"/>
            </w:pPr>
            <w:r/>
            <w:r>
              <w:rPr>
                <w:rFonts w:ascii="Times New Roman" w:hAnsi="Times New Roman"/>
                <w:b w:val="0"/>
                <w:i w:val="0"/>
                <w:sz w:val="22"/>
              </w:rPr>
              <w:t>Last-mile delivery logistics (cold chain, timing) may be harder than expected</w:t>
            </w:r>
          </w:p>
        </w:tc>
        <w:tc>
          <w:tcPr>
            <w:tcW w:type="dxa" w:w="1123"/>
          </w:tcPr>
          <w:p>
            <w:pPr>
              <w:jc w:val="left"/>
            </w:pPr>
            <w:r/>
            <w:r>
              <w:rPr>
                <w:rFonts w:ascii="Times New Roman" w:hAnsi="Times New Roman"/>
                <w:b w:val="0"/>
                <w:i w:val="0"/>
                <w:sz w:val="22"/>
              </w:rPr>
              <w:t>High</w:t>
            </w:r>
          </w:p>
        </w:tc>
        <w:tc>
          <w:tcPr>
            <w:tcW w:type="dxa" w:w="965"/>
          </w:tcPr>
          <w:p>
            <w:pPr>
              <w:jc w:val="left"/>
            </w:pPr>
            <w:r/>
            <w:r>
              <w:rPr>
                <w:rFonts w:ascii="Times New Roman" w:hAnsi="Times New Roman"/>
                <w:b w:val="0"/>
                <w:i w:val="0"/>
                <w:sz w:val="22"/>
              </w:rPr>
              <w:t>Medium</w:t>
            </w:r>
          </w:p>
        </w:tc>
        <w:tc>
          <w:tcPr>
            <w:tcW w:type="dxa" w:w="3672"/>
          </w:tcPr>
          <w:p>
            <w:pPr>
              <w:jc w:val="left"/>
            </w:pPr>
            <w:r/>
            <w:r>
              <w:rPr>
                <w:rFonts w:ascii="Times New Roman" w:hAnsi="Times New Roman"/>
                <w:b w:val="0"/>
                <w:i w:val="0"/>
                <w:sz w:val="22"/>
              </w:rPr>
              <w:t>Partner with an existing local courier. Keep the delivery zone under 20 km for the MVP and expand only after the model is proven.</w:t>
            </w:r>
          </w:p>
        </w:tc>
      </w:tr>
      <w:tr>
        <w:tc>
          <w:tcPr>
            <w:tcW w:type="dxa" w:w="2880"/>
          </w:tcPr>
          <w:p>
            <w:pPr>
              <w:jc w:val="left"/>
            </w:pPr>
            <w:r/>
            <w:r>
              <w:rPr>
                <w:rFonts w:ascii="Times New Roman" w:hAnsi="Times New Roman"/>
                <w:b w:val="0"/>
                <w:i w:val="0"/>
                <w:sz w:val="22"/>
              </w:rPr>
              <w:t>Scope creep from stakeholder feature requests mid-sprint</w:t>
            </w:r>
          </w:p>
        </w:tc>
        <w:tc>
          <w:tcPr>
            <w:tcW w:type="dxa" w:w="1123"/>
          </w:tcPr>
          <w:p>
            <w:pPr>
              <w:jc w:val="left"/>
            </w:pPr>
            <w:r/>
            <w:r>
              <w:rPr>
                <w:rFonts w:ascii="Times New Roman" w:hAnsi="Times New Roman"/>
                <w:b w:val="0"/>
                <w:i w:val="0"/>
                <w:sz w:val="22"/>
              </w:rPr>
              <w:t>High</w:t>
            </w:r>
          </w:p>
        </w:tc>
        <w:tc>
          <w:tcPr>
            <w:tcW w:type="dxa" w:w="965"/>
          </w:tcPr>
          <w:p>
            <w:pPr>
              <w:jc w:val="left"/>
            </w:pPr>
            <w:r/>
            <w:r>
              <w:rPr>
                <w:rFonts w:ascii="Times New Roman" w:hAnsi="Times New Roman"/>
                <w:b w:val="0"/>
                <w:i w:val="0"/>
                <w:sz w:val="22"/>
              </w:rPr>
              <w:t>Medium</w:t>
            </w:r>
          </w:p>
        </w:tc>
        <w:tc>
          <w:tcPr>
            <w:tcW w:type="dxa" w:w="3672"/>
          </w:tcPr>
          <w:p>
            <w:pPr>
              <w:jc w:val="left"/>
            </w:pPr>
            <w:r/>
            <w:r>
              <w:rPr>
                <w:rFonts w:ascii="Times New Roman" w:hAnsi="Times New Roman"/>
                <w:b w:val="0"/>
                <w:i w:val="0"/>
                <w:sz w:val="22"/>
              </w:rPr>
              <w:t>All new requests go into the backlog. Nothing gets added to a sprint in progress. The Product Owner makes all prioritization calls.</w:t>
            </w:r>
          </w:p>
        </w:tc>
      </w:tr>
      <w:tr>
        <w:tc>
          <w:tcPr>
            <w:tcW w:type="dxa" w:w="2880"/>
          </w:tcPr>
          <w:p>
            <w:pPr>
              <w:jc w:val="left"/>
            </w:pPr>
            <w:r/>
            <w:r>
              <w:rPr>
                <w:rFonts w:ascii="Times New Roman" w:hAnsi="Times New Roman"/>
                <w:b w:val="0"/>
                <w:i w:val="0"/>
                <w:sz w:val="22"/>
              </w:rPr>
              <w:t>Payment security gaps could expose consumer financial data</w:t>
            </w:r>
          </w:p>
        </w:tc>
        <w:tc>
          <w:tcPr>
            <w:tcW w:type="dxa" w:w="1123"/>
          </w:tcPr>
          <w:p>
            <w:pPr>
              <w:jc w:val="left"/>
            </w:pPr>
            <w:r/>
            <w:r>
              <w:rPr>
                <w:rFonts w:ascii="Times New Roman" w:hAnsi="Times New Roman"/>
                <w:b w:val="0"/>
                <w:i w:val="0"/>
                <w:sz w:val="22"/>
              </w:rPr>
              <w:t>Low</w:t>
            </w:r>
          </w:p>
        </w:tc>
        <w:tc>
          <w:tcPr>
            <w:tcW w:type="dxa" w:w="965"/>
          </w:tcPr>
          <w:p>
            <w:pPr>
              <w:jc w:val="left"/>
            </w:pPr>
            <w:r/>
            <w:r>
              <w:rPr>
                <w:rFonts w:ascii="Times New Roman" w:hAnsi="Times New Roman"/>
                <w:b w:val="0"/>
                <w:i w:val="0"/>
                <w:sz w:val="22"/>
              </w:rPr>
              <w:t>High</w:t>
            </w:r>
          </w:p>
        </w:tc>
        <w:tc>
          <w:tcPr>
            <w:tcW w:type="dxa" w:w="3672"/>
          </w:tcPr>
          <w:p>
            <w:pPr>
              <w:jc w:val="left"/>
            </w:pPr>
            <w:r/>
            <w:r>
              <w:rPr>
                <w:rFonts w:ascii="Times New Roman" w:hAnsi="Times New Roman"/>
                <w:b w:val="0"/>
                <w:i w:val="0"/>
                <w:sz w:val="22"/>
              </w:rPr>
              <w:t>Use Stripe's fully managed infrastructure — we never handle raw card data. Run a third-party security audit before beta launch.</w:t>
            </w:r>
          </w:p>
        </w:tc>
      </w:tr>
    </w:tbl>
    <w:p/>
    <w:p>
      <w:pPr>
        <w:spacing w:line="240" w:lineRule="auto"/>
        <w:jc w:val="left"/>
      </w:pPr>
      <w:r>
        <w:rPr>
          <w:rFonts w:ascii="Times New Roman" w:hAnsi="Times New Roman"/>
          <w:b/>
          <w:i w:val="0"/>
          <w:sz w:val="24"/>
        </w:rPr>
        <w:t>4.6  How We’ll Know It’s Working</w:t>
      </w:r>
    </w:p>
    <w:p>
      <w:pPr>
        <w:spacing w:line="240" w:lineRule="auto"/>
        <w:jc w:val="both"/>
      </w:pPr>
      <w:r>
        <w:rPr>
          <w:rFonts w:ascii="Times New Roman" w:hAnsi="Times New Roman"/>
          <w:b w:val="0"/>
          <w:i w:val="0"/>
          <w:sz w:val="24"/>
        </w:rPr>
        <w:t>Success metrics for the MVP phase are deliberately conservative. The goal at this stage isn’t impressive headline numbers — it’s finding out whether the core experience actually works before building further on top of it.</w:t>
      </w:r>
    </w:p>
    <w:p>
      <w:pPr>
        <w:pStyle w:val="ListBullet"/>
        <w:spacing w:after="60" w:before="0"/>
        <w:ind w:left="360"/>
        <w:jc w:val="both"/>
      </w:pPr>
      <w:r>
        <w:rPr>
          <w:rFonts w:ascii="Times New Roman" w:hAnsi="Times New Roman"/>
          <w:b w:val="0"/>
          <w:i w:val="0"/>
          <w:sz w:val="24"/>
        </w:rPr>
        <w:t>App live on iOS App Store and Google Play by end of Sprint 3, with no critical open bugs</w:t>
      </w:r>
    </w:p>
    <w:p>
      <w:pPr>
        <w:pStyle w:val="ListBullet"/>
        <w:spacing w:after="60" w:before="0"/>
        <w:ind w:left="360"/>
        <w:jc w:val="both"/>
      </w:pPr>
      <w:r>
        <w:rPr>
          <w:rFonts w:ascii="Times New Roman" w:hAnsi="Times New Roman"/>
          <w:b w:val="0"/>
          <w:i w:val="0"/>
          <w:sz w:val="24"/>
        </w:rPr>
        <w:t>At least 12 active producer storefronts at beta launch</w:t>
      </w:r>
    </w:p>
    <w:p>
      <w:pPr>
        <w:pStyle w:val="ListBullet"/>
        <w:spacing w:after="60" w:before="0"/>
        <w:ind w:left="360"/>
        <w:jc w:val="both"/>
      </w:pPr>
      <w:r>
        <w:rPr>
          <w:rFonts w:ascii="Times New Roman" w:hAnsi="Times New Roman"/>
          <w:b w:val="0"/>
          <w:i w:val="0"/>
          <w:sz w:val="24"/>
        </w:rPr>
        <w:t>At least 200 completed consumer transactions during the six-week beta period</w:t>
      </w:r>
    </w:p>
    <w:p>
      <w:pPr>
        <w:pStyle w:val="ListBullet"/>
        <w:spacing w:after="60" w:before="0"/>
        <w:ind w:left="360"/>
        <w:jc w:val="both"/>
      </w:pPr>
      <w:r>
        <w:rPr>
          <w:rFonts w:ascii="Times New Roman" w:hAnsi="Times New Roman"/>
          <w:b w:val="0"/>
          <w:i w:val="0"/>
          <w:sz w:val="24"/>
        </w:rPr>
        <w:t>Consumer app rating averaging 4.0 or higher post-beta</w:t>
      </w:r>
    </w:p>
    <w:p>
      <w:pPr>
        <w:pStyle w:val="ListBullet"/>
        <w:spacing w:after="60" w:before="0"/>
        <w:ind w:left="360"/>
        <w:jc w:val="both"/>
      </w:pPr>
      <w:r>
        <w:rPr>
          <w:rFonts w:ascii="Times New Roman" w:hAnsi="Times New Roman"/>
          <w:b w:val="0"/>
          <w:i w:val="0"/>
          <w:sz w:val="24"/>
        </w:rPr>
        <w:t>Producer NPS of +30 or higher — meaning producers would recommend it to other farmers</w:t>
      </w:r>
    </w:p>
    <w:p>
      <w:pPr>
        <w:pStyle w:val="ListBullet"/>
        <w:spacing w:after="60" w:before="0"/>
        <w:ind w:left="360"/>
        <w:jc w:val="both"/>
      </w:pPr>
      <w:r>
        <w:rPr>
          <w:rFonts w:ascii="Times New Roman" w:hAnsi="Times New Roman"/>
          <w:b w:val="0"/>
          <w:i w:val="0"/>
          <w:sz w:val="24"/>
        </w:rPr>
        <w:t>System uptime at 99% or above throughout the beta — reliability matters more than features at this stage</w:t>
      </w:r>
    </w:p>
    <w:p>
      <w:pPr>
        <w:spacing w:line="240" w:lineRule="auto"/>
        <w:jc w:val="left"/>
      </w:pPr>
      <w:r>
        <w:rPr>
          <w:rFonts w:ascii="Times New Roman" w:hAnsi="Times New Roman"/>
          <w:b/>
          <w:i w:val="0"/>
          <w:sz w:val="24"/>
        </w:rPr>
        <w:t>4.7  What Comes After the MVP</w:t>
      </w:r>
    </w:p>
    <w:p>
      <w:pPr>
        <w:spacing w:line="240" w:lineRule="auto"/>
        <w:jc w:val="both"/>
      </w:pPr>
      <w:r>
        <w:rPr>
          <w:rFonts w:ascii="Times New Roman" w:hAnsi="Times New Roman"/>
          <w:b w:val="0"/>
          <w:i w:val="0"/>
          <w:sz w:val="24"/>
        </w:rPr>
        <w:t>These features are not on the roadmap yet. They’re real priorities, but only worth building once the beta has confirmed the foundation works.</w:t>
      </w:r>
    </w:p>
    <w:p>
      <w:pPr>
        <w:pStyle w:val="ListBullet"/>
        <w:spacing w:after="60" w:before="0"/>
        <w:ind w:left="360"/>
        <w:jc w:val="both"/>
      </w:pPr>
      <w:r>
        <w:rPr>
          <w:rFonts w:ascii="Times New Roman" w:hAnsi="Times New Roman"/>
          <w:b w:val="0"/>
          <w:i w:val="0"/>
          <w:sz w:val="24"/>
        </w:rPr>
        <w:t>Weekly subscription produce boxes, personalized based on what the consumer typically buys</w:t>
      </w:r>
    </w:p>
    <w:p>
      <w:pPr>
        <w:pStyle w:val="ListBullet"/>
        <w:spacing w:after="60" w:before="0"/>
        <w:ind w:left="360"/>
        <w:jc w:val="both"/>
      </w:pPr>
      <w:r>
        <w:rPr>
          <w:rFonts w:ascii="Times New Roman" w:hAnsi="Times New Roman"/>
          <w:b w:val="0"/>
          <w:i w:val="0"/>
          <w:sz w:val="24"/>
        </w:rPr>
        <w:t>A demand forecasting tool for producers to plan planting without over- or underproducing</w:t>
      </w:r>
    </w:p>
    <w:p>
      <w:pPr>
        <w:pStyle w:val="ListBullet"/>
        <w:spacing w:after="60" w:before="0"/>
        <w:ind w:left="360"/>
        <w:jc w:val="both"/>
      </w:pPr>
      <w:r>
        <w:rPr>
          <w:rFonts w:ascii="Times New Roman" w:hAnsi="Times New Roman"/>
          <w:b w:val="0"/>
          <w:i w:val="0"/>
          <w:sz w:val="24"/>
        </w:rPr>
        <w:t>A B2B channel for restaurants, school cafeterias, and food co-operatives sourcing locally at volume</w:t>
      </w:r>
    </w:p>
    <w:p>
      <w:pPr>
        <w:pBdr>
          <w:bottom w:val="single" w:sz="8" w:space="1" w:color="000000"/>
        </w:pBdr>
        <w:spacing w:line="240" w:lineRule="auto"/>
        <w:jc w:val="left"/>
      </w:pPr>
      <w:r>
        <w:rPr>
          <w:rFonts w:ascii="Times New Roman" w:hAnsi="Times New Roman"/>
          <w:b/>
          <w:i w:val="0"/>
          <w:sz w:val="26"/>
        </w:rPr>
        <w:t>REFERENCES</w:t>
      </w:r>
    </w:p>
    <w:p>
      <w:pPr>
        <w:spacing w:after="120"/>
        <w:ind w:left="720" w:hanging="720"/>
        <w:jc w:val="left"/>
      </w:pPr>
      <w:r>
        <w:rPr>
          <w:rFonts w:ascii="Times New Roman" w:hAnsi="Times New Roman"/>
          <w:b w:val="0"/>
          <w:i w:val="0"/>
          <w:sz w:val="24"/>
        </w:rPr>
        <w:t>Cohn, M. (2004). User stories applied: For agile software development. Addison-Wesley.</w:t>
      </w:r>
    </w:p>
    <w:p>
      <w:pPr>
        <w:spacing w:after="120"/>
        <w:ind w:left="720" w:hanging="720"/>
        <w:jc w:val="left"/>
      </w:pPr>
      <w:r>
        <w:rPr>
          <w:rFonts w:ascii="Times New Roman" w:hAnsi="Times New Roman"/>
          <w:b w:val="0"/>
          <w:i w:val="0"/>
          <w:sz w:val="24"/>
        </w:rPr>
        <w:t>Fowler, M., &amp; Highsmith, J. (2001). The agile manifesto. Software Development, 9(8), 28–35.</w:t>
      </w:r>
    </w:p>
    <w:p>
      <w:pPr>
        <w:spacing w:after="120"/>
        <w:ind w:left="720" w:hanging="720"/>
        <w:jc w:val="left"/>
      </w:pPr>
      <w:r>
        <w:rPr>
          <w:rFonts w:ascii="Times New Roman" w:hAnsi="Times New Roman"/>
          <w:b w:val="0"/>
          <w:i w:val="0"/>
          <w:sz w:val="24"/>
        </w:rPr>
        <w:t>Ries, E. (2011). The lean startup: How today’s entrepreneurs use continuous innovation to create radically successful businesses. Crown Business.</w:t>
      </w:r>
    </w:p>
    <w:p>
      <w:pPr>
        <w:spacing w:after="120"/>
        <w:ind w:left="720" w:hanging="720"/>
        <w:jc w:val="left"/>
      </w:pPr>
      <w:r>
        <w:rPr>
          <w:rFonts w:ascii="Times New Roman" w:hAnsi="Times New Roman"/>
          <w:b w:val="0"/>
          <w:i w:val="0"/>
          <w:sz w:val="24"/>
        </w:rPr>
        <w:t>Schwaber, K., &amp; Sutherland, J. (2020). The Scrum guide: The definitive guide to Scrum — the rules of the game. Scrum.org. https://scrumguides.org/scrum-guide.html</w:t>
      </w:r>
    </w:p>
    <w:p>
      <w:pPr>
        <w:spacing w:after="120"/>
        <w:ind w:left="720" w:hanging="720"/>
        <w:jc w:val="left"/>
      </w:pPr>
      <w:r>
        <w:rPr>
          <w:rFonts w:ascii="Times New Roman" w:hAnsi="Times New Roman"/>
          <w:b w:val="0"/>
          <w:i w:val="0"/>
          <w:sz w:val="24"/>
        </w:rPr>
        <w:t>Statistics Canada. (2023). Food security and local food purchases: 2022 Canadian Community Health Survey supplement. Government of Canada. https://www.statcan.gc.ca</w:t>
      </w:r>
    </w:p>
    <w:p>
      <w:r>
        <w:br w:type="page"/>
      </w:r>
    </w:p>
    <w:p>
      <w:pPr>
        <w:pBdr>
          <w:bottom w:val="single" w:sz="8" w:space="1" w:color="000000"/>
        </w:pBdr>
        <w:spacing w:line="240" w:lineRule="auto"/>
        <w:jc w:val="left"/>
      </w:pPr>
      <w:r>
        <w:rPr>
          <w:rFonts w:ascii="Times New Roman" w:hAnsi="Times New Roman"/>
          <w:b/>
          <w:i w:val="0"/>
          <w:sz w:val="26"/>
        </w:rPr>
        <w:t>APPENDIX A – DETAILED SPRINT SCHEDULE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1987"/>
            <w:shd w:val="clear" w:color="auto" w:fill="1A1A1A"/>
          </w:tcPr>
          <w:p>
            <w:pPr>
              <w:jc w:val="left"/>
            </w:pPr>
            <w:r/>
            <w:r>
              <w:rPr>
                <w:rFonts w:ascii="Times New Roman" w:hAnsi="Times New Roman"/>
                <w:b/>
                <w:i w:val="0"/>
                <w:color w:val="FFFFFF"/>
                <w:sz w:val="22"/>
              </w:rPr>
              <w:t>Sprint Cycle</w:t>
            </w:r>
          </w:p>
        </w:tc>
        <w:tc>
          <w:tcPr>
            <w:tcW w:type="dxa" w:w="720"/>
            <w:shd w:val="clear" w:color="auto" w:fill="1A1A1A"/>
          </w:tcPr>
          <w:p>
            <w:pPr>
              <w:jc w:val="left"/>
            </w:pPr>
            <w:r/>
            <w:r>
              <w:rPr>
                <w:rFonts w:ascii="Times New Roman" w:hAnsi="Times New Roman"/>
                <w:b/>
                <w:i w:val="0"/>
                <w:color w:val="FFFFFF"/>
                <w:sz w:val="22"/>
              </w:rPr>
              <w:t>Weeks</w:t>
            </w:r>
          </w:p>
        </w:tc>
        <w:tc>
          <w:tcPr>
            <w:tcW w:type="dxa" w:w="2621"/>
            <w:shd w:val="clear" w:color="auto" w:fill="1A1A1A"/>
          </w:tcPr>
          <w:p>
            <w:pPr>
              <w:jc w:val="left"/>
            </w:pPr>
            <w:r/>
            <w:r>
              <w:rPr>
                <w:rFonts w:ascii="Times New Roman" w:hAnsi="Times New Roman"/>
                <w:b/>
                <w:i w:val="0"/>
                <w:color w:val="FFFFFF"/>
                <w:sz w:val="22"/>
              </w:rPr>
              <w:t>Sprint Goal</w:t>
            </w:r>
          </w:p>
        </w:tc>
        <w:tc>
          <w:tcPr>
            <w:tcW w:type="dxa" w:w="3312"/>
            <w:shd w:val="clear" w:color="auto" w:fill="1A1A1A"/>
          </w:tcPr>
          <w:p>
            <w:pPr>
              <w:jc w:val="left"/>
            </w:pPr>
            <w:r/>
            <w:r>
              <w:rPr>
                <w:rFonts w:ascii="Times New Roman" w:hAnsi="Times New Roman"/>
                <w:b/>
                <w:i w:val="0"/>
                <w:color w:val="FFFFFF"/>
                <w:sz w:val="22"/>
              </w:rPr>
              <w:t>Key Deliverables</w:t>
            </w:r>
          </w:p>
        </w:tc>
      </w:tr>
      <w:tr>
        <w:tc>
          <w:tcPr>
            <w:tcW w:type="dxa" w:w="1987"/>
          </w:tcPr>
          <w:p>
            <w:pPr>
              <w:jc w:val="left"/>
            </w:pPr>
            <w:r/>
            <w:r>
              <w:rPr>
                <w:rFonts w:ascii="Times New Roman" w:hAnsi="Times New Roman"/>
                <w:b w:val="0"/>
                <w:i w:val="0"/>
                <w:sz w:val="20"/>
              </w:rPr>
              <w:t>Sprint 1 – Cycle 1</w:t>
            </w:r>
          </w:p>
        </w:tc>
        <w:tc>
          <w:tcPr>
            <w:tcW w:type="dxa" w:w="720"/>
          </w:tcPr>
          <w:p>
            <w:pPr>
              <w:jc w:val="left"/>
            </w:pPr>
            <w:r/>
            <w:r>
              <w:rPr>
                <w:rFonts w:ascii="Times New Roman" w:hAnsi="Times New Roman"/>
                <w:b w:val="0"/>
                <w:i w:val="0"/>
                <w:sz w:val="20"/>
              </w:rPr>
              <w:t>1–2</w:t>
            </w:r>
          </w:p>
        </w:tc>
        <w:tc>
          <w:tcPr>
            <w:tcW w:type="dxa" w:w="2621"/>
          </w:tcPr>
          <w:p>
            <w:pPr>
              <w:jc w:val="left"/>
            </w:pPr>
            <w:r/>
            <w:r>
              <w:rPr>
                <w:rFonts w:ascii="Times New Roman" w:hAnsi="Times New Roman"/>
                <w:b w:val="0"/>
                <w:i w:val="0"/>
                <w:sz w:val="20"/>
              </w:rPr>
              <w:t>Complete user research</w:t>
            </w:r>
          </w:p>
        </w:tc>
        <w:tc>
          <w:tcPr>
            <w:tcW w:type="dxa" w:w="3312"/>
          </w:tcPr>
          <w:p>
            <w:pPr>
              <w:jc w:val="left"/>
            </w:pPr>
            <w:r/>
            <w:r>
              <w:rPr>
                <w:rFonts w:ascii="Times New Roman" w:hAnsi="Times New Roman"/>
                <w:b w:val="0"/>
                <w:i w:val="0"/>
                <w:sz w:val="20"/>
              </w:rPr>
              <w:t>20 consumer interviews; 10 producer interviews; research synthesis report</w:t>
            </w:r>
          </w:p>
        </w:tc>
      </w:tr>
      <w:tr>
        <w:tc>
          <w:tcPr>
            <w:tcW w:type="dxa" w:w="1987"/>
          </w:tcPr>
          <w:p>
            <w:pPr>
              <w:jc w:val="left"/>
            </w:pPr>
            <w:r/>
            <w:r>
              <w:rPr>
                <w:rFonts w:ascii="Times New Roman" w:hAnsi="Times New Roman"/>
                <w:b w:val="0"/>
                <w:i w:val="0"/>
                <w:sz w:val="20"/>
              </w:rPr>
              <w:t>Sprint 1 – Cycle 2</w:t>
            </w:r>
          </w:p>
        </w:tc>
        <w:tc>
          <w:tcPr>
            <w:tcW w:type="dxa" w:w="720"/>
          </w:tcPr>
          <w:p>
            <w:pPr>
              <w:jc w:val="left"/>
            </w:pPr>
            <w:r/>
            <w:r>
              <w:rPr>
                <w:rFonts w:ascii="Times New Roman" w:hAnsi="Times New Roman"/>
                <w:b w:val="0"/>
                <w:i w:val="0"/>
                <w:sz w:val="20"/>
              </w:rPr>
              <w:t>3–4</w:t>
            </w:r>
          </w:p>
        </w:tc>
        <w:tc>
          <w:tcPr>
            <w:tcW w:type="dxa" w:w="2621"/>
          </w:tcPr>
          <w:p>
            <w:pPr>
              <w:jc w:val="left"/>
            </w:pPr>
            <w:r/>
            <w:r>
              <w:rPr>
                <w:rFonts w:ascii="Times New Roman" w:hAnsi="Times New Roman"/>
                <w:b w:val="0"/>
                <w:i w:val="0"/>
                <w:sz w:val="20"/>
              </w:rPr>
              <w:t>Finalize information architecture</w:t>
            </w:r>
          </w:p>
        </w:tc>
        <w:tc>
          <w:tcPr>
            <w:tcW w:type="dxa" w:w="3312"/>
          </w:tcPr>
          <w:p>
            <w:pPr>
              <w:jc w:val="left"/>
            </w:pPr>
            <w:r/>
            <w:r>
              <w:rPr>
                <w:rFonts w:ascii="Times New Roman" w:hAnsi="Times New Roman"/>
                <w:b w:val="0"/>
                <w:i w:val="0"/>
                <w:sz w:val="20"/>
              </w:rPr>
              <w:t>Sitemap; navigation taxonomy; content inventory</w:t>
            </w:r>
          </w:p>
        </w:tc>
      </w:tr>
      <w:tr>
        <w:tc>
          <w:tcPr>
            <w:tcW w:type="dxa" w:w="1987"/>
          </w:tcPr>
          <w:p>
            <w:pPr>
              <w:jc w:val="left"/>
            </w:pPr>
            <w:r/>
            <w:r>
              <w:rPr>
                <w:rFonts w:ascii="Times New Roman" w:hAnsi="Times New Roman"/>
                <w:b w:val="0"/>
                <w:i w:val="0"/>
                <w:sz w:val="20"/>
              </w:rPr>
              <w:t>Sprint 1 – Cycle 3</w:t>
            </w:r>
          </w:p>
        </w:tc>
        <w:tc>
          <w:tcPr>
            <w:tcW w:type="dxa" w:w="720"/>
          </w:tcPr>
          <w:p>
            <w:pPr>
              <w:jc w:val="left"/>
            </w:pPr>
            <w:r/>
            <w:r>
              <w:rPr>
                <w:rFonts w:ascii="Times New Roman" w:hAnsi="Times New Roman"/>
                <w:b w:val="0"/>
                <w:i w:val="0"/>
                <w:sz w:val="20"/>
              </w:rPr>
              <w:t>5–6</w:t>
            </w:r>
          </w:p>
        </w:tc>
        <w:tc>
          <w:tcPr>
            <w:tcW w:type="dxa" w:w="2621"/>
          </w:tcPr>
          <w:p>
            <w:pPr>
              <w:jc w:val="left"/>
            </w:pPr>
            <w:r/>
            <w:r>
              <w:rPr>
                <w:rFonts w:ascii="Times New Roman" w:hAnsi="Times New Roman"/>
                <w:b w:val="0"/>
                <w:i w:val="0"/>
                <w:sz w:val="20"/>
              </w:rPr>
              <w:t>Wireframes and design system signed off</w:t>
            </w:r>
          </w:p>
        </w:tc>
        <w:tc>
          <w:tcPr>
            <w:tcW w:type="dxa" w:w="3312"/>
          </w:tcPr>
          <w:p>
            <w:pPr>
              <w:jc w:val="left"/>
            </w:pPr>
            <w:r/>
            <w:r>
              <w:rPr>
                <w:rFonts w:ascii="Times New Roman" w:hAnsi="Times New Roman"/>
                <w:b w:val="0"/>
                <w:i w:val="0"/>
                <w:sz w:val="20"/>
              </w:rPr>
              <w:t>Low- and mid-fidelity wireframes; typography, colour, and component library</w:t>
            </w:r>
          </w:p>
        </w:tc>
      </w:tr>
      <w:tr>
        <w:tc>
          <w:tcPr>
            <w:tcW w:type="dxa" w:w="1987"/>
          </w:tcPr>
          <w:p>
            <w:pPr>
              <w:jc w:val="left"/>
            </w:pPr>
            <w:r/>
            <w:r>
              <w:rPr>
                <w:rFonts w:ascii="Times New Roman" w:hAnsi="Times New Roman"/>
                <w:b w:val="0"/>
                <w:i w:val="0"/>
                <w:sz w:val="20"/>
              </w:rPr>
              <w:t>Sprint 1 – Cycle 4</w:t>
            </w:r>
          </w:p>
        </w:tc>
        <w:tc>
          <w:tcPr>
            <w:tcW w:type="dxa" w:w="720"/>
          </w:tcPr>
          <w:p>
            <w:pPr>
              <w:jc w:val="left"/>
            </w:pPr>
            <w:r/>
            <w:r>
              <w:rPr>
                <w:rFonts w:ascii="Times New Roman" w:hAnsi="Times New Roman"/>
                <w:b w:val="0"/>
                <w:i w:val="0"/>
                <w:sz w:val="20"/>
              </w:rPr>
              <w:t>7–8</w:t>
            </w:r>
          </w:p>
        </w:tc>
        <w:tc>
          <w:tcPr>
            <w:tcW w:type="dxa" w:w="2621"/>
          </w:tcPr>
          <w:p>
            <w:pPr>
              <w:jc w:val="left"/>
            </w:pPr>
            <w:r/>
            <w:r>
              <w:rPr>
                <w:rFonts w:ascii="Times New Roman" w:hAnsi="Times New Roman"/>
                <w:b w:val="0"/>
                <w:i w:val="0"/>
                <w:sz w:val="20"/>
              </w:rPr>
              <w:t>Producer profile live in staging</w:t>
            </w:r>
          </w:p>
        </w:tc>
        <w:tc>
          <w:tcPr>
            <w:tcW w:type="dxa" w:w="3312"/>
          </w:tcPr>
          <w:p>
            <w:pPr>
              <w:jc w:val="left"/>
            </w:pPr>
            <w:r/>
            <w:r>
              <w:rPr>
                <w:rFonts w:ascii="Times New Roman" w:hAnsi="Times New Roman"/>
                <w:b w:val="0"/>
                <w:i w:val="0"/>
                <w:sz w:val="20"/>
              </w:rPr>
              <w:t>Producer registration flow; profile display page; internal QA sign-off</w:t>
            </w:r>
          </w:p>
        </w:tc>
      </w:tr>
      <w:tr>
        <w:tc>
          <w:tcPr>
            <w:tcW w:type="dxa" w:w="1987"/>
          </w:tcPr>
          <w:p>
            <w:pPr>
              <w:jc w:val="left"/>
            </w:pPr>
            <w:r/>
            <w:r>
              <w:rPr>
                <w:rFonts w:ascii="Times New Roman" w:hAnsi="Times New Roman"/>
                <w:b w:val="0"/>
                <w:i w:val="0"/>
                <w:sz w:val="20"/>
              </w:rPr>
              <w:t>Sprint 2 – Cycle 1</w:t>
            </w:r>
          </w:p>
        </w:tc>
        <w:tc>
          <w:tcPr>
            <w:tcW w:type="dxa" w:w="720"/>
          </w:tcPr>
          <w:p>
            <w:pPr>
              <w:jc w:val="left"/>
            </w:pPr>
            <w:r/>
            <w:r>
              <w:rPr>
                <w:rFonts w:ascii="Times New Roman" w:hAnsi="Times New Roman"/>
                <w:b w:val="0"/>
                <w:i w:val="0"/>
                <w:sz w:val="20"/>
              </w:rPr>
              <w:t>9–10</w:t>
            </w:r>
          </w:p>
        </w:tc>
        <w:tc>
          <w:tcPr>
            <w:tcW w:type="dxa" w:w="2621"/>
          </w:tcPr>
          <w:p>
            <w:pPr>
              <w:jc w:val="left"/>
            </w:pPr>
            <w:r/>
            <w:r>
              <w:rPr>
                <w:rFonts w:ascii="Times New Roman" w:hAnsi="Times New Roman"/>
                <w:b w:val="0"/>
                <w:i w:val="0"/>
                <w:sz w:val="20"/>
              </w:rPr>
              <w:t>Product catalogue functional</w:t>
            </w:r>
          </w:p>
        </w:tc>
        <w:tc>
          <w:tcPr>
            <w:tcW w:type="dxa" w:w="3312"/>
          </w:tcPr>
          <w:p>
            <w:pPr>
              <w:jc w:val="left"/>
            </w:pPr>
            <w:r/>
            <w:r>
              <w:rPr>
                <w:rFonts w:ascii="Times New Roman" w:hAnsi="Times New Roman"/>
                <w:b w:val="0"/>
                <w:i w:val="0"/>
                <w:sz w:val="20"/>
              </w:rPr>
              <w:t>Category browsing; product detail pages; producer inventory management</w:t>
            </w:r>
          </w:p>
        </w:tc>
      </w:tr>
      <w:tr>
        <w:tc>
          <w:tcPr>
            <w:tcW w:type="dxa" w:w="1987"/>
          </w:tcPr>
          <w:p>
            <w:pPr>
              <w:jc w:val="left"/>
            </w:pPr>
            <w:r/>
            <w:r>
              <w:rPr>
                <w:rFonts w:ascii="Times New Roman" w:hAnsi="Times New Roman"/>
                <w:b w:val="0"/>
                <w:i w:val="0"/>
                <w:sz w:val="20"/>
              </w:rPr>
              <w:t>Sprint 2 – Cycle 2</w:t>
            </w:r>
          </w:p>
        </w:tc>
        <w:tc>
          <w:tcPr>
            <w:tcW w:type="dxa" w:w="720"/>
          </w:tcPr>
          <w:p>
            <w:pPr>
              <w:jc w:val="left"/>
            </w:pPr>
            <w:r/>
            <w:r>
              <w:rPr>
                <w:rFonts w:ascii="Times New Roman" w:hAnsi="Times New Roman"/>
                <w:b w:val="0"/>
                <w:i w:val="0"/>
                <w:sz w:val="20"/>
              </w:rPr>
              <w:t>11–12</w:t>
            </w:r>
          </w:p>
        </w:tc>
        <w:tc>
          <w:tcPr>
            <w:tcW w:type="dxa" w:w="2621"/>
          </w:tcPr>
          <w:p>
            <w:pPr>
              <w:jc w:val="left"/>
            </w:pPr>
            <w:r/>
            <w:r>
              <w:rPr>
                <w:rFonts w:ascii="Times New Roman" w:hAnsi="Times New Roman"/>
                <w:b w:val="0"/>
                <w:i w:val="0"/>
                <w:sz w:val="20"/>
              </w:rPr>
              <w:t>Cart and checkout complete</w:t>
            </w:r>
          </w:p>
        </w:tc>
        <w:tc>
          <w:tcPr>
            <w:tcW w:type="dxa" w:w="3312"/>
          </w:tcPr>
          <w:p>
            <w:pPr>
              <w:jc w:val="left"/>
            </w:pPr>
            <w:r/>
            <w:r>
              <w:rPr>
                <w:rFonts w:ascii="Times New Roman" w:hAnsi="Times New Roman"/>
                <w:b w:val="0"/>
                <w:i w:val="0"/>
                <w:sz w:val="20"/>
              </w:rPr>
              <w:t>Cart flow; Stripe integration; order confirmation emails</w:t>
            </w:r>
          </w:p>
        </w:tc>
      </w:tr>
      <w:tr>
        <w:tc>
          <w:tcPr>
            <w:tcW w:type="dxa" w:w="1987"/>
          </w:tcPr>
          <w:p>
            <w:pPr>
              <w:jc w:val="left"/>
            </w:pPr>
            <w:r/>
            <w:r>
              <w:rPr>
                <w:rFonts w:ascii="Times New Roman" w:hAnsi="Times New Roman"/>
                <w:b w:val="0"/>
                <w:i w:val="0"/>
                <w:sz w:val="20"/>
              </w:rPr>
              <w:t>Sprint 2 – Cycle 3</w:t>
            </w:r>
          </w:p>
        </w:tc>
        <w:tc>
          <w:tcPr>
            <w:tcW w:type="dxa" w:w="720"/>
          </w:tcPr>
          <w:p>
            <w:pPr>
              <w:jc w:val="left"/>
            </w:pPr>
            <w:r/>
            <w:r>
              <w:rPr>
                <w:rFonts w:ascii="Times New Roman" w:hAnsi="Times New Roman"/>
                <w:b w:val="0"/>
                <w:i w:val="0"/>
                <w:sz w:val="20"/>
              </w:rPr>
              <w:t>13–14</w:t>
            </w:r>
          </w:p>
        </w:tc>
        <w:tc>
          <w:tcPr>
            <w:tcW w:type="dxa" w:w="2621"/>
          </w:tcPr>
          <w:p>
            <w:pPr>
              <w:jc w:val="left"/>
            </w:pPr>
            <w:r/>
            <w:r>
              <w:rPr>
                <w:rFonts w:ascii="Times New Roman" w:hAnsi="Times New Roman"/>
                <w:b w:val="0"/>
                <w:i w:val="0"/>
                <w:sz w:val="20"/>
              </w:rPr>
              <w:t>Producer dashboard and delivery scheduling</w:t>
            </w:r>
          </w:p>
        </w:tc>
        <w:tc>
          <w:tcPr>
            <w:tcW w:type="dxa" w:w="3312"/>
          </w:tcPr>
          <w:p>
            <w:pPr>
              <w:jc w:val="left"/>
            </w:pPr>
            <w:r/>
            <w:r>
              <w:rPr>
                <w:rFonts w:ascii="Times New Roman" w:hAnsi="Times New Roman"/>
                <w:b w:val="0"/>
                <w:i w:val="0"/>
                <w:sz w:val="20"/>
              </w:rPr>
              <w:t>Order management dashboard; delivery slot booking module</w:t>
            </w:r>
          </w:p>
        </w:tc>
      </w:tr>
      <w:tr>
        <w:tc>
          <w:tcPr>
            <w:tcW w:type="dxa" w:w="1987"/>
          </w:tcPr>
          <w:p>
            <w:pPr>
              <w:jc w:val="left"/>
            </w:pPr>
            <w:r/>
            <w:r>
              <w:rPr>
                <w:rFonts w:ascii="Times New Roman" w:hAnsi="Times New Roman"/>
                <w:b w:val="0"/>
                <w:i w:val="0"/>
                <w:sz w:val="20"/>
              </w:rPr>
              <w:t>Sprint 2 – Cycle 4</w:t>
            </w:r>
          </w:p>
        </w:tc>
        <w:tc>
          <w:tcPr>
            <w:tcW w:type="dxa" w:w="720"/>
          </w:tcPr>
          <w:p>
            <w:pPr>
              <w:jc w:val="left"/>
            </w:pPr>
            <w:r/>
            <w:r>
              <w:rPr>
                <w:rFonts w:ascii="Times New Roman" w:hAnsi="Times New Roman"/>
                <w:b w:val="0"/>
                <w:i w:val="0"/>
                <w:sz w:val="20"/>
              </w:rPr>
              <w:t>15–16</w:t>
            </w:r>
          </w:p>
        </w:tc>
        <w:tc>
          <w:tcPr>
            <w:tcW w:type="dxa" w:w="2621"/>
          </w:tcPr>
          <w:p>
            <w:pPr>
              <w:jc w:val="left"/>
            </w:pPr>
            <w:r/>
            <w:r>
              <w:rPr>
                <w:rFonts w:ascii="Times New Roman" w:hAnsi="Times New Roman"/>
                <w:b w:val="0"/>
                <w:i w:val="0"/>
                <w:sz w:val="20"/>
              </w:rPr>
              <w:t>Internal UAT and accessibility review</w:t>
            </w:r>
          </w:p>
        </w:tc>
        <w:tc>
          <w:tcPr>
            <w:tcW w:type="dxa" w:w="3312"/>
          </w:tcPr>
          <w:p>
            <w:pPr>
              <w:jc w:val="left"/>
            </w:pPr>
            <w:r/>
            <w:r>
              <w:rPr>
                <w:rFonts w:ascii="Times New Roman" w:hAnsi="Times New Roman"/>
                <w:b w:val="0"/>
                <w:i w:val="0"/>
                <w:sz w:val="20"/>
              </w:rPr>
              <w:t>WCAG 2.1 AA audit; open bugs resolved; consumer account screen complete</w:t>
            </w:r>
          </w:p>
        </w:tc>
      </w:tr>
      <w:tr>
        <w:tc>
          <w:tcPr>
            <w:tcW w:type="dxa" w:w="1987"/>
          </w:tcPr>
          <w:p>
            <w:pPr>
              <w:jc w:val="left"/>
            </w:pPr>
            <w:r/>
            <w:r>
              <w:rPr>
                <w:rFonts w:ascii="Times New Roman" w:hAnsi="Times New Roman"/>
                <w:b w:val="0"/>
                <w:i w:val="0"/>
                <w:sz w:val="20"/>
              </w:rPr>
              <w:t>Sprint 3 – Cycle 1</w:t>
            </w:r>
          </w:p>
        </w:tc>
        <w:tc>
          <w:tcPr>
            <w:tcW w:type="dxa" w:w="720"/>
          </w:tcPr>
          <w:p>
            <w:pPr>
              <w:jc w:val="left"/>
            </w:pPr>
            <w:r/>
            <w:r>
              <w:rPr>
                <w:rFonts w:ascii="Times New Roman" w:hAnsi="Times New Roman"/>
                <w:b w:val="0"/>
                <w:i w:val="0"/>
                <w:sz w:val="20"/>
              </w:rPr>
              <w:t>17–18</w:t>
            </w:r>
          </w:p>
        </w:tc>
        <w:tc>
          <w:tcPr>
            <w:tcW w:type="dxa" w:w="2621"/>
          </w:tcPr>
          <w:p>
            <w:pPr>
              <w:jc w:val="left"/>
            </w:pPr>
            <w:r/>
            <w:r>
              <w:rPr>
                <w:rFonts w:ascii="Times New Roman" w:hAnsi="Times New Roman"/>
                <w:b w:val="0"/>
                <w:i w:val="0"/>
                <w:sz w:val="20"/>
              </w:rPr>
              <w:t>Beta cohort onboarded</w:t>
            </w:r>
          </w:p>
        </w:tc>
        <w:tc>
          <w:tcPr>
            <w:tcW w:type="dxa" w:w="3312"/>
          </w:tcPr>
          <w:p>
            <w:pPr>
              <w:jc w:val="left"/>
            </w:pPr>
            <w:r/>
            <w:r>
              <w:rPr>
                <w:rFonts w:ascii="Times New Roman" w:hAnsi="Times New Roman"/>
                <w:b w:val="0"/>
                <w:i w:val="0"/>
                <w:sz w:val="20"/>
              </w:rPr>
              <w:t>12 producers live; 250 consumer accounts active; monitoring dashboards running</w:t>
            </w:r>
          </w:p>
        </w:tc>
      </w:tr>
      <w:tr>
        <w:tc>
          <w:tcPr>
            <w:tcW w:type="dxa" w:w="1987"/>
          </w:tcPr>
          <w:p>
            <w:pPr>
              <w:jc w:val="left"/>
            </w:pPr>
            <w:r/>
            <w:r>
              <w:rPr>
                <w:rFonts w:ascii="Times New Roman" w:hAnsi="Times New Roman"/>
                <w:b w:val="0"/>
                <w:i w:val="0"/>
                <w:sz w:val="20"/>
              </w:rPr>
              <w:t>Sprint 3 – Cycle 2</w:t>
            </w:r>
          </w:p>
        </w:tc>
        <w:tc>
          <w:tcPr>
            <w:tcW w:type="dxa" w:w="720"/>
          </w:tcPr>
          <w:p>
            <w:pPr>
              <w:jc w:val="left"/>
            </w:pPr>
            <w:r/>
            <w:r>
              <w:rPr>
                <w:rFonts w:ascii="Times New Roman" w:hAnsi="Times New Roman"/>
                <w:b w:val="0"/>
                <w:i w:val="0"/>
                <w:sz w:val="20"/>
              </w:rPr>
              <w:t>19–20</w:t>
            </w:r>
          </w:p>
        </w:tc>
        <w:tc>
          <w:tcPr>
            <w:tcW w:type="dxa" w:w="2621"/>
          </w:tcPr>
          <w:p>
            <w:pPr>
              <w:jc w:val="left"/>
            </w:pPr>
            <w:r/>
            <w:r>
              <w:rPr>
                <w:rFonts w:ascii="Times New Roman" w:hAnsi="Times New Roman"/>
                <w:b w:val="0"/>
                <w:i w:val="0"/>
                <w:sz w:val="20"/>
              </w:rPr>
              <w:t>First beta feedback loop complete</w:t>
            </w:r>
          </w:p>
        </w:tc>
        <w:tc>
          <w:tcPr>
            <w:tcW w:type="dxa" w:w="3312"/>
          </w:tcPr>
          <w:p>
            <w:pPr>
              <w:jc w:val="left"/>
            </w:pPr>
            <w:r/>
            <w:r>
              <w:rPr>
                <w:rFonts w:ascii="Times New Roman" w:hAnsi="Times New Roman"/>
                <w:b w:val="0"/>
                <w:i w:val="0"/>
                <w:sz w:val="20"/>
              </w:rPr>
              <w:t>Sprint Review with beta participants; top 5 friction points addressed</w:t>
            </w:r>
          </w:p>
        </w:tc>
      </w:tr>
      <w:tr>
        <w:tc>
          <w:tcPr>
            <w:tcW w:type="dxa" w:w="1987"/>
          </w:tcPr>
          <w:p>
            <w:pPr>
              <w:jc w:val="left"/>
            </w:pPr>
            <w:r/>
            <w:r>
              <w:rPr>
                <w:rFonts w:ascii="Times New Roman" w:hAnsi="Times New Roman"/>
                <w:b w:val="0"/>
                <w:i w:val="0"/>
                <w:sz w:val="20"/>
              </w:rPr>
              <w:t>Sprint 3 – Cycle 3</w:t>
            </w:r>
          </w:p>
        </w:tc>
        <w:tc>
          <w:tcPr>
            <w:tcW w:type="dxa" w:w="720"/>
          </w:tcPr>
          <w:p>
            <w:pPr>
              <w:jc w:val="left"/>
            </w:pPr>
            <w:r/>
            <w:r>
              <w:rPr>
                <w:rFonts w:ascii="Times New Roman" w:hAnsi="Times New Roman"/>
                <w:b w:val="0"/>
                <w:i w:val="0"/>
                <w:sz w:val="20"/>
              </w:rPr>
              <w:t>21–22</w:t>
            </w:r>
          </w:p>
        </w:tc>
        <w:tc>
          <w:tcPr>
            <w:tcW w:type="dxa" w:w="2621"/>
          </w:tcPr>
          <w:p>
            <w:pPr>
              <w:jc w:val="left"/>
            </w:pPr>
            <w:r/>
            <w:r>
              <w:rPr>
                <w:rFonts w:ascii="Times New Roman" w:hAnsi="Times New Roman"/>
                <w:b w:val="0"/>
                <w:i w:val="0"/>
                <w:sz w:val="20"/>
              </w:rPr>
              <w:t>Performance and security hardening</w:t>
            </w:r>
          </w:p>
        </w:tc>
        <w:tc>
          <w:tcPr>
            <w:tcW w:type="dxa" w:w="3312"/>
          </w:tcPr>
          <w:p>
            <w:pPr>
              <w:jc w:val="left"/>
            </w:pPr>
            <w:r/>
            <w:r>
              <w:rPr>
                <w:rFonts w:ascii="Times New Roman" w:hAnsi="Times New Roman"/>
                <w:b w:val="0"/>
                <w:i w:val="0"/>
                <w:sz w:val="20"/>
              </w:rPr>
              <w:t>Load test complete; third-party security audit done; re-order feature shipped</w:t>
            </w:r>
          </w:p>
        </w:tc>
      </w:tr>
      <w:tr>
        <w:tc>
          <w:tcPr>
            <w:tcW w:type="dxa" w:w="1987"/>
          </w:tcPr>
          <w:p>
            <w:pPr>
              <w:jc w:val="left"/>
            </w:pPr>
            <w:r/>
            <w:r>
              <w:rPr>
                <w:rFonts w:ascii="Times New Roman" w:hAnsi="Times New Roman"/>
                <w:b w:val="0"/>
                <w:i w:val="0"/>
                <w:sz w:val="20"/>
              </w:rPr>
              <w:t>Sprint 3 – Cycle 4</w:t>
            </w:r>
          </w:p>
        </w:tc>
        <w:tc>
          <w:tcPr>
            <w:tcW w:type="dxa" w:w="720"/>
          </w:tcPr>
          <w:p>
            <w:pPr>
              <w:jc w:val="left"/>
            </w:pPr>
            <w:r/>
            <w:r>
              <w:rPr>
                <w:rFonts w:ascii="Times New Roman" w:hAnsi="Times New Roman"/>
                <w:b w:val="0"/>
                <w:i w:val="0"/>
                <w:sz w:val="20"/>
              </w:rPr>
              <w:t>23–24</w:t>
            </w:r>
          </w:p>
        </w:tc>
        <w:tc>
          <w:tcPr>
            <w:tcW w:type="dxa" w:w="2621"/>
          </w:tcPr>
          <w:p>
            <w:pPr>
              <w:jc w:val="left"/>
            </w:pPr>
            <w:r/>
            <w:r>
              <w:rPr>
                <w:rFonts w:ascii="Times New Roman" w:hAnsi="Times New Roman"/>
                <w:b w:val="0"/>
                <w:i w:val="0"/>
                <w:sz w:val="20"/>
              </w:rPr>
              <w:t>Soft public launch</w:t>
            </w:r>
          </w:p>
        </w:tc>
        <w:tc>
          <w:tcPr>
            <w:tcW w:type="dxa" w:w="3312"/>
          </w:tcPr>
          <w:p>
            <w:pPr>
              <w:jc w:val="left"/>
            </w:pPr>
            <w:r/>
            <w:r>
              <w:rPr>
                <w:rFonts w:ascii="Times New Roman" w:hAnsi="Times New Roman"/>
                <w:b w:val="0"/>
                <w:i w:val="0"/>
                <w:sz w:val="20"/>
              </w:rPr>
              <w:t>App store approval; 10 more producers onboarded; launch retrospective held</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