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04649" w14:textId="43430941" w:rsidR="000B3479" w:rsidRPr="00964556" w:rsidRDefault="00964556" w:rsidP="002B05A8">
      <w:pPr>
        <w:pStyle w:val="O-TITLECENTEREDB"/>
        <w:spacing w:after="120"/>
        <w:ind w:left="720" w:right="720"/>
        <w:rPr>
          <w:rFonts w:ascii="Arial" w:hAnsi="Arial" w:cs="Arial"/>
        </w:rPr>
      </w:pPr>
      <w:r>
        <w:rPr>
          <w:rFonts w:ascii="Arial" w:hAnsi="Arial" w:cs="Arial"/>
        </w:rPr>
        <w:t>Briefcase, Inc.</w:t>
      </w:r>
    </w:p>
    <w:p w14:paraId="4D4FE46E" w14:textId="7A3D90FC" w:rsidR="00E475CF" w:rsidRPr="00964556" w:rsidRDefault="00196CEF" w:rsidP="002B05A8">
      <w:pPr>
        <w:pStyle w:val="O-TITLECENTEREDB"/>
        <w:spacing w:after="120"/>
        <w:ind w:left="720" w:right="720"/>
        <w:rPr>
          <w:rFonts w:ascii="Arial" w:hAnsi="Arial" w:cs="Arial"/>
          <w:b w:val="0"/>
          <w:caps w:val="0"/>
        </w:rPr>
      </w:pPr>
      <w:r w:rsidRPr="00964556">
        <w:rPr>
          <w:rFonts w:ascii="Arial" w:hAnsi="Arial" w:cs="Arial"/>
          <w:u w:val="single"/>
        </w:rPr>
        <w:t>CONSULTING AGREEMENT</w:t>
      </w:r>
      <w:r w:rsidR="00EB73DC" w:rsidRPr="00964556">
        <w:rPr>
          <w:rFonts w:ascii="Arial" w:hAnsi="Arial" w:cs="Arial"/>
          <w:u w:val="single"/>
        </w:rPr>
        <w:br/>
      </w:r>
      <w:r w:rsidR="00EB73DC" w:rsidRPr="00964556">
        <w:rPr>
          <w:rFonts w:ascii="Arial" w:hAnsi="Arial" w:cs="Arial"/>
          <w:b w:val="0"/>
          <w:caps w:val="0"/>
        </w:rPr>
        <w:t>(</w:t>
      </w:r>
      <w:r w:rsidR="00EB73DC" w:rsidRPr="00964556">
        <w:rPr>
          <w:rFonts w:ascii="Arial" w:hAnsi="Arial" w:cs="Arial"/>
          <w:b w:val="0"/>
          <w:i/>
          <w:caps w:val="0"/>
        </w:rPr>
        <w:t>For California-Based Consultants</w:t>
      </w:r>
      <w:r w:rsidR="00EB73DC" w:rsidRPr="00964556">
        <w:rPr>
          <w:rFonts w:ascii="Arial" w:hAnsi="Arial" w:cs="Arial"/>
          <w:b w:val="0"/>
          <w:caps w:val="0"/>
        </w:rPr>
        <w:t>)</w:t>
      </w:r>
    </w:p>
    <w:p w14:paraId="0CFB1E0A" w14:textId="1D01D2E4" w:rsidR="00E475CF" w:rsidRPr="00964556" w:rsidRDefault="00196CEF" w:rsidP="002B05A8">
      <w:pPr>
        <w:pStyle w:val="O-BodyText5"/>
        <w:spacing w:after="120"/>
        <w:ind w:left="720" w:right="720"/>
        <w:rPr>
          <w:rFonts w:ascii="Arial" w:hAnsi="Arial" w:cs="Arial"/>
        </w:rPr>
      </w:pPr>
      <w:r w:rsidRPr="00964556">
        <w:rPr>
          <w:rFonts w:ascii="Arial" w:hAnsi="Arial" w:cs="Arial"/>
        </w:rPr>
        <w:t>This Consulting Agreement (this “</w:t>
      </w:r>
      <w:r w:rsidRPr="00964556">
        <w:rPr>
          <w:rFonts w:ascii="Arial" w:hAnsi="Arial" w:cs="Arial"/>
          <w:u w:val="single"/>
        </w:rPr>
        <w:t>Agreement</w:t>
      </w:r>
      <w:r w:rsidRPr="00964556">
        <w:rPr>
          <w:rFonts w:ascii="Arial" w:hAnsi="Arial" w:cs="Arial"/>
        </w:rPr>
        <w:t xml:space="preserve">”) is made as of </w:t>
      </w:r>
      <w:r w:rsidR="00964556">
        <w:rPr>
          <w:rFonts w:ascii="Arial" w:hAnsi="Arial" w:cs="Arial"/>
        </w:rPr>
        <w:t xml:space="preserve">October 25, 2023 </w:t>
      </w:r>
      <w:r w:rsidR="003E2347" w:rsidRPr="00964556">
        <w:rPr>
          <w:rFonts w:ascii="Arial" w:hAnsi="Arial" w:cs="Arial"/>
        </w:rPr>
        <w:t>(</w:t>
      </w:r>
      <w:r w:rsidR="002E7737" w:rsidRPr="00964556">
        <w:rPr>
          <w:rFonts w:ascii="Arial" w:hAnsi="Arial" w:cs="Arial"/>
        </w:rPr>
        <w:t xml:space="preserve">or such earlier date as the Consultant begins providing Services to the Company, </w:t>
      </w:r>
      <w:r w:rsidR="003E2347" w:rsidRPr="00964556">
        <w:rPr>
          <w:rFonts w:ascii="Arial" w:hAnsi="Arial" w:cs="Arial"/>
        </w:rPr>
        <w:t>the “</w:t>
      </w:r>
      <w:r w:rsidR="003E2347" w:rsidRPr="00964556">
        <w:rPr>
          <w:rFonts w:ascii="Arial" w:hAnsi="Arial" w:cs="Arial"/>
          <w:u w:val="single"/>
        </w:rPr>
        <w:t>Effective Date</w:t>
      </w:r>
      <w:r w:rsidR="003E2347" w:rsidRPr="00964556">
        <w:rPr>
          <w:rFonts w:ascii="Arial" w:hAnsi="Arial" w:cs="Arial"/>
        </w:rPr>
        <w:t>”)</w:t>
      </w:r>
      <w:r w:rsidRPr="00964556">
        <w:rPr>
          <w:rFonts w:ascii="Arial" w:hAnsi="Arial" w:cs="Arial"/>
        </w:rPr>
        <w:t xml:space="preserve">, by and between </w:t>
      </w:r>
      <w:r w:rsidR="00964556">
        <w:rPr>
          <w:rFonts w:ascii="Arial" w:hAnsi="Arial" w:cs="Arial"/>
          <w:noProof/>
        </w:rPr>
        <w:t>Briefcase, Inc.</w:t>
      </w:r>
      <w:r w:rsidR="003E2347" w:rsidRPr="00964556">
        <w:rPr>
          <w:rFonts w:ascii="Arial" w:hAnsi="Arial" w:cs="Arial"/>
          <w:noProof/>
        </w:rPr>
        <w:t>, a Delaware corporation</w:t>
      </w:r>
      <w:r w:rsidRPr="00964556">
        <w:rPr>
          <w:rFonts w:ascii="Arial" w:hAnsi="Arial" w:cs="Arial"/>
        </w:rPr>
        <w:t xml:space="preserve"> (the “</w:t>
      </w:r>
      <w:r w:rsidRPr="00964556">
        <w:rPr>
          <w:rFonts w:ascii="Arial" w:hAnsi="Arial" w:cs="Arial"/>
          <w:u w:val="single"/>
        </w:rPr>
        <w:t>Company</w:t>
      </w:r>
      <w:r w:rsidRPr="00964556">
        <w:rPr>
          <w:rFonts w:ascii="Arial" w:hAnsi="Arial" w:cs="Arial"/>
        </w:rPr>
        <w:t xml:space="preserve">”), and </w:t>
      </w:r>
      <w:r w:rsidR="00964556">
        <w:rPr>
          <w:rFonts w:ascii="Arial" w:hAnsi="Arial" w:cs="Arial"/>
        </w:rPr>
        <w:t>Naomi Powers</w:t>
      </w:r>
      <w:r w:rsidRPr="00964556">
        <w:rPr>
          <w:rFonts w:ascii="Arial" w:hAnsi="Arial" w:cs="Arial"/>
        </w:rPr>
        <w:t xml:space="preserve"> (“</w:t>
      </w:r>
      <w:r w:rsidRPr="00964556">
        <w:rPr>
          <w:rFonts w:ascii="Arial" w:hAnsi="Arial" w:cs="Arial"/>
          <w:u w:val="single"/>
        </w:rPr>
        <w:t>Consultant</w:t>
      </w:r>
      <w:r w:rsidRPr="00964556">
        <w:rPr>
          <w:rFonts w:ascii="Arial" w:hAnsi="Arial" w:cs="Arial"/>
        </w:rPr>
        <w:t>”).</w:t>
      </w:r>
      <w:r w:rsidR="002C705A" w:rsidRPr="00964556">
        <w:rPr>
          <w:rFonts w:ascii="Arial" w:hAnsi="Arial" w:cs="Arial"/>
        </w:rPr>
        <w:t xml:space="preserve"> </w:t>
      </w:r>
    </w:p>
    <w:p w14:paraId="18BC2374" w14:textId="726E6BCD" w:rsidR="00E475CF" w:rsidRPr="00964556" w:rsidRDefault="00196CEF" w:rsidP="002B05A8">
      <w:pPr>
        <w:pStyle w:val="TabbedL1"/>
        <w:spacing w:after="120"/>
        <w:ind w:left="720" w:right="720"/>
        <w:rPr>
          <w:rFonts w:ascii="Arial" w:hAnsi="Arial" w:cs="Arial"/>
        </w:rPr>
      </w:pPr>
      <w:r w:rsidRPr="00964556">
        <w:rPr>
          <w:rFonts w:ascii="Arial" w:hAnsi="Arial" w:cs="Arial"/>
          <w:b/>
          <w:u w:val="single"/>
        </w:rPr>
        <w:t>Consulting Relationship</w:t>
      </w:r>
      <w:r w:rsidRPr="00964556">
        <w:rPr>
          <w:rFonts w:ascii="Arial" w:hAnsi="Arial" w:cs="Arial"/>
          <w:b/>
        </w:rPr>
        <w:t>.</w:t>
      </w:r>
      <w:r w:rsidRPr="00964556">
        <w:rPr>
          <w:rFonts w:ascii="Arial" w:hAnsi="Arial" w:cs="Arial"/>
        </w:rPr>
        <w:t xml:space="preserve">  During the term of this Agreement, Consultant will provide consulting services </w:t>
      </w:r>
      <w:r w:rsidR="00017E98" w:rsidRPr="00964556">
        <w:rPr>
          <w:rFonts w:ascii="Arial" w:hAnsi="Arial" w:cs="Arial"/>
        </w:rPr>
        <w:t>to the Company</w:t>
      </w:r>
      <w:r w:rsidRPr="00964556">
        <w:rPr>
          <w:rFonts w:ascii="Arial" w:hAnsi="Arial" w:cs="Arial"/>
        </w:rPr>
        <w:t xml:space="preserve"> as described on </w:t>
      </w:r>
      <w:r w:rsidRPr="00964556">
        <w:rPr>
          <w:rFonts w:ascii="Arial" w:hAnsi="Arial" w:cs="Arial"/>
          <w:u w:val="single"/>
        </w:rPr>
        <w:t>Exhibit A</w:t>
      </w:r>
      <w:r w:rsidRPr="00964556">
        <w:rPr>
          <w:rFonts w:ascii="Arial" w:hAnsi="Arial" w:cs="Arial"/>
        </w:rPr>
        <w:t xml:space="preserve"> hereto (the “</w:t>
      </w:r>
      <w:r w:rsidRPr="00964556">
        <w:rPr>
          <w:rFonts w:ascii="Arial" w:hAnsi="Arial" w:cs="Arial"/>
          <w:u w:val="single"/>
        </w:rPr>
        <w:t>Services</w:t>
      </w:r>
      <w:r w:rsidRPr="00964556">
        <w:rPr>
          <w:rFonts w:ascii="Arial" w:hAnsi="Arial" w:cs="Arial"/>
        </w:rPr>
        <w:t xml:space="preserve">”).  Consultant represents that Consultant is duly licensed (as applicable) and has the qualifications, the </w:t>
      </w:r>
      <w:proofErr w:type="gramStart"/>
      <w:r w:rsidRPr="00964556">
        <w:rPr>
          <w:rFonts w:ascii="Arial" w:hAnsi="Arial" w:cs="Arial"/>
        </w:rPr>
        <w:t>experience</w:t>
      </w:r>
      <w:proofErr w:type="gramEnd"/>
      <w:r w:rsidRPr="00964556">
        <w:rPr>
          <w:rFonts w:ascii="Arial" w:hAnsi="Arial" w:cs="Arial"/>
        </w:rPr>
        <w:t xml:space="preserve"> and the ability to perform the Services</w:t>
      </w:r>
      <w:r w:rsidR="00B9222C" w:rsidRPr="00964556">
        <w:rPr>
          <w:rFonts w:ascii="Arial" w:hAnsi="Arial" w:cs="Arial"/>
        </w:rPr>
        <w:t xml:space="preserve"> properly and professionally</w:t>
      </w:r>
      <w:r w:rsidRPr="00964556">
        <w:rPr>
          <w:rFonts w:ascii="Arial" w:hAnsi="Arial" w:cs="Arial"/>
        </w:rPr>
        <w:t xml:space="preserve">.  Consultant </w:t>
      </w:r>
      <w:r w:rsidR="005D1383" w:rsidRPr="00964556">
        <w:rPr>
          <w:rFonts w:ascii="Arial" w:hAnsi="Arial" w:cs="Arial"/>
        </w:rPr>
        <w:t>will</w:t>
      </w:r>
      <w:r w:rsidRPr="00964556">
        <w:rPr>
          <w:rFonts w:ascii="Arial" w:hAnsi="Arial" w:cs="Arial"/>
        </w:rPr>
        <w:t xml:space="preserve"> use Consultant’s best efforts to perform the Services such that the results are satisfactory to the Company.  </w:t>
      </w:r>
      <w:r w:rsidR="00B73DB6" w:rsidRPr="00964556">
        <w:rPr>
          <w:rFonts w:ascii="Arial" w:hAnsi="Arial" w:cs="Arial"/>
        </w:rPr>
        <w:t xml:space="preserve"> Consultant’s </w:t>
      </w:r>
      <w:r w:rsidR="00785FB0" w:rsidRPr="00964556">
        <w:rPr>
          <w:rFonts w:ascii="Arial" w:hAnsi="Arial" w:cs="Arial"/>
        </w:rPr>
        <w:t xml:space="preserve">Services are outside the usual course of the Company’s business </w:t>
      </w:r>
      <w:r w:rsidR="00B9222C" w:rsidRPr="00964556">
        <w:rPr>
          <w:rFonts w:ascii="Arial" w:hAnsi="Arial" w:cs="Arial"/>
        </w:rPr>
        <w:t>and Consultant operates an independent enterprise</w:t>
      </w:r>
      <w:r w:rsidR="00017E98" w:rsidRPr="00964556">
        <w:rPr>
          <w:rFonts w:ascii="Arial" w:hAnsi="Arial" w:cs="Arial"/>
        </w:rPr>
        <w:t xml:space="preserve"> </w:t>
      </w:r>
      <w:r w:rsidR="00B9222C" w:rsidRPr="00964556">
        <w:rPr>
          <w:rFonts w:ascii="Arial" w:hAnsi="Arial" w:cs="Arial"/>
        </w:rPr>
        <w:t>for the provision of Consultant’s specialized services</w:t>
      </w:r>
      <w:r w:rsidR="00785FB0" w:rsidRPr="00964556">
        <w:rPr>
          <w:rFonts w:ascii="Arial" w:hAnsi="Arial" w:cs="Arial"/>
        </w:rPr>
        <w:t>.</w:t>
      </w:r>
      <w:r w:rsidR="00896F6D" w:rsidRPr="00964556">
        <w:rPr>
          <w:rFonts w:ascii="Arial" w:hAnsi="Arial" w:cs="Arial"/>
        </w:rPr>
        <w:t xml:space="preserve">  </w:t>
      </w:r>
      <w:r w:rsidR="003611B6" w:rsidRPr="00964556">
        <w:rPr>
          <w:rFonts w:ascii="Arial" w:hAnsi="Arial" w:cs="Arial"/>
        </w:rPr>
        <w:t>Company makes no warranties or representations as to the number or volume of Services that Consultant may be asked to render and Consultant acknowledges that volumes of services and project may and likely will vary, and i</w:t>
      </w:r>
      <w:r w:rsidR="00B66517" w:rsidRPr="00964556">
        <w:rPr>
          <w:rFonts w:ascii="Arial" w:hAnsi="Arial" w:cs="Arial"/>
        </w:rPr>
        <w:t>n</w:t>
      </w:r>
      <w:r w:rsidR="003611B6" w:rsidRPr="00964556">
        <w:rPr>
          <w:rFonts w:ascii="Arial" w:hAnsi="Arial" w:cs="Arial"/>
        </w:rPr>
        <w:t xml:space="preserve"> fact, may vary widely from time to time. </w:t>
      </w:r>
    </w:p>
    <w:p w14:paraId="04A8C700" w14:textId="28168EF1" w:rsidR="00E475CF" w:rsidRPr="00964556" w:rsidRDefault="00196CEF" w:rsidP="002B05A8">
      <w:pPr>
        <w:pStyle w:val="TabbedL1"/>
        <w:spacing w:after="120"/>
        <w:ind w:left="720" w:right="720"/>
        <w:rPr>
          <w:rFonts w:ascii="Arial" w:hAnsi="Arial" w:cs="Arial"/>
        </w:rPr>
      </w:pPr>
      <w:r w:rsidRPr="00964556">
        <w:rPr>
          <w:rFonts w:ascii="Arial" w:hAnsi="Arial" w:cs="Arial"/>
          <w:b/>
          <w:u w:val="single"/>
        </w:rPr>
        <w:t>Fees</w:t>
      </w:r>
      <w:r w:rsidRPr="00964556">
        <w:rPr>
          <w:rFonts w:ascii="Arial" w:hAnsi="Arial" w:cs="Arial"/>
          <w:b/>
        </w:rPr>
        <w:t>.</w:t>
      </w:r>
      <w:r w:rsidRPr="00964556">
        <w:rPr>
          <w:rFonts w:ascii="Arial" w:hAnsi="Arial" w:cs="Arial"/>
        </w:rPr>
        <w:t xml:space="preserve">  As consideration for the Services </w:t>
      </w:r>
      <w:r w:rsidR="00782100" w:rsidRPr="00964556">
        <w:rPr>
          <w:rFonts w:ascii="Arial" w:hAnsi="Arial" w:cs="Arial"/>
        </w:rPr>
        <w:t>that Consultant will provide and Consultant’s</w:t>
      </w:r>
      <w:r w:rsidRPr="00964556">
        <w:rPr>
          <w:rFonts w:ascii="Arial" w:hAnsi="Arial" w:cs="Arial"/>
        </w:rPr>
        <w:t xml:space="preserve"> other obligations</w:t>
      </w:r>
      <w:r w:rsidR="00782100" w:rsidRPr="00964556">
        <w:rPr>
          <w:rFonts w:ascii="Arial" w:hAnsi="Arial" w:cs="Arial"/>
        </w:rPr>
        <w:t xml:space="preserve"> hereunder</w:t>
      </w:r>
      <w:r w:rsidRPr="00964556">
        <w:rPr>
          <w:rFonts w:ascii="Arial" w:hAnsi="Arial" w:cs="Arial"/>
        </w:rPr>
        <w:t xml:space="preserve">, the Company </w:t>
      </w:r>
      <w:r w:rsidR="005D1383" w:rsidRPr="00964556">
        <w:rPr>
          <w:rFonts w:ascii="Arial" w:hAnsi="Arial" w:cs="Arial"/>
        </w:rPr>
        <w:t>will</w:t>
      </w:r>
      <w:r w:rsidRPr="00964556">
        <w:rPr>
          <w:rFonts w:ascii="Arial" w:hAnsi="Arial" w:cs="Arial"/>
        </w:rPr>
        <w:t xml:space="preserve"> pay to Consultant the amounts specified in </w:t>
      </w:r>
      <w:r w:rsidRPr="00964556">
        <w:rPr>
          <w:rFonts w:ascii="Arial" w:hAnsi="Arial" w:cs="Arial"/>
          <w:u w:val="single"/>
        </w:rPr>
        <w:t>Exhibit B</w:t>
      </w:r>
      <w:r w:rsidRPr="00964556">
        <w:rPr>
          <w:rFonts w:ascii="Arial" w:hAnsi="Arial" w:cs="Arial"/>
        </w:rPr>
        <w:t xml:space="preserve"> hereto at the times specified therein.</w:t>
      </w:r>
      <w:r w:rsidR="002E1BCF" w:rsidRPr="00964556">
        <w:rPr>
          <w:rFonts w:ascii="Arial" w:hAnsi="Arial" w:cs="Arial"/>
        </w:rPr>
        <w:t xml:space="preserve">  Consultant acknowledges that Consultant will receive an IRS Form 1099-MISC from the Company, and that Consultant </w:t>
      </w:r>
      <w:r w:rsidR="005D1383" w:rsidRPr="00964556">
        <w:rPr>
          <w:rFonts w:ascii="Arial" w:hAnsi="Arial" w:cs="Arial"/>
        </w:rPr>
        <w:t>will</w:t>
      </w:r>
      <w:r w:rsidR="002E1BCF" w:rsidRPr="00964556">
        <w:rPr>
          <w:rFonts w:ascii="Arial" w:hAnsi="Arial" w:cs="Arial"/>
        </w:rPr>
        <w:t xml:space="preserve"> be solely responsible for all federal, state, and local taxes, as set </w:t>
      </w:r>
      <w:r w:rsidR="00017E98" w:rsidRPr="00964556">
        <w:rPr>
          <w:rFonts w:ascii="Arial" w:hAnsi="Arial" w:cs="Arial"/>
        </w:rPr>
        <w:t>forth</w:t>
      </w:r>
      <w:r w:rsidR="002E1BCF" w:rsidRPr="00964556">
        <w:rPr>
          <w:rFonts w:ascii="Arial" w:hAnsi="Arial" w:cs="Arial"/>
        </w:rPr>
        <w:t xml:space="preserve"> in Section </w:t>
      </w:r>
      <w:r w:rsidR="003E2347" w:rsidRPr="00964556">
        <w:rPr>
          <w:rFonts w:ascii="Arial" w:hAnsi="Arial" w:cs="Arial"/>
        </w:rPr>
        <w:t>5 and Section 6(b)</w:t>
      </w:r>
      <w:r w:rsidR="002E1BCF" w:rsidRPr="00964556">
        <w:rPr>
          <w:rFonts w:ascii="Arial" w:hAnsi="Arial" w:cs="Arial"/>
        </w:rPr>
        <w:t>.</w:t>
      </w:r>
    </w:p>
    <w:p w14:paraId="59E704C5" w14:textId="67618250" w:rsidR="00E475CF" w:rsidRPr="00964556" w:rsidRDefault="00196CEF" w:rsidP="002B05A8">
      <w:pPr>
        <w:pStyle w:val="TabbedL1"/>
        <w:spacing w:after="120"/>
        <w:ind w:left="720" w:right="720"/>
        <w:rPr>
          <w:rFonts w:ascii="Arial" w:hAnsi="Arial" w:cs="Arial"/>
        </w:rPr>
      </w:pPr>
      <w:r w:rsidRPr="00964556">
        <w:rPr>
          <w:rFonts w:ascii="Arial" w:hAnsi="Arial" w:cs="Arial"/>
          <w:b/>
          <w:u w:val="single"/>
        </w:rPr>
        <w:t>Expenses</w:t>
      </w:r>
      <w:r w:rsidRPr="00964556">
        <w:rPr>
          <w:rFonts w:ascii="Arial" w:hAnsi="Arial" w:cs="Arial"/>
          <w:b/>
        </w:rPr>
        <w:t>.</w:t>
      </w:r>
      <w:r w:rsidRPr="00964556">
        <w:rPr>
          <w:rFonts w:ascii="Arial" w:hAnsi="Arial" w:cs="Arial"/>
        </w:rPr>
        <w:t xml:space="preserve">  </w:t>
      </w:r>
      <w:r w:rsidR="004A03F9" w:rsidRPr="00964556">
        <w:rPr>
          <w:rFonts w:ascii="Arial" w:hAnsi="Arial" w:cs="Arial"/>
        </w:rPr>
        <w:t xml:space="preserve">Consultant </w:t>
      </w:r>
      <w:r w:rsidR="005D1383" w:rsidRPr="00964556">
        <w:rPr>
          <w:rFonts w:ascii="Arial" w:hAnsi="Arial" w:cs="Arial"/>
        </w:rPr>
        <w:t>will</w:t>
      </w:r>
      <w:r w:rsidR="004A03F9" w:rsidRPr="00964556">
        <w:rPr>
          <w:rFonts w:ascii="Arial" w:hAnsi="Arial" w:cs="Arial"/>
        </w:rPr>
        <w:t xml:space="preserve"> furnish, at Consultant’s expense, the materials, equipment, supplies, and other resources necessary to perform the Services. </w:t>
      </w:r>
      <w:r w:rsidRPr="00964556">
        <w:rPr>
          <w:rFonts w:ascii="Arial" w:hAnsi="Arial" w:cs="Arial"/>
        </w:rPr>
        <w:t xml:space="preserve">Consultant </w:t>
      </w:r>
      <w:r w:rsidR="005D1383" w:rsidRPr="00964556">
        <w:rPr>
          <w:rFonts w:ascii="Arial" w:hAnsi="Arial" w:cs="Arial"/>
        </w:rPr>
        <w:t>is not</w:t>
      </w:r>
      <w:r w:rsidRPr="00964556">
        <w:rPr>
          <w:rFonts w:ascii="Arial" w:hAnsi="Arial" w:cs="Arial"/>
        </w:rPr>
        <w:t xml:space="preserve"> authorized to incur on behalf of the Company any expenses and will be responsible for all expenses incurred while performing the Services unless otherwise </w:t>
      </w:r>
      <w:r w:rsidR="0047236C" w:rsidRPr="00964556">
        <w:rPr>
          <w:rFonts w:ascii="Arial" w:hAnsi="Arial" w:cs="Arial"/>
        </w:rPr>
        <w:t>negotiated</w:t>
      </w:r>
      <w:r w:rsidR="0033567D" w:rsidRPr="00964556">
        <w:rPr>
          <w:rFonts w:ascii="Arial" w:hAnsi="Arial" w:cs="Arial"/>
        </w:rPr>
        <w:t xml:space="preserve"> between the parties</w:t>
      </w:r>
      <w:r w:rsidR="0047236C" w:rsidRPr="00964556">
        <w:rPr>
          <w:rFonts w:ascii="Arial" w:hAnsi="Arial" w:cs="Arial"/>
        </w:rPr>
        <w:t xml:space="preserve"> </w:t>
      </w:r>
      <w:r w:rsidR="005F4F1F" w:rsidRPr="00964556">
        <w:rPr>
          <w:rFonts w:ascii="Arial" w:hAnsi="Arial" w:cs="Arial"/>
        </w:rPr>
        <w:t xml:space="preserve">and </w:t>
      </w:r>
      <w:r w:rsidRPr="00964556">
        <w:rPr>
          <w:rFonts w:ascii="Arial" w:hAnsi="Arial" w:cs="Arial"/>
        </w:rPr>
        <w:t xml:space="preserve">agreed to </w:t>
      </w:r>
      <w:r w:rsidR="003E2347" w:rsidRPr="00964556">
        <w:rPr>
          <w:rFonts w:ascii="Arial" w:hAnsi="Arial" w:cs="Arial"/>
        </w:rPr>
        <w:t xml:space="preserve">in writing </w:t>
      </w:r>
      <w:r w:rsidRPr="00964556">
        <w:rPr>
          <w:rFonts w:ascii="Arial" w:hAnsi="Arial" w:cs="Arial"/>
        </w:rPr>
        <w:t xml:space="preserve">by the </w:t>
      </w:r>
      <w:r w:rsidR="00B66517" w:rsidRPr="00964556">
        <w:rPr>
          <w:rFonts w:ascii="Arial" w:hAnsi="Arial" w:cs="Arial"/>
        </w:rPr>
        <w:t>Primary Contact (as defined in Section 7 below)</w:t>
      </w:r>
      <w:r w:rsidRPr="00964556">
        <w:rPr>
          <w:rFonts w:ascii="Arial" w:hAnsi="Arial" w:cs="Arial"/>
        </w:rPr>
        <w:t>.</w:t>
      </w:r>
      <w:r w:rsidR="001D2427" w:rsidRPr="00964556">
        <w:rPr>
          <w:rFonts w:ascii="Arial" w:hAnsi="Arial" w:cs="Arial"/>
        </w:rPr>
        <w:t>]</w:t>
      </w:r>
      <w:r w:rsidR="004A03F9" w:rsidRPr="00964556">
        <w:rPr>
          <w:rFonts w:ascii="Arial" w:hAnsi="Arial" w:cs="Arial"/>
        </w:rPr>
        <w:t xml:space="preserve"> </w:t>
      </w:r>
    </w:p>
    <w:p w14:paraId="0EAED522" w14:textId="668E38F4" w:rsidR="00E475CF" w:rsidRPr="00964556" w:rsidRDefault="00196CEF" w:rsidP="002B05A8">
      <w:pPr>
        <w:pStyle w:val="TabbedL1"/>
        <w:spacing w:after="120"/>
        <w:ind w:left="720" w:right="720"/>
        <w:rPr>
          <w:rFonts w:ascii="Arial" w:hAnsi="Arial" w:cs="Arial"/>
        </w:rPr>
      </w:pPr>
      <w:r w:rsidRPr="00964556">
        <w:rPr>
          <w:rFonts w:ascii="Arial" w:hAnsi="Arial" w:cs="Arial"/>
          <w:b/>
          <w:u w:val="single"/>
        </w:rPr>
        <w:t>Term and Termination</w:t>
      </w:r>
      <w:r w:rsidRPr="00964556">
        <w:rPr>
          <w:rFonts w:ascii="Arial" w:hAnsi="Arial" w:cs="Arial"/>
          <w:b/>
        </w:rPr>
        <w:t>.</w:t>
      </w:r>
      <w:r w:rsidRPr="00964556">
        <w:rPr>
          <w:rFonts w:ascii="Arial" w:hAnsi="Arial" w:cs="Arial"/>
        </w:rPr>
        <w:t xml:space="preserve">  Consultant </w:t>
      </w:r>
      <w:r w:rsidR="005D1383" w:rsidRPr="00964556">
        <w:rPr>
          <w:rFonts w:ascii="Arial" w:hAnsi="Arial" w:cs="Arial"/>
        </w:rPr>
        <w:t>will</w:t>
      </w:r>
      <w:r w:rsidRPr="00964556">
        <w:rPr>
          <w:rFonts w:ascii="Arial" w:hAnsi="Arial" w:cs="Arial"/>
        </w:rPr>
        <w:t xml:space="preserve"> serve as a consultant to the Company for a period commencing on </w:t>
      </w:r>
      <w:r w:rsidR="003E2347" w:rsidRPr="00964556">
        <w:rPr>
          <w:rFonts w:ascii="Arial" w:hAnsi="Arial" w:cs="Arial"/>
        </w:rPr>
        <w:t>the Effective Date</w:t>
      </w:r>
      <w:r w:rsidRPr="00964556">
        <w:rPr>
          <w:rFonts w:ascii="Arial" w:hAnsi="Arial" w:cs="Arial"/>
        </w:rPr>
        <w:t xml:space="preserve"> and terminating on the earlier of (a) the date Consultant completes the provision of the Services to the Company under this Agreement, (b)</w:t>
      </w:r>
      <w:r w:rsidR="003E2347" w:rsidRPr="00964556">
        <w:rPr>
          <w:rFonts w:ascii="Arial" w:hAnsi="Arial" w:cs="Arial"/>
        </w:rPr>
        <w:t> </w:t>
      </w:r>
      <w:r w:rsidRPr="00964556">
        <w:rPr>
          <w:rFonts w:ascii="Arial" w:hAnsi="Arial" w:cs="Arial"/>
        </w:rPr>
        <w:t xml:space="preserve">the date Consultant </w:t>
      </w:r>
      <w:r w:rsidR="005D1383" w:rsidRPr="00964556">
        <w:rPr>
          <w:rFonts w:ascii="Arial" w:hAnsi="Arial" w:cs="Arial"/>
        </w:rPr>
        <w:t>has</w:t>
      </w:r>
      <w:r w:rsidRPr="00964556">
        <w:rPr>
          <w:rFonts w:ascii="Arial" w:hAnsi="Arial" w:cs="Arial"/>
        </w:rPr>
        <w:t xml:space="preserve"> been paid the maximum amount of consulting fees as provided in </w:t>
      </w:r>
      <w:r w:rsidRPr="00964556">
        <w:rPr>
          <w:rFonts w:ascii="Arial" w:hAnsi="Arial" w:cs="Arial"/>
          <w:u w:val="single"/>
        </w:rPr>
        <w:t>Exhibit B</w:t>
      </w:r>
      <w:r w:rsidRPr="00964556">
        <w:rPr>
          <w:rFonts w:ascii="Arial" w:hAnsi="Arial" w:cs="Arial"/>
        </w:rPr>
        <w:t xml:space="preserve"> hereto</w:t>
      </w:r>
      <w:r w:rsidR="00136CE6" w:rsidRPr="00964556">
        <w:rPr>
          <w:rFonts w:ascii="Arial" w:hAnsi="Arial" w:cs="Arial"/>
        </w:rPr>
        <w:t xml:space="preserve">, or </w:t>
      </w:r>
      <w:r w:rsidR="003E2347" w:rsidRPr="00964556">
        <w:rPr>
          <w:rFonts w:ascii="Arial" w:hAnsi="Arial" w:cs="Arial"/>
        </w:rPr>
        <w:t>(c)</w:t>
      </w:r>
      <w:r w:rsidR="00964556">
        <w:rPr>
          <w:rFonts w:ascii="Arial" w:hAnsi="Arial" w:cs="Arial"/>
        </w:rPr>
        <w:t xml:space="preserve"> October 31, 201</w:t>
      </w:r>
      <w:r w:rsidR="00964556" w:rsidRPr="00964556">
        <w:rPr>
          <w:rFonts w:ascii="Arial" w:hAnsi="Arial" w:cs="Arial"/>
        </w:rPr>
        <w:t>4</w:t>
      </w:r>
      <w:r w:rsidR="00136CE6" w:rsidRPr="00964556">
        <w:rPr>
          <w:rFonts w:ascii="Arial" w:hAnsi="Arial" w:cs="Arial"/>
        </w:rPr>
        <w:t>.</w:t>
      </w:r>
    </w:p>
    <w:p w14:paraId="64332B7A" w14:textId="25BFC49B" w:rsidR="00E475CF" w:rsidRPr="00964556" w:rsidRDefault="00196CEF" w:rsidP="002B05A8">
      <w:pPr>
        <w:pStyle w:val="O-BodyText5"/>
        <w:spacing w:after="120"/>
        <w:ind w:left="720" w:right="720"/>
        <w:rPr>
          <w:rFonts w:ascii="Arial" w:hAnsi="Arial" w:cs="Arial"/>
        </w:rPr>
      </w:pPr>
      <w:r w:rsidRPr="00964556">
        <w:rPr>
          <w:rFonts w:ascii="Arial" w:hAnsi="Arial" w:cs="Arial"/>
        </w:rPr>
        <w:t>Notwithstanding the above, either party may terminate this Agreement at any time upon</w:t>
      </w:r>
      <w:r w:rsidR="00275FCF" w:rsidRPr="00964556">
        <w:rPr>
          <w:rFonts w:ascii="Arial" w:hAnsi="Arial" w:cs="Arial"/>
        </w:rPr>
        <w:t xml:space="preserve"> </w:t>
      </w:r>
      <w:r w:rsidR="00964556">
        <w:rPr>
          <w:rFonts w:ascii="Arial" w:hAnsi="Arial" w:cs="Arial"/>
        </w:rPr>
        <w:t>7</w:t>
      </w:r>
      <w:r w:rsidR="00275FCF" w:rsidRPr="00964556">
        <w:rPr>
          <w:rFonts w:ascii="Arial" w:hAnsi="Arial" w:cs="Arial"/>
        </w:rPr>
        <w:t xml:space="preserve"> </w:t>
      </w:r>
      <w:r w:rsidRPr="00964556">
        <w:rPr>
          <w:rFonts w:ascii="Arial" w:hAnsi="Arial" w:cs="Arial"/>
        </w:rPr>
        <w:t>days’ written notice.  In the event of such termination</w:t>
      </w:r>
      <w:r w:rsidR="00275FCF" w:rsidRPr="00964556">
        <w:rPr>
          <w:rFonts w:ascii="Arial" w:hAnsi="Arial" w:cs="Arial"/>
        </w:rPr>
        <w:t xml:space="preserve"> of </w:t>
      </w:r>
      <w:r w:rsidR="00A245B3" w:rsidRPr="00964556">
        <w:rPr>
          <w:rFonts w:ascii="Arial" w:hAnsi="Arial" w:cs="Arial"/>
        </w:rPr>
        <w:t>this Agreement</w:t>
      </w:r>
      <w:r w:rsidRPr="00964556">
        <w:rPr>
          <w:rFonts w:ascii="Arial" w:hAnsi="Arial" w:cs="Arial"/>
        </w:rPr>
        <w:t xml:space="preserve">, Consultant </w:t>
      </w:r>
      <w:r w:rsidR="005D1383" w:rsidRPr="00964556">
        <w:rPr>
          <w:rFonts w:ascii="Arial" w:hAnsi="Arial" w:cs="Arial"/>
        </w:rPr>
        <w:t>will</w:t>
      </w:r>
      <w:r w:rsidRPr="00964556">
        <w:rPr>
          <w:rFonts w:ascii="Arial" w:hAnsi="Arial" w:cs="Arial"/>
        </w:rPr>
        <w:t xml:space="preserve"> be paid for any portion of the Services that have been performed prior to the termination</w:t>
      </w:r>
      <w:r w:rsidR="00275FCF" w:rsidRPr="00964556">
        <w:rPr>
          <w:rFonts w:ascii="Arial" w:hAnsi="Arial" w:cs="Arial"/>
        </w:rPr>
        <w:t xml:space="preserve"> of </w:t>
      </w:r>
      <w:r w:rsidR="00A245B3" w:rsidRPr="00964556">
        <w:rPr>
          <w:rFonts w:ascii="Arial" w:hAnsi="Arial" w:cs="Arial"/>
        </w:rPr>
        <w:t>this Agreement</w:t>
      </w:r>
      <w:r w:rsidRPr="00964556">
        <w:rPr>
          <w:rFonts w:ascii="Arial" w:hAnsi="Arial" w:cs="Arial"/>
        </w:rPr>
        <w:t>.</w:t>
      </w:r>
    </w:p>
    <w:p w14:paraId="1A17D505" w14:textId="36CA96C1" w:rsidR="00E475CF" w:rsidRPr="00964556" w:rsidRDefault="00196CEF" w:rsidP="002B05A8">
      <w:pPr>
        <w:pStyle w:val="O-BodyText5"/>
        <w:spacing w:after="120"/>
        <w:ind w:left="720" w:right="720"/>
        <w:rPr>
          <w:rFonts w:ascii="Arial" w:hAnsi="Arial" w:cs="Arial"/>
        </w:rPr>
      </w:pPr>
      <w:r w:rsidRPr="00964556">
        <w:rPr>
          <w:rFonts w:ascii="Arial" w:hAnsi="Arial" w:cs="Arial"/>
        </w:rPr>
        <w:t xml:space="preserve">Should either party default in the performance of this Agreement or materially breach any of its obligations under this Agreement, including but not limited to Consultant’s obligations under the </w:t>
      </w:r>
      <w:r w:rsidR="00B8397F" w:rsidRPr="00964556">
        <w:rPr>
          <w:rFonts w:ascii="Arial" w:hAnsi="Arial" w:cs="Arial"/>
        </w:rPr>
        <w:t>Proprietary</w:t>
      </w:r>
      <w:r w:rsidRPr="00964556">
        <w:rPr>
          <w:rFonts w:ascii="Arial" w:hAnsi="Arial" w:cs="Arial"/>
        </w:rPr>
        <w:t xml:space="preserve"> Information and Invention Assignment Agreement between the Company and Consultant </w:t>
      </w:r>
      <w:r w:rsidR="00B8397F" w:rsidRPr="00964556">
        <w:rPr>
          <w:rFonts w:ascii="Arial" w:hAnsi="Arial" w:cs="Arial"/>
        </w:rPr>
        <w:t xml:space="preserve">in substantially the form attached hereto as </w:t>
      </w:r>
      <w:r w:rsidR="00B8397F" w:rsidRPr="00964556">
        <w:rPr>
          <w:rFonts w:ascii="Arial" w:hAnsi="Arial" w:cs="Arial"/>
          <w:u w:val="single"/>
        </w:rPr>
        <w:t xml:space="preserve">Exhibit </w:t>
      </w:r>
      <w:r w:rsidR="006B752A" w:rsidRPr="00964556">
        <w:rPr>
          <w:rFonts w:ascii="Arial" w:hAnsi="Arial" w:cs="Arial"/>
          <w:u w:val="single"/>
        </w:rPr>
        <w:t>D</w:t>
      </w:r>
      <w:r w:rsidR="00B8397F" w:rsidRPr="00964556">
        <w:rPr>
          <w:rFonts w:ascii="Arial" w:hAnsi="Arial" w:cs="Arial"/>
        </w:rPr>
        <w:t xml:space="preserve"> (the “</w:t>
      </w:r>
      <w:r w:rsidR="00B8397F" w:rsidRPr="00964556">
        <w:rPr>
          <w:rFonts w:ascii="Arial" w:hAnsi="Arial" w:cs="Arial"/>
          <w:u w:val="single"/>
        </w:rPr>
        <w:t>PIIA</w:t>
      </w:r>
      <w:r w:rsidR="00B8397F" w:rsidRPr="00964556">
        <w:rPr>
          <w:rFonts w:ascii="Arial" w:hAnsi="Arial" w:cs="Arial"/>
        </w:rPr>
        <w:t>”)</w:t>
      </w:r>
      <w:r w:rsidRPr="00964556">
        <w:rPr>
          <w:rFonts w:ascii="Arial" w:hAnsi="Arial" w:cs="Arial"/>
        </w:rPr>
        <w:t>, the non-breaching party may terminate this Agreement immediately if the breaching party fails to cure the breach within</w:t>
      </w:r>
      <w:r w:rsidR="00275FCF" w:rsidRPr="00964556">
        <w:rPr>
          <w:rFonts w:ascii="Arial" w:hAnsi="Arial" w:cs="Arial"/>
        </w:rPr>
        <w:t xml:space="preserve"> 5</w:t>
      </w:r>
      <w:r w:rsidRPr="00964556">
        <w:rPr>
          <w:rFonts w:ascii="Arial" w:hAnsi="Arial" w:cs="Arial"/>
        </w:rPr>
        <w:t xml:space="preserve"> business days after </w:t>
      </w:r>
      <w:r w:rsidR="000555C1" w:rsidRPr="00964556">
        <w:rPr>
          <w:rFonts w:ascii="Arial" w:hAnsi="Arial" w:cs="Arial"/>
        </w:rPr>
        <w:t xml:space="preserve">advance </w:t>
      </w:r>
      <w:r w:rsidRPr="00964556">
        <w:rPr>
          <w:rFonts w:ascii="Arial" w:hAnsi="Arial" w:cs="Arial"/>
        </w:rPr>
        <w:t>written notice by the non-breaching party of the breach or default.</w:t>
      </w:r>
      <w:r w:rsidR="000555C1" w:rsidRPr="00964556">
        <w:rPr>
          <w:rFonts w:ascii="Arial" w:hAnsi="Arial" w:cs="Arial"/>
        </w:rPr>
        <w:t xml:space="preserve"> Abandonment of contractual obligations </w:t>
      </w:r>
      <w:r w:rsidR="005D1383" w:rsidRPr="00964556">
        <w:rPr>
          <w:rFonts w:ascii="Arial" w:hAnsi="Arial" w:cs="Arial"/>
        </w:rPr>
        <w:t>will</w:t>
      </w:r>
      <w:r w:rsidR="000555C1" w:rsidRPr="00964556">
        <w:rPr>
          <w:rFonts w:ascii="Arial" w:hAnsi="Arial" w:cs="Arial"/>
        </w:rPr>
        <w:t xml:space="preserve"> constitute grounds for immediate termination of th</w:t>
      </w:r>
      <w:r w:rsidR="00A245B3" w:rsidRPr="00964556">
        <w:rPr>
          <w:rFonts w:ascii="Arial" w:hAnsi="Arial" w:cs="Arial"/>
        </w:rPr>
        <w:t>is</w:t>
      </w:r>
      <w:r w:rsidR="000555C1" w:rsidRPr="00964556">
        <w:rPr>
          <w:rFonts w:ascii="Arial" w:hAnsi="Arial" w:cs="Arial"/>
        </w:rPr>
        <w:t xml:space="preserve"> Agreement</w:t>
      </w:r>
      <w:r w:rsidR="0048619F" w:rsidRPr="00964556">
        <w:rPr>
          <w:rFonts w:ascii="Arial" w:hAnsi="Arial" w:cs="Arial"/>
        </w:rPr>
        <w:t>.</w:t>
      </w:r>
    </w:p>
    <w:p w14:paraId="1F53D14C" w14:textId="408A2ADC" w:rsidR="00E475CF" w:rsidRPr="00964556" w:rsidRDefault="00196CEF" w:rsidP="002B05A8">
      <w:pPr>
        <w:pStyle w:val="TabbedL1"/>
        <w:spacing w:after="120"/>
        <w:ind w:left="720" w:right="720"/>
        <w:rPr>
          <w:rFonts w:ascii="Arial" w:hAnsi="Arial" w:cs="Arial"/>
        </w:rPr>
      </w:pPr>
      <w:r w:rsidRPr="00964556">
        <w:rPr>
          <w:rFonts w:ascii="Arial" w:hAnsi="Arial" w:cs="Arial"/>
          <w:b/>
          <w:u w:val="single"/>
        </w:rPr>
        <w:t>Independent Contractor</w:t>
      </w:r>
      <w:r w:rsidRPr="00964556">
        <w:rPr>
          <w:rFonts w:ascii="Arial" w:hAnsi="Arial" w:cs="Arial"/>
          <w:b/>
        </w:rPr>
        <w:t>.</w:t>
      </w:r>
      <w:r w:rsidRPr="00964556">
        <w:rPr>
          <w:rFonts w:ascii="Arial" w:hAnsi="Arial" w:cs="Arial"/>
        </w:rPr>
        <w:t xml:space="preserve">  Consultant’s relationship with the Company </w:t>
      </w:r>
      <w:r w:rsidR="00D066C2" w:rsidRPr="00964556">
        <w:rPr>
          <w:rFonts w:ascii="Arial" w:hAnsi="Arial" w:cs="Arial"/>
        </w:rPr>
        <w:t>(the “</w:t>
      </w:r>
      <w:r w:rsidR="00D066C2" w:rsidRPr="00964556">
        <w:rPr>
          <w:rFonts w:ascii="Arial" w:hAnsi="Arial" w:cs="Arial"/>
          <w:u w:val="single"/>
        </w:rPr>
        <w:t>Relationship</w:t>
      </w:r>
      <w:r w:rsidR="00D066C2" w:rsidRPr="00964556">
        <w:rPr>
          <w:rFonts w:ascii="Arial" w:hAnsi="Arial" w:cs="Arial"/>
        </w:rPr>
        <w:t xml:space="preserve">”) </w:t>
      </w:r>
      <w:r w:rsidRPr="00964556">
        <w:rPr>
          <w:rFonts w:ascii="Arial" w:hAnsi="Arial" w:cs="Arial"/>
        </w:rPr>
        <w:t>will be that of an independent contractor and not that of an employee</w:t>
      </w:r>
      <w:r w:rsidR="00B72618" w:rsidRPr="00964556">
        <w:rPr>
          <w:rFonts w:ascii="Arial" w:hAnsi="Arial" w:cs="Arial"/>
        </w:rPr>
        <w:t>, associate, joint venture and/or agent</w:t>
      </w:r>
      <w:r w:rsidRPr="00964556">
        <w:rPr>
          <w:rFonts w:ascii="Arial" w:hAnsi="Arial" w:cs="Arial"/>
        </w:rPr>
        <w:t>.</w:t>
      </w:r>
      <w:r w:rsidR="00A36368" w:rsidRPr="00964556">
        <w:rPr>
          <w:rFonts w:ascii="Arial" w:hAnsi="Arial" w:cs="Arial"/>
        </w:rPr>
        <w:t xml:space="preserve"> Because Consultant is an independent contractor, Consultant is not entitled to participate in any Company </w:t>
      </w:r>
      <w:r w:rsidR="00B72618" w:rsidRPr="00964556">
        <w:rPr>
          <w:rFonts w:ascii="Arial" w:hAnsi="Arial" w:cs="Arial"/>
        </w:rPr>
        <w:t xml:space="preserve">vacation, group medical or life insurance, disability, profit sharing or retirement benefits, or any other fringe benefits or benefit plans offered by the Company to its employees, and the Company will not be responsible for withholding or paying any income, payroll, Social Security, or other federal, state, or local taxes, making any insurance contributions, including for unemployment or disability, or obtaining workers' compensation insurance on Consultant’s behalf. </w:t>
      </w:r>
    </w:p>
    <w:p w14:paraId="6D911817" w14:textId="22A7B8B6" w:rsidR="00E475CF" w:rsidRPr="00964556" w:rsidRDefault="00196CEF" w:rsidP="002B05A8">
      <w:pPr>
        <w:pStyle w:val="TabbedL1"/>
        <w:spacing w:after="120"/>
        <w:ind w:left="720" w:right="720"/>
        <w:rPr>
          <w:rFonts w:ascii="Arial" w:hAnsi="Arial" w:cs="Arial"/>
        </w:rPr>
      </w:pPr>
      <w:r w:rsidRPr="00964556">
        <w:rPr>
          <w:rFonts w:ascii="Arial" w:hAnsi="Arial" w:cs="Arial"/>
          <w:b/>
          <w:u w:val="single"/>
        </w:rPr>
        <w:t>Method of Provision of Services</w:t>
      </w:r>
      <w:r w:rsidRPr="00964556">
        <w:rPr>
          <w:rFonts w:ascii="Arial" w:hAnsi="Arial" w:cs="Arial"/>
          <w:b/>
        </w:rPr>
        <w:t>.</w:t>
      </w:r>
      <w:r w:rsidRPr="00964556">
        <w:rPr>
          <w:rFonts w:ascii="Arial" w:hAnsi="Arial" w:cs="Arial"/>
        </w:rPr>
        <w:t xml:space="preserve">  Consultant </w:t>
      </w:r>
      <w:r w:rsidR="005D1383" w:rsidRPr="00964556">
        <w:rPr>
          <w:rFonts w:ascii="Arial" w:hAnsi="Arial" w:cs="Arial"/>
        </w:rPr>
        <w:t>will</w:t>
      </w:r>
      <w:r w:rsidRPr="00964556">
        <w:rPr>
          <w:rFonts w:ascii="Arial" w:hAnsi="Arial" w:cs="Arial"/>
        </w:rPr>
        <w:t xml:space="preserve"> be solely responsible for determining the</w:t>
      </w:r>
      <w:r w:rsidR="00B03594" w:rsidRPr="00964556">
        <w:rPr>
          <w:rFonts w:ascii="Arial" w:hAnsi="Arial" w:cs="Arial"/>
        </w:rPr>
        <w:t xml:space="preserve"> </w:t>
      </w:r>
      <w:r w:rsidRPr="00964556">
        <w:rPr>
          <w:rFonts w:ascii="Arial" w:hAnsi="Arial" w:cs="Arial"/>
        </w:rPr>
        <w:t xml:space="preserve">method, details and </w:t>
      </w:r>
      <w:r w:rsidR="00B03594" w:rsidRPr="00964556">
        <w:rPr>
          <w:rFonts w:ascii="Arial" w:hAnsi="Arial" w:cs="Arial"/>
        </w:rPr>
        <w:t xml:space="preserve">manner and </w:t>
      </w:r>
      <w:r w:rsidRPr="00964556">
        <w:rPr>
          <w:rFonts w:ascii="Arial" w:hAnsi="Arial" w:cs="Arial"/>
        </w:rPr>
        <w:t xml:space="preserve">means of performing the Services.  Consultant may, at Consultant’s own expense, employ or engage the services of such employees, subcontractors, </w:t>
      </w:r>
      <w:proofErr w:type="gramStart"/>
      <w:r w:rsidRPr="00964556">
        <w:rPr>
          <w:rFonts w:ascii="Arial" w:hAnsi="Arial" w:cs="Arial"/>
        </w:rPr>
        <w:t>partners</w:t>
      </w:r>
      <w:proofErr w:type="gramEnd"/>
      <w:r w:rsidRPr="00964556">
        <w:rPr>
          <w:rFonts w:ascii="Arial" w:hAnsi="Arial" w:cs="Arial"/>
        </w:rPr>
        <w:t xml:space="preserve"> or agents, as Consultant deems necessary to perform the Services (collectively, the “</w:t>
      </w:r>
      <w:r w:rsidRPr="00964556">
        <w:rPr>
          <w:rFonts w:ascii="Arial" w:hAnsi="Arial" w:cs="Arial"/>
          <w:u w:val="single"/>
        </w:rPr>
        <w:t>Assistants</w:t>
      </w:r>
      <w:r w:rsidRPr="00964556">
        <w:rPr>
          <w:rFonts w:ascii="Arial" w:hAnsi="Arial" w:cs="Arial"/>
        </w:rPr>
        <w:t xml:space="preserve">”).  The Assistants are not and </w:t>
      </w:r>
      <w:r w:rsidR="005D1383" w:rsidRPr="00964556">
        <w:rPr>
          <w:rFonts w:ascii="Arial" w:hAnsi="Arial" w:cs="Arial"/>
        </w:rPr>
        <w:t>will</w:t>
      </w:r>
      <w:r w:rsidRPr="00964556">
        <w:rPr>
          <w:rFonts w:ascii="Arial" w:hAnsi="Arial" w:cs="Arial"/>
        </w:rPr>
        <w:t xml:space="preserve"> not be employees of the Company, and Consultant </w:t>
      </w:r>
      <w:r w:rsidR="005D1383" w:rsidRPr="00964556">
        <w:rPr>
          <w:rFonts w:ascii="Arial" w:hAnsi="Arial" w:cs="Arial"/>
        </w:rPr>
        <w:t>will</w:t>
      </w:r>
      <w:r w:rsidRPr="00964556">
        <w:rPr>
          <w:rFonts w:ascii="Arial" w:hAnsi="Arial" w:cs="Arial"/>
        </w:rPr>
        <w:t xml:space="preserve"> be wholly responsible for the performance of the Services by the Assistants such that the results are satisfactory to the Company.  Consultant </w:t>
      </w:r>
      <w:r w:rsidR="005D1383" w:rsidRPr="00964556">
        <w:rPr>
          <w:rFonts w:ascii="Arial" w:hAnsi="Arial" w:cs="Arial"/>
        </w:rPr>
        <w:t>will</w:t>
      </w:r>
      <w:r w:rsidRPr="00964556">
        <w:rPr>
          <w:rFonts w:ascii="Arial" w:hAnsi="Arial" w:cs="Arial"/>
        </w:rPr>
        <w:t xml:space="preserve"> expressly advise the Assistants of the terms of this Agreement and </w:t>
      </w:r>
      <w:r w:rsidR="005D1383" w:rsidRPr="00964556">
        <w:rPr>
          <w:rFonts w:ascii="Arial" w:hAnsi="Arial" w:cs="Arial"/>
        </w:rPr>
        <w:t>will</w:t>
      </w:r>
      <w:r w:rsidRPr="00964556">
        <w:rPr>
          <w:rFonts w:ascii="Arial" w:hAnsi="Arial" w:cs="Arial"/>
        </w:rPr>
        <w:t xml:space="preserve"> require each Assistant </w:t>
      </w:r>
      <w:r w:rsidR="000555C1" w:rsidRPr="00964556">
        <w:rPr>
          <w:rFonts w:ascii="Arial" w:hAnsi="Arial" w:cs="Arial"/>
        </w:rPr>
        <w:t xml:space="preserve">who fulfills terms of this Agreement </w:t>
      </w:r>
      <w:r w:rsidRPr="00964556">
        <w:rPr>
          <w:rFonts w:ascii="Arial" w:hAnsi="Arial" w:cs="Arial"/>
        </w:rPr>
        <w:t xml:space="preserve">to execute and deliver </w:t>
      </w:r>
      <w:r w:rsidR="001D2427" w:rsidRPr="00964556">
        <w:rPr>
          <w:rFonts w:ascii="Arial" w:hAnsi="Arial" w:cs="Arial"/>
        </w:rPr>
        <w:t xml:space="preserve">a copy of </w:t>
      </w:r>
      <w:r w:rsidR="00B8397F" w:rsidRPr="00964556">
        <w:rPr>
          <w:rFonts w:ascii="Arial" w:hAnsi="Arial" w:cs="Arial"/>
        </w:rPr>
        <w:t xml:space="preserve">the PIIA </w:t>
      </w:r>
      <w:r w:rsidRPr="00964556">
        <w:rPr>
          <w:rFonts w:ascii="Arial" w:hAnsi="Arial" w:cs="Arial"/>
        </w:rPr>
        <w:t>to the Company.</w:t>
      </w:r>
    </w:p>
    <w:p w14:paraId="72560F22" w14:textId="1DF4C65F" w:rsidR="00E475CF" w:rsidRPr="00964556" w:rsidRDefault="00196CEF" w:rsidP="002B05A8">
      <w:pPr>
        <w:pStyle w:val="TabbedL2"/>
        <w:spacing w:after="120"/>
        <w:ind w:left="720" w:right="720"/>
        <w:rPr>
          <w:rFonts w:ascii="Arial" w:hAnsi="Arial" w:cs="Arial"/>
        </w:rPr>
      </w:pPr>
      <w:r w:rsidRPr="00964556">
        <w:rPr>
          <w:rFonts w:ascii="Arial" w:hAnsi="Arial" w:cs="Arial"/>
          <w:b/>
          <w:u w:val="single"/>
        </w:rPr>
        <w:lastRenderedPageBreak/>
        <w:t>No Authority to Bind Company</w:t>
      </w:r>
      <w:r w:rsidRPr="00964556">
        <w:rPr>
          <w:rFonts w:ascii="Arial" w:hAnsi="Arial" w:cs="Arial"/>
          <w:b/>
        </w:rPr>
        <w:t>.</w:t>
      </w:r>
      <w:r w:rsidRPr="00964556">
        <w:rPr>
          <w:rFonts w:ascii="Arial" w:hAnsi="Arial" w:cs="Arial"/>
        </w:rPr>
        <w:t xml:space="preserve">  Consultant acknowledges and agrees that Consultant and its Assistants have no authority to </w:t>
      </w:r>
      <w:proofErr w:type="gramStart"/>
      <w:r w:rsidRPr="00964556">
        <w:rPr>
          <w:rFonts w:ascii="Arial" w:hAnsi="Arial" w:cs="Arial"/>
        </w:rPr>
        <w:t>enter into</w:t>
      </w:r>
      <w:proofErr w:type="gramEnd"/>
      <w:r w:rsidRPr="00964556">
        <w:rPr>
          <w:rFonts w:ascii="Arial" w:hAnsi="Arial" w:cs="Arial"/>
        </w:rPr>
        <w:t xml:space="preserve"> contracts that bind the Company or create obligations on the part of the Company without the prior written authorization of the Company.</w:t>
      </w:r>
      <w:r w:rsidR="00785FB0" w:rsidRPr="00964556">
        <w:rPr>
          <w:rFonts w:ascii="Arial" w:hAnsi="Arial" w:cs="Arial"/>
        </w:rPr>
        <w:t xml:space="preserve"> Consultant</w:t>
      </w:r>
      <w:r w:rsidR="00B03594" w:rsidRPr="00964556">
        <w:rPr>
          <w:rFonts w:ascii="Arial" w:hAnsi="Arial" w:cs="Arial"/>
        </w:rPr>
        <w:t xml:space="preserve"> and Consultant’s Assistants are</w:t>
      </w:r>
      <w:r w:rsidR="00785FB0" w:rsidRPr="00964556">
        <w:rPr>
          <w:rFonts w:ascii="Arial" w:hAnsi="Arial" w:cs="Arial"/>
        </w:rPr>
        <w:t xml:space="preserve"> not agent</w:t>
      </w:r>
      <w:r w:rsidR="00B03594" w:rsidRPr="00964556">
        <w:rPr>
          <w:rFonts w:ascii="Arial" w:hAnsi="Arial" w:cs="Arial"/>
        </w:rPr>
        <w:t>s</w:t>
      </w:r>
      <w:r w:rsidR="00785FB0" w:rsidRPr="00964556">
        <w:rPr>
          <w:rFonts w:ascii="Arial" w:hAnsi="Arial" w:cs="Arial"/>
        </w:rPr>
        <w:t xml:space="preserve"> of the Company and do not have authority to </w:t>
      </w:r>
      <w:proofErr w:type="gramStart"/>
      <w:r w:rsidR="00785FB0" w:rsidRPr="00964556">
        <w:rPr>
          <w:rFonts w:ascii="Arial" w:hAnsi="Arial" w:cs="Arial"/>
        </w:rPr>
        <w:t>enter into</w:t>
      </w:r>
      <w:proofErr w:type="gramEnd"/>
      <w:r w:rsidR="00785FB0" w:rsidRPr="00964556">
        <w:rPr>
          <w:rFonts w:ascii="Arial" w:hAnsi="Arial" w:cs="Arial"/>
        </w:rPr>
        <w:t xml:space="preserve"> contracts on Company’s behalf. </w:t>
      </w:r>
    </w:p>
    <w:p w14:paraId="1BF0061E" w14:textId="4C06A3B0" w:rsidR="00E475CF" w:rsidRPr="00964556" w:rsidRDefault="00196CEF" w:rsidP="002B05A8">
      <w:pPr>
        <w:pStyle w:val="TabbedL2"/>
        <w:spacing w:after="120"/>
        <w:ind w:left="720" w:right="720"/>
        <w:rPr>
          <w:rFonts w:ascii="Arial" w:hAnsi="Arial" w:cs="Arial"/>
        </w:rPr>
      </w:pPr>
      <w:r w:rsidRPr="00964556">
        <w:rPr>
          <w:rFonts w:ascii="Arial" w:hAnsi="Arial" w:cs="Arial"/>
          <w:b/>
          <w:u w:val="single"/>
        </w:rPr>
        <w:t>Withholding; Indemnification</w:t>
      </w:r>
      <w:r w:rsidRPr="00964556">
        <w:rPr>
          <w:rFonts w:ascii="Arial" w:hAnsi="Arial" w:cs="Arial"/>
          <w:b/>
        </w:rPr>
        <w:t>.</w:t>
      </w:r>
      <w:r w:rsidRPr="00964556">
        <w:rPr>
          <w:rFonts w:ascii="Arial" w:hAnsi="Arial" w:cs="Arial"/>
        </w:rPr>
        <w:t xml:space="preserve">  Consultant </w:t>
      </w:r>
      <w:r w:rsidR="005D1383" w:rsidRPr="00964556">
        <w:rPr>
          <w:rFonts w:ascii="Arial" w:hAnsi="Arial" w:cs="Arial"/>
        </w:rPr>
        <w:t>will</w:t>
      </w:r>
      <w:r w:rsidRPr="00964556">
        <w:rPr>
          <w:rFonts w:ascii="Arial" w:hAnsi="Arial" w:cs="Arial"/>
        </w:rPr>
        <w:t xml:space="preserve"> have full responsibility for applicable withholding taxes for all </w:t>
      </w:r>
      <w:r w:rsidR="009E3552" w:rsidRPr="00964556">
        <w:rPr>
          <w:rFonts w:ascii="Arial" w:hAnsi="Arial" w:cs="Arial"/>
        </w:rPr>
        <w:t>amounts</w:t>
      </w:r>
      <w:r w:rsidRPr="00964556">
        <w:rPr>
          <w:rFonts w:ascii="Arial" w:hAnsi="Arial" w:cs="Arial"/>
        </w:rPr>
        <w:t xml:space="preserve"> paid to Consultant or its Assistants under this Agreement, and for compliance with all applicable labor and employment requirements with respect to Consultant’s self-employment, sole </w:t>
      </w:r>
      <w:proofErr w:type="gramStart"/>
      <w:r w:rsidRPr="00964556">
        <w:rPr>
          <w:rFonts w:ascii="Arial" w:hAnsi="Arial" w:cs="Arial"/>
        </w:rPr>
        <w:t>proprietorship</w:t>
      </w:r>
      <w:proofErr w:type="gramEnd"/>
      <w:r w:rsidRPr="00964556">
        <w:rPr>
          <w:rFonts w:ascii="Arial" w:hAnsi="Arial" w:cs="Arial"/>
        </w:rPr>
        <w:t xml:space="preserve"> or other form of business organization, and with respect to the Assistants, including state worker’s compensation insurance coverage requirements and any U.S. immigration visa requirements.  Consultant agrees to indemnify, </w:t>
      </w:r>
      <w:proofErr w:type="gramStart"/>
      <w:r w:rsidRPr="00964556">
        <w:rPr>
          <w:rFonts w:ascii="Arial" w:hAnsi="Arial" w:cs="Arial"/>
        </w:rPr>
        <w:t>defend</w:t>
      </w:r>
      <w:proofErr w:type="gramEnd"/>
      <w:r w:rsidRPr="00964556">
        <w:rPr>
          <w:rFonts w:ascii="Arial" w:hAnsi="Arial" w:cs="Arial"/>
        </w:rPr>
        <w:t xml:space="preserve"> and hold the Company harmless from any liability for, or assessment of, any claims or penalties with respect to such withholding taxes, labor or employment requirements</w:t>
      </w:r>
      <w:r w:rsidR="00B03594" w:rsidRPr="00964556">
        <w:rPr>
          <w:rFonts w:ascii="Arial" w:hAnsi="Arial" w:cs="Arial"/>
        </w:rPr>
        <w:t xml:space="preserve"> (including but not limited to California Labor Code Section 2810.3)</w:t>
      </w:r>
      <w:r w:rsidRPr="00964556">
        <w:rPr>
          <w:rFonts w:ascii="Arial" w:hAnsi="Arial" w:cs="Arial"/>
        </w:rPr>
        <w:t xml:space="preserve">, including any liability for, or assessment of, withholding taxes imposed on the Company by the relevant taxing authorities with respect to any </w:t>
      </w:r>
      <w:r w:rsidR="009E3552" w:rsidRPr="00964556">
        <w:rPr>
          <w:rFonts w:ascii="Arial" w:hAnsi="Arial" w:cs="Arial"/>
        </w:rPr>
        <w:t xml:space="preserve">amount </w:t>
      </w:r>
      <w:r w:rsidRPr="00964556">
        <w:rPr>
          <w:rFonts w:ascii="Arial" w:hAnsi="Arial" w:cs="Arial"/>
        </w:rPr>
        <w:t>paid to Consultant or its Assistants.</w:t>
      </w:r>
      <w:r w:rsidR="00DA4132" w:rsidRPr="00964556">
        <w:rPr>
          <w:rFonts w:ascii="Arial" w:hAnsi="Arial" w:cs="Arial"/>
        </w:rPr>
        <w:t xml:space="preserve"> Consultant agrees to indemnify, defend, and hold harmless Company and its affiliates, shareholders, members, successors, managing agents, officers and directors, attorneys, assigns, subsidiaries, agents, licensors, investors, managers, and other affiliated companies, and their employees, contractors, managing agents, agents, investors, and officers and directors, against any claims, judgments, settlements, losses, and expenses (including, but not limited to, reasonable attorneys’ fees, expert and other witness costs and fees, costs, penalties, interest, and disbursements) (“</w:t>
      </w:r>
      <w:r w:rsidR="00DA4132" w:rsidRPr="00964556">
        <w:rPr>
          <w:rFonts w:ascii="Arial" w:hAnsi="Arial" w:cs="Arial"/>
          <w:u w:val="single"/>
        </w:rPr>
        <w:t>Claims</w:t>
      </w:r>
      <w:r w:rsidR="00DA4132" w:rsidRPr="00964556">
        <w:rPr>
          <w:rFonts w:ascii="Arial" w:hAnsi="Arial" w:cs="Arial"/>
        </w:rPr>
        <w:t>”) brought against Company to the extent those Claims are based upon allegations arising out of, or resulting from (</w:t>
      </w:r>
      <w:proofErr w:type="spellStart"/>
      <w:r w:rsidR="00DA4132" w:rsidRPr="00964556">
        <w:rPr>
          <w:rFonts w:ascii="Arial" w:hAnsi="Arial" w:cs="Arial"/>
        </w:rPr>
        <w:t>i</w:t>
      </w:r>
      <w:proofErr w:type="spellEnd"/>
      <w:r w:rsidR="00DA4132" w:rsidRPr="00964556">
        <w:rPr>
          <w:rFonts w:ascii="Arial" w:hAnsi="Arial" w:cs="Arial"/>
        </w:rPr>
        <w:t>) the Services performed by Consultant (or Consultant’s Assistants) pursuant to this Agreement (including, but not limited to, any breach or alleged breach of representations or warranties, or any negligent act or willful misconduct by Consultant or Consultant’s Assistants); (ii) Consultant’s violation of any term of this Agreement, including without limitation Consultant’s breach of any of the representations and warranties</w:t>
      </w:r>
      <w:r w:rsidR="003251C8" w:rsidRPr="00964556">
        <w:rPr>
          <w:rFonts w:ascii="Arial" w:hAnsi="Arial" w:cs="Arial"/>
        </w:rPr>
        <w:t xml:space="preserve"> in this Agreement</w:t>
      </w:r>
      <w:r w:rsidR="00DA4132" w:rsidRPr="00964556">
        <w:rPr>
          <w:rFonts w:ascii="Arial" w:hAnsi="Arial" w:cs="Arial"/>
        </w:rPr>
        <w:t>; (iii) Consultant’s violation of any third party right, including without limitation any right of privacy or intellectual property rights; or (iv) Consultant’s violation of any applicable law, rule or regulation; (v) any Consultant’s Assistants claims (including, but not limited to, employment</w:t>
      </w:r>
      <w:r w:rsidR="003251C8" w:rsidRPr="00964556">
        <w:rPr>
          <w:rFonts w:ascii="Arial" w:hAnsi="Arial" w:cs="Arial"/>
        </w:rPr>
        <w:t xml:space="preserve"> related</w:t>
      </w:r>
      <w:r w:rsidR="00DA4132" w:rsidRPr="00964556">
        <w:rPr>
          <w:rFonts w:ascii="Arial" w:hAnsi="Arial" w:cs="Arial"/>
        </w:rPr>
        <w:t xml:space="preserve"> claims, joint employer allegations, </w:t>
      </w:r>
      <w:r w:rsidR="003251C8" w:rsidRPr="00964556">
        <w:rPr>
          <w:rFonts w:ascii="Arial" w:hAnsi="Arial" w:cs="Arial"/>
        </w:rPr>
        <w:t xml:space="preserve">claims arising from Consultant’s Assistants related to  claims of misclassification (including but not limited to claims relating to the regulation of work and workers) </w:t>
      </w:r>
      <w:r w:rsidR="00DA4132" w:rsidRPr="00964556">
        <w:rPr>
          <w:rFonts w:ascii="Arial" w:hAnsi="Arial" w:cs="Arial"/>
        </w:rPr>
        <w:t>and worker’s compensation or other on-the-job injury claims); or (vi) claims of all kinds without limitation, including but not limited to claims for injury, death, property damage, defamation, invasion of privacy, assault, battery, breach of contract, violation of federal, state or local laws or regulations including but not limited to California law relating to independent contractors, and wage related claims made pursuant to either the California Labor Code or the Industrial Welfare Commission’s Wage Order(s).</w:t>
      </w:r>
      <w:r w:rsidR="005A0708" w:rsidRPr="00964556">
        <w:rPr>
          <w:rFonts w:ascii="Arial" w:hAnsi="Arial" w:cs="Arial"/>
        </w:rPr>
        <w:t xml:space="preserve"> The Company may satisfy such indemnity (in whole or in part) by way of deduction from any payment due to </w:t>
      </w:r>
      <w:r w:rsidR="003251C8" w:rsidRPr="00964556">
        <w:rPr>
          <w:rFonts w:ascii="Arial" w:hAnsi="Arial" w:cs="Arial"/>
        </w:rPr>
        <w:t>Consultant to the maximum extent permitted by applicable law.</w:t>
      </w:r>
    </w:p>
    <w:p w14:paraId="694AF84C" w14:textId="1477BB98" w:rsidR="00333B4E" w:rsidRPr="00964556" w:rsidRDefault="00333B4E" w:rsidP="002B05A8">
      <w:pPr>
        <w:pStyle w:val="TabbedL2"/>
        <w:spacing w:after="120"/>
        <w:ind w:left="720" w:right="720"/>
        <w:rPr>
          <w:rFonts w:ascii="Arial" w:hAnsi="Arial" w:cs="Arial"/>
        </w:rPr>
      </w:pPr>
      <w:r w:rsidRPr="00964556">
        <w:rPr>
          <w:rFonts w:ascii="Arial" w:hAnsi="Arial" w:cs="Arial"/>
          <w:b/>
          <w:u w:val="single"/>
        </w:rPr>
        <w:t>Insurance</w:t>
      </w:r>
      <w:r w:rsidRPr="00964556">
        <w:rPr>
          <w:rFonts w:ascii="Arial" w:hAnsi="Arial" w:cs="Arial"/>
        </w:rPr>
        <w:t xml:space="preserve">.  During the Term, Consultant </w:t>
      </w:r>
      <w:r w:rsidR="005D1383" w:rsidRPr="00964556">
        <w:rPr>
          <w:rFonts w:ascii="Arial" w:hAnsi="Arial" w:cs="Arial"/>
        </w:rPr>
        <w:t>will</w:t>
      </w:r>
      <w:r w:rsidRPr="00964556">
        <w:rPr>
          <w:rFonts w:ascii="Arial" w:hAnsi="Arial" w:cs="Arial"/>
        </w:rPr>
        <w:t xml:space="preserve"> maintain in force adequate </w:t>
      </w:r>
      <w:r w:rsidR="008A377D" w:rsidRPr="00964556">
        <w:rPr>
          <w:rFonts w:ascii="Arial" w:hAnsi="Arial" w:cs="Arial"/>
        </w:rPr>
        <w:t>insurance policy(</w:t>
      </w:r>
      <w:proofErr w:type="spellStart"/>
      <w:r w:rsidR="008A377D" w:rsidRPr="00964556">
        <w:rPr>
          <w:rFonts w:ascii="Arial" w:hAnsi="Arial" w:cs="Arial"/>
        </w:rPr>
        <w:t>ies</w:t>
      </w:r>
      <w:proofErr w:type="spellEnd"/>
      <w:r w:rsidR="008A377D" w:rsidRPr="00964556">
        <w:rPr>
          <w:rFonts w:ascii="Arial" w:hAnsi="Arial" w:cs="Arial"/>
        </w:rPr>
        <w:t>) as</w:t>
      </w:r>
      <w:r w:rsidR="002176EA" w:rsidRPr="00964556">
        <w:rPr>
          <w:rFonts w:ascii="Arial" w:hAnsi="Arial" w:cs="Arial"/>
        </w:rPr>
        <w:t xml:space="preserve"> set forth on </w:t>
      </w:r>
      <w:r w:rsidR="002176EA" w:rsidRPr="00964556">
        <w:rPr>
          <w:rFonts w:ascii="Arial" w:hAnsi="Arial" w:cs="Arial"/>
          <w:u w:val="single"/>
        </w:rPr>
        <w:t xml:space="preserve">Exhibit </w:t>
      </w:r>
      <w:r w:rsidR="006B752A" w:rsidRPr="00964556">
        <w:rPr>
          <w:rFonts w:ascii="Arial" w:hAnsi="Arial" w:cs="Arial"/>
          <w:u w:val="single"/>
        </w:rPr>
        <w:t>C</w:t>
      </w:r>
      <w:r w:rsidR="002176EA" w:rsidRPr="00964556">
        <w:rPr>
          <w:rFonts w:ascii="Arial" w:hAnsi="Arial" w:cs="Arial"/>
        </w:rPr>
        <w:t>, if any, and as</w:t>
      </w:r>
      <w:r w:rsidR="008A377D" w:rsidRPr="00964556">
        <w:rPr>
          <w:rFonts w:ascii="Arial" w:hAnsi="Arial" w:cs="Arial"/>
        </w:rPr>
        <w:t xml:space="preserve"> may be required by applicable law</w:t>
      </w:r>
      <w:r w:rsidR="00426088" w:rsidRPr="00964556">
        <w:rPr>
          <w:rFonts w:ascii="Arial" w:hAnsi="Arial" w:cs="Arial"/>
        </w:rPr>
        <w:t xml:space="preserve">.  </w:t>
      </w:r>
    </w:p>
    <w:p w14:paraId="622767F1" w14:textId="681C790B" w:rsidR="00E475CF" w:rsidRPr="00964556" w:rsidRDefault="00196CEF" w:rsidP="002B05A8">
      <w:pPr>
        <w:pStyle w:val="TabbedL1"/>
        <w:spacing w:after="120"/>
        <w:ind w:left="720" w:right="720"/>
        <w:rPr>
          <w:rFonts w:ascii="Arial" w:hAnsi="Arial" w:cs="Arial"/>
        </w:rPr>
      </w:pPr>
      <w:r w:rsidRPr="00964556">
        <w:rPr>
          <w:rFonts w:ascii="Arial" w:hAnsi="Arial" w:cs="Arial"/>
          <w:b/>
          <w:u w:val="single"/>
        </w:rPr>
        <w:t xml:space="preserve">Consultant’s </w:t>
      </w:r>
      <w:r w:rsidR="000841A2" w:rsidRPr="00964556">
        <w:rPr>
          <w:rFonts w:ascii="Arial" w:hAnsi="Arial" w:cs="Arial"/>
          <w:b/>
          <w:u w:val="single"/>
        </w:rPr>
        <w:t>Primary Contact</w:t>
      </w:r>
      <w:r w:rsidRPr="00964556">
        <w:rPr>
          <w:rFonts w:ascii="Arial" w:hAnsi="Arial" w:cs="Arial"/>
          <w:b/>
        </w:rPr>
        <w:t>.</w:t>
      </w:r>
      <w:r w:rsidRPr="00964556">
        <w:rPr>
          <w:rFonts w:ascii="Arial" w:hAnsi="Arial" w:cs="Arial"/>
        </w:rPr>
        <w:t xml:space="preserve">  </w:t>
      </w:r>
      <w:proofErr w:type="gramStart"/>
      <w:r w:rsidRPr="00964556">
        <w:rPr>
          <w:rFonts w:ascii="Arial" w:hAnsi="Arial" w:cs="Arial"/>
        </w:rPr>
        <w:t>All of</w:t>
      </w:r>
      <w:proofErr w:type="gramEnd"/>
      <w:r w:rsidRPr="00964556">
        <w:rPr>
          <w:rFonts w:ascii="Arial" w:hAnsi="Arial" w:cs="Arial"/>
        </w:rPr>
        <w:t xml:space="preserve"> the services to be performed by Consultant, including but not limited to the Services, will be as agreed between Consultant and the Company’s </w:t>
      </w:r>
      <w:r w:rsidR="00964556">
        <w:rPr>
          <w:rFonts w:ascii="Arial" w:hAnsi="Arial" w:cs="Arial"/>
        </w:rPr>
        <w:t>President</w:t>
      </w:r>
      <w:r w:rsidR="00B66517" w:rsidRPr="00964556">
        <w:rPr>
          <w:rFonts w:ascii="Arial" w:hAnsi="Arial" w:cs="Arial"/>
        </w:rPr>
        <w:t xml:space="preserve"> (the “</w:t>
      </w:r>
      <w:r w:rsidR="00B66517" w:rsidRPr="00964556">
        <w:rPr>
          <w:rFonts w:ascii="Arial" w:hAnsi="Arial" w:cs="Arial"/>
          <w:u w:val="single"/>
        </w:rPr>
        <w:t>Primary Contact</w:t>
      </w:r>
      <w:r w:rsidR="00B66517" w:rsidRPr="00964556">
        <w:rPr>
          <w:rFonts w:ascii="Arial" w:hAnsi="Arial" w:cs="Arial"/>
        </w:rPr>
        <w:t>”)</w:t>
      </w:r>
      <w:r w:rsidRPr="00964556">
        <w:rPr>
          <w:rFonts w:ascii="Arial" w:hAnsi="Arial" w:cs="Arial"/>
        </w:rPr>
        <w:t xml:space="preserve">.  Consultant </w:t>
      </w:r>
      <w:r w:rsidR="00426088" w:rsidRPr="00964556">
        <w:rPr>
          <w:rFonts w:ascii="Arial" w:hAnsi="Arial" w:cs="Arial"/>
        </w:rPr>
        <w:t xml:space="preserve">may be asked to </w:t>
      </w:r>
      <w:r w:rsidR="00785FB0" w:rsidRPr="00964556">
        <w:rPr>
          <w:rFonts w:ascii="Arial" w:hAnsi="Arial" w:cs="Arial"/>
        </w:rPr>
        <w:t>provide status information</w:t>
      </w:r>
      <w:r w:rsidR="00A36368" w:rsidRPr="00964556">
        <w:rPr>
          <w:rFonts w:ascii="Arial" w:hAnsi="Arial" w:cs="Arial"/>
        </w:rPr>
        <w:t xml:space="preserve"> </w:t>
      </w:r>
      <w:r w:rsidRPr="00964556">
        <w:rPr>
          <w:rFonts w:ascii="Arial" w:hAnsi="Arial" w:cs="Arial"/>
        </w:rPr>
        <w:t xml:space="preserve">to the </w:t>
      </w:r>
      <w:r w:rsidR="00B66517" w:rsidRPr="00964556">
        <w:rPr>
          <w:rFonts w:ascii="Arial" w:hAnsi="Arial" w:cs="Arial"/>
        </w:rPr>
        <w:t>Primary Contact</w:t>
      </w:r>
      <w:r w:rsidR="00EB3453" w:rsidRPr="00964556">
        <w:rPr>
          <w:rFonts w:ascii="Arial" w:hAnsi="Arial" w:cs="Arial"/>
        </w:rPr>
        <w:t xml:space="preserve"> from time to time</w:t>
      </w:r>
      <w:r w:rsidR="00426088" w:rsidRPr="00964556">
        <w:rPr>
          <w:rFonts w:ascii="Arial" w:hAnsi="Arial" w:cs="Arial"/>
        </w:rPr>
        <w:t>, upon reasonable notice and request by the Company,</w:t>
      </w:r>
      <w:r w:rsidRPr="00964556">
        <w:rPr>
          <w:rFonts w:ascii="Arial" w:hAnsi="Arial" w:cs="Arial"/>
        </w:rPr>
        <w:t xml:space="preserve"> concerning the Services performed under this Agreement</w:t>
      </w:r>
      <w:r w:rsidR="00EB3453" w:rsidRPr="00964556">
        <w:rPr>
          <w:rFonts w:ascii="Arial" w:hAnsi="Arial" w:cs="Arial"/>
        </w:rPr>
        <w:t>.</w:t>
      </w:r>
      <w:r w:rsidRPr="00964556">
        <w:rPr>
          <w:rFonts w:ascii="Arial" w:hAnsi="Arial" w:cs="Arial"/>
        </w:rPr>
        <w:t xml:space="preserve">  </w:t>
      </w:r>
      <w:r w:rsidR="00B66517" w:rsidRPr="00964556">
        <w:rPr>
          <w:rFonts w:ascii="Arial" w:hAnsi="Arial" w:cs="Arial"/>
        </w:rPr>
        <w:t>The Company may change the Primary Contact at any time at its sole discretion by providing notice to the Consultant.</w:t>
      </w:r>
    </w:p>
    <w:p w14:paraId="1CCB677D" w14:textId="227F15F5" w:rsidR="00E475CF" w:rsidRPr="00964556" w:rsidRDefault="00196CEF" w:rsidP="002B05A8">
      <w:pPr>
        <w:pStyle w:val="TabbedL1"/>
        <w:spacing w:after="120"/>
        <w:ind w:left="720" w:right="720"/>
        <w:rPr>
          <w:rFonts w:ascii="Arial" w:hAnsi="Arial" w:cs="Arial"/>
        </w:rPr>
      </w:pPr>
      <w:bookmarkStart w:id="0" w:name="_Ref316491276"/>
      <w:r w:rsidRPr="00964556">
        <w:rPr>
          <w:rFonts w:ascii="Arial" w:hAnsi="Arial" w:cs="Arial"/>
          <w:b/>
          <w:u w:val="single"/>
        </w:rPr>
        <w:t>Consulting or Other Services for Competitors</w:t>
      </w:r>
      <w:r w:rsidRPr="00964556">
        <w:rPr>
          <w:rFonts w:ascii="Arial" w:hAnsi="Arial" w:cs="Arial"/>
          <w:b/>
        </w:rPr>
        <w:t>.</w:t>
      </w:r>
      <w:r w:rsidRPr="00964556">
        <w:rPr>
          <w:rFonts w:ascii="Arial" w:hAnsi="Arial" w:cs="Arial"/>
        </w:rPr>
        <w:t xml:space="preserve"> </w:t>
      </w:r>
      <w:r w:rsidR="00785FB0" w:rsidRPr="00964556">
        <w:rPr>
          <w:rFonts w:ascii="Arial" w:hAnsi="Arial" w:cs="Arial"/>
        </w:rPr>
        <w:t xml:space="preserve">Company and Consultant </w:t>
      </w:r>
      <w:r w:rsidR="00426088" w:rsidRPr="00964556">
        <w:rPr>
          <w:rFonts w:ascii="Arial" w:hAnsi="Arial" w:cs="Arial"/>
        </w:rPr>
        <w:t xml:space="preserve">anticipate and </w:t>
      </w:r>
      <w:r w:rsidR="00785FB0" w:rsidRPr="00964556">
        <w:rPr>
          <w:rFonts w:ascii="Arial" w:hAnsi="Arial" w:cs="Arial"/>
        </w:rPr>
        <w:t xml:space="preserve">agree that Consultant may and in fact will perform services for </w:t>
      </w:r>
      <w:r w:rsidR="00964556" w:rsidRPr="00964556">
        <w:rPr>
          <w:rFonts w:ascii="Arial" w:hAnsi="Arial" w:cs="Arial"/>
        </w:rPr>
        <w:t>others or</w:t>
      </w:r>
      <w:r w:rsidR="00785FB0" w:rsidRPr="00964556">
        <w:rPr>
          <w:rFonts w:ascii="Arial" w:hAnsi="Arial" w:cs="Arial"/>
        </w:rPr>
        <w:t xml:space="preserve"> do other types of work (either as a</w:t>
      </w:r>
      <w:r w:rsidR="0095182F" w:rsidRPr="00964556">
        <w:rPr>
          <w:rFonts w:ascii="Arial" w:hAnsi="Arial" w:cs="Arial"/>
        </w:rPr>
        <w:t>n independent</w:t>
      </w:r>
      <w:r w:rsidR="00785FB0" w:rsidRPr="00964556">
        <w:rPr>
          <w:rFonts w:ascii="Arial" w:hAnsi="Arial" w:cs="Arial"/>
        </w:rPr>
        <w:t xml:space="preserve"> contractor or employee or other), while this Agreement is in effect, including Services for Company’s competitors; provided, however, such engagement must not interfere with the fulfillment of the terms of this Agreement, or require Consultant to violate the terms of this Agreement.  Consultant represents and warrants that Consultant </w:t>
      </w:r>
      <w:proofErr w:type="gramStart"/>
      <w:r w:rsidR="00785FB0" w:rsidRPr="00964556">
        <w:rPr>
          <w:rFonts w:ascii="Arial" w:hAnsi="Arial" w:cs="Arial"/>
        </w:rPr>
        <w:t>actually performs</w:t>
      </w:r>
      <w:proofErr w:type="gramEnd"/>
      <w:r w:rsidR="00785FB0" w:rsidRPr="00964556">
        <w:rPr>
          <w:rFonts w:ascii="Arial" w:hAnsi="Arial" w:cs="Arial"/>
        </w:rPr>
        <w:t xml:space="preserve"> services similar to those provided to Company for others.  This representation is a material term </w:t>
      </w:r>
      <w:r w:rsidR="00EB3453" w:rsidRPr="00964556">
        <w:rPr>
          <w:rFonts w:ascii="Arial" w:hAnsi="Arial" w:cs="Arial"/>
        </w:rPr>
        <w:t>of</w:t>
      </w:r>
      <w:r w:rsidR="00785FB0" w:rsidRPr="00964556">
        <w:rPr>
          <w:rFonts w:ascii="Arial" w:hAnsi="Arial" w:cs="Arial"/>
        </w:rPr>
        <w:t xml:space="preserve"> this Agreement. </w:t>
      </w:r>
      <w:r w:rsidRPr="00964556">
        <w:rPr>
          <w:rFonts w:ascii="Arial" w:hAnsi="Arial" w:cs="Arial"/>
        </w:rPr>
        <w:t xml:space="preserve">In no event </w:t>
      </w:r>
      <w:r w:rsidR="005D1383" w:rsidRPr="00964556">
        <w:rPr>
          <w:rFonts w:ascii="Arial" w:hAnsi="Arial" w:cs="Arial"/>
        </w:rPr>
        <w:t>will</w:t>
      </w:r>
      <w:r w:rsidRPr="00964556">
        <w:rPr>
          <w:rFonts w:ascii="Arial" w:hAnsi="Arial" w:cs="Arial"/>
        </w:rPr>
        <w:t xml:space="preserve"> any of the Services be performed for the Company at the facilities of a third party or using the resources of a third party</w:t>
      </w:r>
      <w:bookmarkEnd w:id="0"/>
      <w:r w:rsidR="00EB3453" w:rsidRPr="00964556">
        <w:rPr>
          <w:rFonts w:ascii="Arial" w:hAnsi="Arial" w:cs="Arial"/>
        </w:rPr>
        <w:t xml:space="preserve"> unless expressly agreed to by the Company </w:t>
      </w:r>
      <w:r w:rsidR="00E7438A" w:rsidRPr="00964556">
        <w:rPr>
          <w:rFonts w:ascii="Arial" w:hAnsi="Arial" w:cs="Arial"/>
        </w:rPr>
        <w:t xml:space="preserve">in advance and expressly confirmed in a written addendum to this Agreement. </w:t>
      </w:r>
    </w:p>
    <w:p w14:paraId="424DDF35" w14:textId="14180F32" w:rsidR="00E475CF" w:rsidRPr="00964556" w:rsidRDefault="00B8397F" w:rsidP="002B05A8">
      <w:pPr>
        <w:pStyle w:val="TabbedL1"/>
        <w:spacing w:after="120"/>
        <w:ind w:left="720" w:right="720"/>
        <w:rPr>
          <w:rFonts w:ascii="Arial" w:hAnsi="Arial" w:cs="Arial"/>
        </w:rPr>
      </w:pPr>
      <w:r w:rsidRPr="00964556">
        <w:rPr>
          <w:rFonts w:ascii="Arial" w:hAnsi="Arial" w:cs="Arial"/>
          <w:b/>
          <w:u w:val="single"/>
        </w:rPr>
        <w:lastRenderedPageBreak/>
        <w:t>Proprietary</w:t>
      </w:r>
      <w:r w:rsidR="00196CEF" w:rsidRPr="00964556">
        <w:rPr>
          <w:rFonts w:ascii="Arial" w:hAnsi="Arial" w:cs="Arial"/>
          <w:b/>
          <w:u w:val="single"/>
        </w:rPr>
        <w:t xml:space="preserve"> Information and Invention Assignment Agreement</w:t>
      </w:r>
      <w:r w:rsidR="00196CEF" w:rsidRPr="00964556">
        <w:rPr>
          <w:rFonts w:ascii="Arial" w:hAnsi="Arial" w:cs="Arial"/>
          <w:b/>
        </w:rPr>
        <w:t>.</w:t>
      </w:r>
      <w:r w:rsidR="00196CEF" w:rsidRPr="00964556">
        <w:rPr>
          <w:rFonts w:ascii="Arial" w:hAnsi="Arial" w:cs="Arial"/>
        </w:rPr>
        <w:t xml:space="preserve">  Consultant </w:t>
      </w:r>
      <w:r w:rsidR="005D1383" w:rsidRPr="00964556">
        <w:rPr>
          <w:rFonts w:ascii="Arial" w:hAnsi="Arial" w:cs="Arial"/>
        </w:rPr>
        <w:t>will</w:t>
      </w:r>
      <w:r w:rsidR="00196CEF" w:rsidRPr="00964556">
        <w:rPr>
          <w:rFonts w:ascii="Arial" w:hAnsi="Arial" w:cs="Arial"/>
        </w:rPr>
        <w:t xml:space="preserve"> sign, or has signed, </w:t>
      </w:r>
      <w:r w:rsidRPr="00964556">
        <w:rPr>
          <w:rFonts w:ascii="Arial" w:hAnsi="Arial" w:cs="Arial"/>
        </w:rPr>
        <w:t>the PIIA</w:t>
      </w:r>
      <w:r w:rsidR="00196CEF" w:rsidRPr="00964556">
        <w:rPr>
          <w:rFonts w:ascii="Arial" w:hAnsi="Arial" w:cs="Arial"/>
        </w:rPr>
        <w:t xml:space="preserve">, on or before the </w:t>
      </w:r>
      <w:r w:rsidR="002E7737" w:rsidRPr="00964556">
        <w:rPr>
          <w:rFonts w:ascii="Arial" w:hAnsi="Arial" w:cs="Arial"/>
        </w:rPr>
        <w:t>Effective Date</w:t>
      </w:r>
      <w:r w:rsidR="00196CEF" w:rsidRPr="00964556">
        <w:rPr>
          <w:rFonts w:ascii="Arial" w:hAnsi="Arial" w:cs="Arial"/>
        </w:rPr>
        <w:t>.</w:t>
      </w:r>
    </w:p>
    <w:p w14:paraId="4622DFAE" w14:textId="405035D6" w:rsidR="003251C8" w:rsidRPr="00964556" w:rsidRDefault="003251C8" w:rsidP="002B05A8">
      <w:pPr>
        <w:pStyle w:val="TabbedL1"/>
        <w:spacing w:after="120"/>
        <w:ind w:left="720" w:right="720"/>
        <w:rPr>
          <w:rFonts w:ascii="Arial" w:hAnsi="Arial" w:cs="Arial"/>
        </w:rPr>
      </w:pPr>
      <w:r w:rsidRPr="00964556">
        <w:rPr>
          <w:rFonts w:ascii="Arial" w:hAnsi="Arial" w:cs="Arial"/>
          <w:b/>
          <w:u w:val="single"/>
        </w:rPr>
        <w:t>Representations and Warranties</w:t>
      </w:r>
      <w:r w:rsidRPr="00964556">
        <w:rPr>
          <w:rFonts w:ascii="Arial" w:hAnsi="Arial" w:cs="Arial"/>
        </w:rPr>
        <w:t>.  Consultant represents and warrants that Consultant has the requisite skills and ability to complete the Services pursuant to this agreement in a skilled, profession</w:t>
      </w:r>
      <w:r w:rsidR="00A97BC2" w:rsidRPr="00964556">
        <w:rPr>
          <w:rFonts w:ascii="Arial" w:hAnsi="Arial" w:cs="Arial"/>
        </w:rPr>
        <w:t>al</w:t>
      </w:r>
      <w:r w:rsidRPr="00964556">
        <w:rPr>
          <w:rFonts w:ascii="Arial" w:hAnsi="Arial" w:cs="Arial"/>
        </w:rPr>
        <w:t>, and timely manner.  Consultant further represents and warrants that Consultant operates Consultant’s own business and has complied with all local, state, and federal laws regarding business permits, licenses, and insurance that may be required to perform the Services to be provided under the terms of this Agreement. Consultant will stay current on any required licensures and permits needed to fulfill Consultant’s obligations under this Agreement.  Consultant represents and warrants that Consultant will comply with all laws and regulations applicable to Consultant’s performance of the Services, including any obligations to Consultant’s Assistants imposed by law, contract or otherwise (including but not limited to the California Labor Code and all laws relating to the regulation of work and workers).</w:t>
      </w:r>
    </w:p>
    <w:p w14:paraId="543063D0" w14:textId="3E17B5F5" w:rsidR="00153994" w:rsidRPr="00964556" w:rsidRDefault="00153994" w:rsidP="002B05A8">
      <w:pPr>
        <w:pStyle w:val="TabbedL1"/>
        <w:keepNext/>
        <w:spacing w:after="120"/>
        <w:ind w:left="720" w:right="720"/>
        <w:rPr>
          <w:rFonts w:ascii="Arial" w:hAnsi="Arial" w:cs="Arial"/>
        </w:rPr>
      </w:pPr>
      <w:r w:rsidRPr="00964556">
        <w:rPr>
          <w:rFonts w:ascii="Arial" w:hAnsi="Arial" w:cs="Arial"/>
          <w:b/>
          <w:u w:val="single"/>
        </w:rPr>
        <w:t>Limitation of Liability</w:t>
      </w:r>
      <w:r w:rsidRPr="00964556">
        <w:rPr>
          <w:rFonts w:ascii="Arial" w:hAnsi="Arial" w:cs="Arial"/>
          <w:b/>
        </w:rPr>
        <w:t xml:space="preserve">.  </w:t>
      </w:r>
      <w:r w:rsidRPr="00964556">
        <w:rPr>
          <w:rFonts w:ascii="Arial" w:hAnsi="Arial" w:cs="Arial"/>
        </w:rPr>
        <w:t>EXCEPT FOR THE COMPANY’S GROSS NEGLIGENCE OR INTENTIONAL MISCONDUCT, IN NO EVENT WILL THE COMPANY BE LIABLE TO CONSULTANT OR ANY THIRD-PARTY FOR ANY LOSS OF PROFITS, LOSS OF USE, LOSS OF REVENUE, LOSS OF GOODWILL, ANY INTERRUPTION OF BUSINESS, OR FOR ANY INDIRECT, SPECIAL, INCIDENTAL, EXEMPLARY, PUNITIVE OR CONSEQUENTIAL DAMAGES OF ANY KIND ARISING OUT OF OR IN CONNECTION WITH THIS AGREEMENT AND/OR THE SERVICES, WHETHER IN CONTRACT, TORT, STRICT LIABILITY OR OTHERWISE, EVEN IF THE COMPANY HAS BEEN ADVISED OR IS OTHERWISE AWARE OF THE POSSIBILITY OF SUCH DAMAGES.  IN NO EVENT WILL THE COMPANY’S LIABILITY ARISING OUT OF OR RELATED TO THIS AGREEMENT AND THE SERVICES EXCEED THE AMOUNT ACTUALLY PAID BY COMPANY UNDER THIS AGREEMENT IN THE SIX-MONTH PERIOD DIRECTLY PRIOR TO THE ACCRUAL OF THE FIRST CLAIM.  CONSULTANT WILL NOT BRING ANY ACTION AGAINST THE COMPANY, REGARDLESS OF FORM, ARISING OUT OF OR INCIDENTAL TO THIS AGREEMENT, MORE THAN TWO YEARS AFTER THE CAUSE OF ACTION FOR WHICH SUCH CLAIM HAS ACCRUED.  MULTIPLE CLAIMS WILL NOT EXPAND THIS LIMITATION.</w:t>
      </w:r>
    </w:p>
    <w:p w14:paraId="73B59557" w14:textId="668B40A1" w:rsidR="00E475CF" w:rsidRPr="00964556" w:rsidRDefault="00196CEF" w:rsidP="002B05A8">
      <w:pPr>
        <w:pStyle w:val="TabbedL1"/>
        <w:keepNext/>
        <w:spacing w:after="120"/>
        <w:ind w:left="720" w:right="720"/>
        <w:rPr>
          <w:rFonts w:ascii="Arial" w:hAnsi="Arial" w:cs="Arial"/>
          <w:b/>
        </w:rPr>
      </w:pPr>
      <w:r w:rsidRPr="00964556">
        <w:rPr>
          <w:rFonts w:ascii="Arial" w:hAnsi="Arial" w:cs="Arial"/>
          <w:b/>
          <w:u w:val="single"/>
        </w:rPr>
        <w:t>Miscellaneous</w:t>
      </w:r>
      <w:r w:rsidRPr="00964556">
        <w:rPr>
          <w:rFonts w:ascii="Arial" w:hAnsi="Arial" w:cs="Arial"/>
          <w:b/>
        </w:rPr>
        <w:t>.</w:t>
      </w:r>
    </w:p>
    <w:p w14:paraId="182F136F" w14:textId="186E47C8" w:rsidR="00E475CF" w:rsidRPr="00964556" w:rsidRDefault="00196CEF" w:rsidP="002B05A8">
      <w:pPr>
        <w:pStyle w:val="TabbedL2"/>
        <w:spacing w:after="120"/>
        <w:ind w:left="720" w:right="720"/>
        <w:rPr>
          <w:rFonts w:ascii="Arial" w:hAnsi="Arial" w:cs="Arial"/>
        </w:rPr>
      </w:pPr>
      <w:r w:rsidRPr="00964556">
        <w:rPr>
          <w:rFonts w:ascii="Arial" w:hAnsi="Arial" w:cs="Arial"/>
          <w:b/>
          <w:u w:val="single"/>
        </w:rPr>
        <w:t>Governing Law</w:t>
      </w:r>
      <w:r w:rsidR="003B11EC" w:rsidRPr="00964556">
        <w:rPr>
          <w:rFonts w:ascii="Arial" w:hAnsi="Arial" w:cs="Arial"/>
          <w:b/>
          <w:u w:val="single"/>
        </w:rPr>
        <w:t>; Consent to Personal Jurisdiction</w:t>
      </w:r>
      <w:r w:rsidRPr="00964556">
        <w:rPr>
          <w:rFonts w:ascii="Arial" w:hAnsi="Arial" w:cs="Arial"/>
          <w:b/>
        </w:rPr>
        <w:t>.</w:t>
      </w:r>
      <w:r w:rsidRPr="00964556">
        <w:rPr>
          <w:rFonts w:ascii="Arial" w:hAnsi="Arial" w:cs="Arial"/>
        </w:rPr>
        <w:t xml:space="preserve">  </w:t>
      </w:r>
      <w:r w:rsidR="00E300EE" w:rsidRPr="00964556">
        <w:rPr>
          <w:rFonts w:ascii="Arial" w:hAnsi="Arial" w:cs="Arial"/>
        </w:rPr>
        <w:t xml:space="preserve">The laws of the state of </w:t>
      </w:r>
      <w:r w:rsidR="00293C1A" w:rsidRPr="00964556">
        <w:rPr>
          <w:rFonts w:ascii="Arial" w:hAnsi="Arial" w:cs="Arial"/>
        </w:rPr>
        <w:t>California</w:t>
      </w:r>
      <w:r w:rsidR="00E300EE" w:rsidRPr="00964556">
        <w:rPr>
          <w:rFonts w:ascii="Arial" w:hAnsi="Arial" w:cs="Arial"/>
        </w:rPr>
        <w:t xml:space="preserve">, without respect to its provisions for conflict of laws, will govern this Agreement. Each party hereby expressly consents to the exclusive personal jurisdiction and venue of the state and federal courts located in </w:t>
      </w:r>
      <w:r w:rsidR="009D7B4E" w:rsidRPr="00964556">
        <w:rPr>
          <w:rFonts w:ascii="Arial" w:hAnsi="Arial" w:cs="Arial"/>
        </w:rPr>
        <w:t>Los Angeles</w:t>
      </w:r>
      <w:r w:rsidR="00E300EE" w:rsidRPr="00964556">
        <w:rPr>
          <w:rFonts w:ascii="Arial" w:hAnsi="Arial" w:cs="Arial"/>
        </w:rPr>
        <w:t xml:space="preserve"> County, </w:t>
      </w:r>
      <w:r w:rsidR="00293C1A" w:rsidRPr="00964556">
        <w:rPr>
          <w:rFonts w:ascii="Arial" w:hAnsi="Arial" w:cs="Arial"/>
        </w:rPr>
        <w:t>California</w:t>
      </w:r>
      <w:r w:rsidR="00E300EE" w:rsidRPr="00964556">
        <w:rPr>
          <w:rFonts w:ascii="Arial" w:hAnsi="Arial" w:cs="Arial"/>
        </w:rPr>
        <w:t xml:space="preserve"> (the “</w:t>
      </w:r>
      <w:r w:rsidR="00E300EE" w:rsidRPr="00964556">
        <w:rPr>
          <w:rFonts w:ascii="Arial" w:hAnsi="Arial" w:cs="Arial"/>
          <w:u w:val="single"/>
        </w:rPr>
        <w:t>Chosen Courts</w:t>
      </w:r>
      <w:r w:rsidR="00E300EE" w:rsidRPr="00964556">
        <w:rPr>
          <w:rFonts w:ascii="Arial" w:hAnsi="Arial" w:cs="Arial"/>
        </w:rPr>
        <w:t>”) for any lawsuit permitted by this Agreement or arising from or relating to this Agreement or the enforcement or breach thereof, agrees that all claims in respect of any such lawsuit will be heard and decided only in any such Chosen Court, waives any claim of inconvenient forum or other challenge to venue in any such Chosen Court, and agrees not to bring or maintain any such litigation before any tribunal other than the Chosen Courts (except, for clarity, in any proper appeal from a Chosen Court).</w:t>
      </w:r>
    </w:p>
    <w:p w14:paraId="05545A5E" w14:textId="50BECBC5" w:rsidR="00ED2D33" w:rsidRPr="00964556" w:rsidRDefault="00ED2D33" w:rsidP="002B05A8">
      <w:pPr>
        <w:pStyle w:val="TabbedL2"/>
        <w:ind w:left="720" w:right="720"/>
        <w:rPr>
          <w:rFonts w:ascii="Arial" w:hAnsi="Arial" w:cs="Arial"/>
        </w:rPr>
      </w:pPr>
      <w:r w:rsidRPr="00964556">
        <w:rPr>
          <w:rFonts w:ascii="Arial" w:hAnsi="Arial" w:cs="Arial"/>
          <w:b/>
          <w:u w:val="single"/>
        </w:rPr>
        <w:t>Entire Agreement</w:t>
      </w:r>
      <w:r w:rsidRPr="00964556">
        <w:rPr>
          <w:rFonts w:ascii="Arial" w:hAnsi="Arial" w:cs="Arial"/>
          <w:b/>
        </w:rPr>
        <w:t>.</w:t>
      </w:r>
      <w:r w:rsidRPr="00964556">
        <w:rPr>
          <w:rFonts w:ascii="Arial" w:hAnsi="Arial" w:cs="Arial"/>
        </w:rPr>
        <w:t xml:space="preserve">  This Agreement, together with its attachments and exhibits and the PIIA, constitutes the entire agreement and understanding of the parties relating to the subject matter herein, and supersedes all prior or contemporaneous discussions, </w:t>
      </w:r>
      <w:proofErr w:type="gramStart"/>
      <w:r w:rsidRPr="00964556">
        <w:rPr>
          <w:rFonts w:ascii="Arial" w:hAnsi="Arial" w:cs="Arial"/>
        </w:rPr>
        <w:t>understandings</w:t>
      </w:r>
      <w:proofErr w:type="gramEnd"/>
      <w:r w:rsidRPr="00964556">
        <w:rPr>
          <w:rFonts w:ascii="Arial" w:hAnsi="Arial" w:cs="Arial"/>
        </w:rPr>
        <w:t xml:space="preserve"> and agreements, whether oral or written, between them relating to the subject matter hereof. </w:t>
      </w:r>
    </w:p>
    <w:p w14:paraId="101B8DC3" w14:textId="774A2399" w:rsidR="00ED2D33" w:rsidRPr="00964556" w:rsidRDefault="00ED2D33" w:rsidP="002B05A8">
      <w:pPr>
        <w:pStyle w:val="TabbedL2"/>
        <w:ind w:left="720" w:right="720"/>
        <w:rPr>
          <w:rFonts w:ascii="Arial" w:hAnsi="Arial" w:cs="Arial"/>
        </w:rPr>
      </w:pPr>
      <w:r w:rsidRPr="00964556">
        <w:rPr>
          <w:rFonts w:ascii="Arial" w:hAnsi="Arial" w:cs="Arial"/>
          <w:b/>
          <w:u w:val="single"/>
        </w:rPr>
        <w:t>Amendments and Waivers</w:t>
      </w:r>
      <w:r w:rsidRPr="00964556">
        <w:rPr>
          <w:rFonts w:ascii="Arial" w:hAnsi="Arial" w:cs="Arial"/>
        </w:rPr>
        <w:t xml:space="preserve">. No amendment to this Agreement will be effective unless in writing signed by both parties to this Agreement. </w:t>
      </w:r>
      <w:r w:rsidR="001D6CDC" w:rsidRPr="00964556">
        <w:rPr>
          <w:rFonts w:ascii="Arial" w:hAnsi="Arial" w:cs="Arial"/>
        </w:rPr>
        <w:t xml:space="preserve">The Company will not be deemed to have waived any rights or remedies it may have in law or equity, nor to have given any authorizations or waived any of its rights under this Agreement, unless, and only to the extent, it does so by a specific writing signed by the Board of Directors or the Chief Executive Officer of the Company. </w:t>
      </w:r>
      <w:r w:rsidRPr="00964556">
        <w:rPr>
          <w:rFonts w:ascii="Arial" w:hAnsi="Arial" w:cs="Arial"/>
          <w:bCs/>
        </w:rPr>
        <w:t xml:space="preserve">No delay or failure to require performance of any provision of this Agreement will constitute a waiver of that provision as to that or any other instance. </w:t>
      </w:r>
      <w:r w:rsidRPr="00964556">
        <w:rPr>
          <w:rFonts w:ascii="Arial" w:hAnsi="Arial" w:cs="Arial"/>
        </w:rPr>
        <w:t>Any subsequent change or changes in Consultant’s contractual obligations, rights or service fees will not affect the validity or scope of this Agreement.</w:t>
      </w:r>
    </w:p>
    <w:p w14:paraId="0E6C7446" w14:textId="7830B601" w:rsidR="00E475CF" w:rsidRPr="00964556" w:rsidRDefault="00196CEF" w:rsidP="002B05A8">
      <w:pPr>
        <w:pStyle w:val="TabbedL2"/>
        <w:spacing w:after="120"/>
        <w:ind w:left="720" w:right="720"/>
        <w:rPr>
          <w:rFonts w:ascii="Arial" w:hAnsi="Arial" w:cs="Arial"/>
        </w:rPr>
      </w:pPr>
      <w:r w:rsidRPr="00964556">
        <w:rPr>
          <w:rFonts w:ascii="Arial" w:hAnsi="Arial" w:cs="Arial"/>
          <w:b/>
          <w:u w:val="single"/>
        </w:rPr>
        <w:t>Successors and Assigns</w:t>
      </w:r>
      <w:r w:rsidRPr="00964556">
        <w:rPr>
          <w:rFonts w:ascii="Arial" w:hAnsi="Arial" w:cs="Arial"/>
          <w:b/>
        </w:rPr>
        <w:t>.</w:t>
      </w:r>
      <w:r w:rsidRPr="00964556">
        <w:rPr>
          <w:rFonts w:ascii="Arial" w:hAnsi="Arial" w:cs="Arial"/>
        </w:rPr>
        <w:t xml:space="preserve">  </w:t>
      </w:r>
      <w:bookmarkStart w:id="1" w:name="_Hlk63950696"/>
      <w:r w:rsidR="000B3479" w:rsidRPr="00964556">
        <w:rPr>
          <w:rFonts w:ascii="Arial" w:hAnsi="Arial" w:cs="Arial"/>
        </w:rPr>
        <w:t xml:space="preserve">Consultant will not transfer, </w:t>
      </w:r>
      <w:proofErr w:type="gramStart"/>
      <w:r w:rsidR="000B3479" w:rsidRPr="00964556">
        <w:rPr>
          <w:rFonts w:ascii="Arial" w:hAnsi="Arial" w:cs="Arial"/>
        </w:rPr>
        <w:t>assign</w:t>
      </w:r>
      <w:proofErr w:type="gramEnd"/>
      <w:r w:rsidR="000B3479" w:rsidRPr="00964556">
        <w:rPr>
          <w:rFonts w:ascii="Arial" w:hAnsi="Arial" w:cs="Arial"/>
        </w:rPr>
        <w:t xml:space="preserve"> or delegate any right or duty under this Agreement, by operation of law or otherwise, without the prior written consent of the Company, and any attempted transfer, assignment or delegation without such consent will be void and without effect. The Company may freely transfer, assign, or delegate this Agreement or any rights or duties thereunder, in whole or in part, without the consent of Consultant.  </w:t>
      </w:r>
      <w:bookmarkEnd w:id="1"/>
      <w:r w:rsidR="00FB7CB6" w:rsidRPr="00964556">
        <w:rPr>
          <w:rFonts w:ascii="Arial" w:hAnsi="Arial" w:cs="Arial"/>
        </w:rPr>
        <w:t xml:space="preserve">This Agreement will be binding on </w:t>
      </w:r>
      <w:r w:rsidR="00CC143A" w:rsidRPr="00964556">
        <w:rPr>
          <w:rFonts w:ascii="Arial" w:hAnsi="Arial" w:cs="Arial"/>
        </w:rPr>
        <w:lastRenderedPageBreak/>
        <w:t>Consultant’s</w:t>
      </w:r>
      <w:r w:rsidR="00FB7CB6" w:rsidRPr="00964556">
        <w:rPr>
          <w:rFonts w:ascii="Arial" w:hAnsi="Arial" w:cs="Arial"/>
        </w:rPr>
        <w:t xml:space="preserve"> heirs, executors, administrators and other legal representatives, </w:t>
      </w:r>
      <w:proofErr w:type="gramStart"/>
      <w:r w:rsidR="00FB7CB6" w:rsidRPr="00964556">
        <w:rPr>
          <w:rFonts w:ascii="Arial" w:hAnsi="Arial" w:cs="Arial"/>
        </w:rPr>
        <w:t>successors</w:t>
      </w:r>
      <w:proofErr w:type="gramEnd"/>
      <w:r w:rsidR="00FB7CB6" w:rsidRPr="00964556">
        <w:rPr>
          <w:rFonts w:ascii="Arial" w:hAnsi="Arial" w:cs="Arial"/>
        </w:rPr>
        <w:t xml:space="preserve"> and assigns, and will be for the benefit of the Company, its successors, and its assigns.</w:t>
      </w:r>
    </w:p>
    <w:p w14:paraId="71B55FC4" w14:textId="40066E15" w:rsidR="00E475CF" w:rsidRPr="00964556" w:rsidRDefault="00196CEF" w:rsidP="002B05A8">
      <w:pPr>
        <w:pStyle w:val="TabbedL2"/>
        <w:spacing w:after="120"/>
        <w:ind w:left="720" w:right="720"/>
        <w:rPr>
          <w:rFonts w:ascii="Arial" w:hAnsi="Arial" w:cs="Arial"/>
        </w:rPr>
      </w:pPr>
      <w:r w:rsidRPr="00964556">
        <w:rPr>
          <w:rFonts w:ascii="Arial" w:hAnsi="Arial" w:cs="Arial"/>
          <w:b/>
          <w:u w:val="single"/>
        </w:rPr>
        <w:t>Notices</w:t>
      </w:r>
      <w:r w:rsidRPr="00964556">
        <w:rPr>
          <w:rFonts w:ascii="Arial" w:hAnsi="Arial" w:cs="Arial"/>
          <w:b/>
        </w:rPr>
        <w:t>.</w:t>
      </w:r>
      <w:r w:rsidRPr="00964556">
        <w:rPr>
          <w:rFonts w:ascii="Arial" w:hAnsi="Arial" w:cs="Arial"/>
        </w:rPr>
        <w:t xml:space="preserve">  </w:t>
      </w:r>
      <w:r w:rsidR="003B11EC" w:rsidRPr="00964556">
        <w:rPr>
          <w:rFonts w:ascii="Arial" w:hAnsi="Arial" w:cs="Arial"/>
        </w:rPr>
        <w:t>Any notice, demand or request required or permitted to be given under this Agreement will be in writing and will be deemed sufficient when delivered personally or by overnight courier or sent by email, or 48 hours after being deposited in the U.S. mail as certified or registered mail with postage prepaid</w:t>
      </w:r>
      <w:r w:rsidRPr="00964556">
        <w:rPr>
          <w:rFonts w:ascii="Arial" w:hAnsi="Arial" w:cs="Arial"/>
        </w:rPr>
        <w:t>.</w:t>
      </w:r>
      <w:r w:rsidR="00ED2D33" w:rsidRPr="00964556">
        <w:rPr>
          <w:rFonts w:ascii="Arial" w:hAnsi="Arial" w:cs="Arial"/>
        </w:rPr>
        <w:t xml:space="preserve"> All notices to the Company must be addressed to the Company’s headquarters, care of its </w:t>
      </w:r>
      <w:r w:rsidR="00DE2CAA" w:rsidRPr="00964556">
        <w:rPr>
          <w:rFonts w:ascii="Arial" w:hAnsi="Arial" w:cs="Arial"/>
        </w:rPr>
        <w:t>C</w:t>
      </w:r>
      <w:r w:rsidR="00ED2D33" w:rsidRPr="00964556">
        <w:rPr>
          <w:rFonts w:ascii="Arial" w:hAnsi="Arial" w:cs="Arial"/>
        </w:rPr>
        <w:t xml:space="preserve">hief </w:t>
      </w:r>
      <w:r w:rsidR="00DE2CAA" w:rsidRPr="00964556">
        <w:rPr>
          <w:rFonts w:ascii="Arial" w:hAnsi="Arial" w:cs="Arial"/>
        </w:rPr>
        <w:t>E</w:t>
      </w:r>
      <w:r w:rsidR="00ED2D33" w:rsidRPr="00964556">
        <w:rPr>
          <w:rFonts w:ascii="Arial" w:hAnsi="Arial" w:cs="Arial"/>
        </w:rPr>
        <w:t xml:space="preserve">xecutive </w:t>
      </w:r>
      <w:r w:rsidR="00DE2CAA" w:rsidRPr="00964556">
        <w:rPr>
          <w:rFonts w:ascii="Arial" w:hAnsi="Arial" w:cs="Arial"/>
        </w:rPr>
        <w:t>O</w:t>
      </w:r>
      <w:r w:rsidR="00ED2D33" w:rsidRPr="00964556">
        <w:rPr>
          <w:rFonts w:ascii="Arial" w:hAnsi="Arial" w:cs="Arial"/>
        </w:rPr>
        <w:t>fficer.  All notices to any other party must be addressed to the most recent address set forth in the Company’s books and records.</w:t>
      </w:r>
      <w:r w:rsidRPr="00964556">
        <w:rPr>
          <w:rFonts w:ascii="Arial" w:hAnsi="Arial" w:cs="Arial"/>
        </w:rPr>
        <w:t xml:space="preserve"> </w:t>
      </w:r>
    </w:p>
    <w:p w14:paraId="5627E733" w14:textId="3084FBD2" w:rsidR="00E475CF" w:rsidRPr="00964556" w:rsidRDefault="00196CEF" w:rsidP="002B05A8">
      <w:pPr>
        <w:pStyle w:val="TabbedL2"/>
        <w:spacing w:after="120"/>
        <w:ind w:left="720" w:right="720"/>
        <w:rPr>
          <w:rFonts w:ascii="Arial" w:hAnsi="Arial" w:cs="Arial"/>
        </w:rPr>
      </w:pPr>
      <w:r w:rsidRPr="00964556">
        <w:rPr>
          <w:rFonts w:ascii="Arial" w:hAnsi="Arial" w:cs="Arial"/>
          <w:b/>
          <w:u w:val="single"/>
        </w:rPr>
        <w:t>Severability</w:t>
      </w:r>
      <w:r w:rsidRPr="00964556">
        <w:rPr>
          <w:rFonts w:ascii="Arial" w:hAnsi="Arial" w:cs="Arial"/>
          <w:b/>
        </w:rPr>
        <w:t>.</w:t>
      </w:r>
      <w:r w:rsidRPr="00964556">
        <w:rPr>
          <w:rFonts w:ascii="Arial" w:hAnsi="Arial" w:cs="Arial"/>
        </w:rPr>
        <w:t xml:space="preserve">  </w:t>
      </w:r>
      <w:r w:rsidR="00D72DCB" w:rsidRPr="00964556">
        <w:rPr>
          <w:rFonts w:ascii="Arial" w:hAnsi="Arial" w:cs="Arial"/>
        </w:rPr>
        <w:t>If any provision of this Agreement is deemed to be void or unenforceable under applicable law, the parties agree to renegotiate such provision in good faith.  I</w:t>
      </w:r>
      <w:r w:rsidR="00ED2D33" w:rsidRPr="00964556">
        <w:rPr>
          <w:rFonts w:ascii="Arial" w:hAnsi="Arial" w:cs="Arial"/>
        </w:rPr>
        <w:t>f</w:t>
      </w:r>
      <w:r w:rsidR="00D72DCB" w:rsidRPr="00964556">
        <w:rPr>
          <w:rFonts w:ascii="Arial" w:hAnsi="Arial" w:cs="Arial"/>
        </w:rPr>
        <w:t xml:space="preserve"> the parties cannot reach a mutually agreeable and enforceable replacement for such provision, then (</w:t>
      </w:r>
      <w:proofErr w:type="spellStart"/>
      <w:r w:rsidR="00D72DCB" w:rsidRPr="00964556">
        <w:rPr>
          <w:rFonts w:ascii="Arial" w:hAnsi="Arial" w:cs="Arial"/>
        </w:rPr>
        <w:t>i</w:t>
      </w:r>
      <w:proofErr w:type="spellEnd"/>
      <w:r w:rsidR="00D72DCB" w:rsidRPr="00964556">
        <w:rPr>
          <w:rFonts w:ascii="Arial" w:hAnsi="Arial" w:cs="Arial"/>
        </w:rPr>
        <w:t xml:space="preserve">) such provision </w:t>
      </w:r>
      <w:r w:rsidR="00E960DF" w:rsidRPr="00964556">
        <w:rPr>
          <w:rFonts w:ascii="Arial" w:hAnsi="Arial" w:cs="Arial"/>
        </w:rPr>
        <w:t>will</w:t>
      </w:r>
      <w:r w:rsidR="00D72DCB" w:rsidRPr="00964556">
        <w:rPr>
          <w:rFonts w:ascii="Arial" w:hAnsi="Arial" w:cs="Arial"/>
        </w:rPr>
        <w:t xml:space="preserve"> be excluded from this Agreement, (ii) the balance of this Agreement </w:t>
      </w:r>
      <w:r w:rsidR="00E960DF" w:rsidRPr="00964556">
        <w:rPr>
          <w:rFonts w:ascii="Arial" w:hAnsi="Arial" w:cs="Arial"/>
        </w:rPr>
        <w:t>will</w:t>
      </w:r>
      <w:r w:rsidR="00D72DCB" w:rsidRPr="00964556">
        <w:rPr>
          <w:rFonts w:ascii="Arial" w:hAnsi="Arial" w:cs="Arial"/>
        </w:rPr>
        <w:t xml:space="preserve"> be interpreted as if such provision were so excluded and (iii) the balance of this Agreement </w:t>
      </w:r>
      <w:r w:rsidR="00E960DF" w:rsidRPr="00964556">
        <w:rPr>
          <w:rFonts w:ascii="Arial" w:hAnsi="Arial" w:cs="Arial"/>
        </w:rPr>
        <w:t>will</w:t>
      </w:r>
      <w:r w:rsidR="00D72DCB" w:rsidRPr="00964556">
        <w:rPr>
          <w:rFonts w:ascii="Arial" w:hAnsi="Arial" w:cs="Arial"/>
        </w:rPr>
        <w:t xml:space="preserve"> be enforceable in accordance with its terms to the extent permitted by applicable law. </w:t>
      </w:r>
      <w:r w:rsidR="00D066C2" w:rsidRPr="00964556">
        <w:rPr>
          <w:rFonts w:ascii="Arial" w:hAnsi="Arial" w:cs="Arial"/>
        </w:rPr>
        <w:t xml:space="preserve">If any court or government agency of competent jurisdiction determines that, notwithstanding the terms of this Agreement specifying </w:t>
      </w:r>
      <w:r w:rsidR="004B4F11" w:rsidRPr="00964556">
        <w:rPr>
          <w:rFonts w:ascii="Arial" w:hAnsi="Arial" w:cs="Arial"/>
        </w:rPr>
        <w:t>that the</w:t>
      </w:r>
      <w:r w:rsidR="00D066C2" w:rsidRPr="00964556">
        <w:rPr>
          <w:rFonts w:ascii="Arial" w:hAnsi="Arial" w:cs="Arial"/>
        </w:rPr>
        <w:t xml:space="preserve"> Relationship</w:t>
      </w:r>
      <w:r w:rsidR="004B4F11" w:rsidRPr="00964556">
        <w:rPr>
          <w:rFonts w:ascii="Arial" w:hAnsi="Arial" w:cs="Arial"/>
        </w:rPr>
        <w:t xml:space="preserve"> is</w:t>
      </w:r>
      <w:r w:rsidR="00D066C2" w:rsidRPr="00964556">
        <w:rPr>
          <w:rFonts w:ascii="Arial" w:hAnsi="Arial" w:cs="Arial"/>
        </w:rPr>
        <w:t xml:space="preserve"> that of an independent contractor, Consultant’s provision of services to the Company is not as an independent contractor but instead as an employee under the applicable laws, then solely to the extent that such determination is applicable, references in this Agreement to the Relationship will be interpreted to include an employment relationship.</w:t>
      </w:r>
    </w:p>
    <w:p w14:paraId="53DD7940" w14:textId="4AD31CC4" w:rsidR="00E475CF" w:rsidRPr="00964556" w:rsidRDefault="00196CEF" w:rsidP="002B05A8">
      <w:pPr>
        <w:pStyle w:val="TabbedL2"/>
        <w:spacing w:after="120"/>
        <w:ind w:left="720" w:right="720"/>
        <w:rPr>
          <w:rFonts w:ascii="Arial" w:hAnsi="Arial" w:cs="Arial"/>
        </w:rPr>
      </w:pPr>
      <w:bookmarkStart w:id="2" w:name="_Hlk53663397"/>
      <w:r w:rsidRPr="00964556">
        <w:rPr>
          <w:rFonts w:ascii="Arial" w:hAnsi="Arial" w:cs="Arial"/>
          <w:b/>
          <w:u w:val="single"/>
        </w:rPr>
        <w:t>Construction</w:t>
      </w:r>
      <w:r w:rsidRPr="00964556">
        <w:rPr>
          <w:rFonts w:ascii="Arial" w:hAnsi="Arial" w:cs="Arial"/>
          <w:b/>
        </w:rPr>
        <w:t>.</w:t>
      </w:r>
      <w:r w:rsidRPr="00964556">
        <w:rPr>
          <w:rFonts w:ascii="Arial" w:hAnsi="Arial" w:cs="Arial"/>
        </w:rPr>
        <w:t xml:space="preserve">  This Agreement is the result of negotiations between and has been reviewed by each of the parties hereto and their respective counsel, if any</w:t>
      </w:r>
      <w:r w:rsidR="00A36368" w:rsidRPr="00964556">
        <w:rPr>
          <w:rFonts w:ascii="Arial" w:hAnsi="Arial" w:cs="Arial"/>
        </w:rPr>
        <w:t>. T</w:t>
      </w:r>
      <w:r w:rsidRPr="00964556">
        <w:rPr>
          <w:rFonts w:ascii="Arial" w:hAnsi="Arial" w:cs="Arial"/>
        </w:rPr>
        <w:t xml:space="preserve">his Agreement </w:t>
      </w:r>
      <w:r w:rsidR="005D1383" w:rsidRPr="00964556">
        <w:rPr>
          <w:rFonts w:ascii="Arial" w:hAnsi="Arial" w:cs="Arial"/>
        </w:rPr>
        <w:t>will</w:t>
      </w:r>
      <w:r w:rsidRPr="00964556">
        <w:rPr>
          <w:rFonts w:ascii="Arial" w:hAnsi="Arial" w:cs="Arial"/>
        </w:rPr>
        <w:t xml:space="preserve"> be deemed to be the product of </w:t>
      </w:r>
      <w:proofErr w:type="gramStart"/>
      <w:r w:rsidRPr="00964556">
        <w:rPr>
          <w:rFonts w:ascii="Arial" w:hAnsi="Arial" w:cs="Arial"/>
        </w:rPr>
        <w:t>all of</w:t>
      </w:r>
      <w:proofErr w:type="gramEnd"/>
      <w:r w:rsidRPr="00964556">
        <w:rPr>
          <w:rFonts w:ascii="Arial" w:hAnsi="Arial" w:cs="Arial"/>
        </w:rPr>
        <w:t xml:space="preserve"> the parties hereto, and no ambiguity </w:t>
      </w:r>
      <w:r w:rsidR="005D1383" w:rsidRPr="00964556">
        <w:rPr>
          <w:rFonts w:ascii="Arial" w:hAnsi="Arial" w:cs="Arial"/>
        </w:rPr>
        <w:t>will</w:t>
      </w:r>
      <w:r w:rsidRPr="00964556">
        <w:rPr>
          <w:rFonts w:ascii="Arial" w:hAnsi="Arial" w:cs="Arial"/>
        </w:rPr>
        <w:t xml:space="preserve"> be construed in favor of or against any one of the parties hereto. </w:t>
      </w:r>
    </w:p>
    <w:p w14:paraId="54E4E8ED" w14:textId="75AE8C10" w:rsidR="0051135A" w:rsidRPr="00964556" w:rsidRDefault="0051135A" w:rsidP="002B05A8">
      <w:pPr>
        <w:pStyle w:val="TabbedL2"/>
        <w:spacing w:after="120"/>
        <w:ind w:left="720" w:right="720"/>
        <w:rPr>
          <w:rFonts w:ascii="Arial" w:hAnsi="Arial" w:cs="Arial"/>
        </w:rPr>
      </w:pPr>
      <w:r w:rsidRPr="00964556">
        <w:rPr>
          <w:rFonts w:ascii="Arial" w:hAnsi="Arial" w:cs="Arial"/>
          <w:b/>
          <w:u w:val="single"/>
        </w:rPr>
        <w:t>Remedies</w:t>
      </w:r>
      <w:r w:rsidR="00E300EE" w:rsidRPr="00964556">
        <w:rPr>
          <w:rFonts w:ascii="Arial" w:hAnsi="Arial" w:cs="Arial"/>
          <w:b/>
          <w:u w:val="single"/>
        </w:rPr>
        <w:t>; Fees</w:t>
      </w:r>
      <w:r w:rsidRPr="00964556">
        <w:rPr>
          <w:rFonts w:ascii="Arial" w:hAnsi="Arial" w:cs="Arial"/>
          <w:b/>
        </w:rPr>
        <w:t>.</w:t>
      </w:r>
      <w:r w:rsidRPr="00964556">
        <w:rPr>
          <w:rFonts w:ascii="Arial" w:hAnsi="Arial" w:cs="Arial"/>
        </w:rPr>
        <w:t xml:space="preserve">  </w:t>
      </w:r>
      <w:r w:rsidR="00E300EE" w:rsidRPr="00964556">
        <w:rPr>
          <w:rFonts w:ascii="Arial" w:hAnsi="Arial" w:cs="Arial"/>
        </w:rPr>
        <w:t xml:space="preserve">Consultant acknowledges and agrees that </w:t>
      </w:r>
      <w:r w:rsidR="00782100" w:rsidRPr="00964556">
        <w:rPr>
          <w:rFonts w:ascii="Arial" w:hAnsi="Arial" w:cs="Arial"/>
        </w:rPr>
        <w:t xml:space="preserve">Consultant’s </w:t>
      </w:r>
      <w:r w:rsidR="00E300EE" w:rsidRPr="00964556">
        <w:rPr>
          <w:rFonts w:ascii="Arial" w:hAnsi="Arial" w:cs="Arial"/>
        </w:rPr>
        <w:t xml:space="preserve">violation of this Agreement may cause the Company irreparable harm, and therefore Consultant agrees that the Company will be entitled to seek extraordinary relief in court, including, without limitation, temporary restraining orders, preliminary injunctions and permanent injunctions without the necessity of posting a bond or other security (or, where such a bond or security is required, Consultant agrees that a $1,000 bond will be adequate), in addition to and without prejudice to any other rights or remedies that the Company may have for a breach of this Agreement. Consultant will notify the Company in writing immediately upon </w:t>
      </w:r>
      <w:proofErr w:type="gramStart"/>
      <w:r w:rsidR="00E300EE" w:rsidRPr="00964556">
        <w:rPr>
          <w:rFonts w:ascii="Arial" w:hAnsi="Arial" w:cs="Arial"/>
        </w:rPr>
        <w:t>its</w:t>
      </w:r>
      <w:proofErr w:type="gramEnd"/>
      <w:r w:rsidR="00E300EE" w:rsidRPr="00964556">
        <w:rPr>
          <w:rFonts w:ascii="Arial" w:hAnsi="Arial" w:cs="Arial"/>
        </w:rPr>
        <w:t xml:space="preserve"> becoming aware of any such breach or threatened breach. </w:t>
      </w:r>
      <w:r w:rsidR="00ED2D33" w:rsidRPr="00964556">
        <w:rPr>
          <w:rFonts w:ascii="Arial" w:hAnsi="Arial" w:cs="Arial"/>
        </w:rPr>
        <w:t xml:space="preserve">Further, Consultant hereby waives any claim or defense that there is an adequate remedy at law for such breach or threatened breach. </w:t>
      </w:r>
      <w:r w:rsidR="00E300EE" w:rsidRPr="00964556">
        <w:rPr>
          <w:rFonts w:ascii="Arial" w:hAnsi="Arial" w:cs="Arial"/>
        </w:rPr>
        <w:t>If any legal action (including an action for arbitration or injunctive relief) is brought relating to this Agreement or the breach or alleged breach hereof, the prevailing party in any final judgment or arbitration award in any such action will be entitled to receive from the other party the reasonable attorneys’ fees (and all related costs and expenses), and all other costs and expenses paid or incurred by such prevailing party in connection with such action or proceeding and in connection with enforcing any judgment or order with respect to such matter.</w:t>
      </w:r>
    </w:p>
    <w:bookmarkEnd w:id="2"/>
    <w:p w14:paraId="2E41498D" w14:textId="3A6535F2" w:rsidR="003B11EC" w:rsidRPr="00964556" w:rsidRDefault="003B11EC" w:rsidP="002B05A8">
      <w:pPr>
        <w:pStyle w:val="TabbedL2"/>
        <w:spacing w:after="120"/>
        <w:ind w:left="720" w:right="720"/>
        <w:rPr>
          <w:rFonts w:ascii="Arial" w:hAnsi="Arial" w:cs="Arial"/>
        </w:rPr>
      </w:pPr>
      <w:r w:rsidRPr="00964556">
        <w:rPr>
          <w:rFonts w:ascii="Arial" w:hAnsi="Arial" w:cs="Arial"/>
          <w:b/>
          <w:u w:val="single"/>
        </w:rPr>
        <w:t>Advice of Counsel</w:t>
      </w:r>
      <w:r w:rsidRPr="00964556">
        <w:rPr>
          <w:rFonts w:ascii="Arial" w:hAnsi="Arial" w:cs="Arial"/>
          <w:b/>
        </w:rPr>
        <w:t>.</w:t>
      </w:r>
      <w:r w:rsidRPr="00964556">
        <w:rPr>
          <w:rFonts w:ascii="Arial" w:hAnsi="Arial" w:cs="Arial"/>
        </w:rPr>
        <w:t xml:space="preserve">  </w:t>
      </w:r>
      <w:r w:rsidRPr="00964556">
        <w:rPr>
          <w:rFonts w:ascii="Arial" w:hAnsi="Arial" w:cs="Arial"/>
          <w:caps/>
        </w:rPr>
        <w:t>Consultant acknowledges</w:t>
      </w:r>
      <w:r w:rsidRPr="00964556">
        <w:rPr>
          <w:rFonts w:ascii="Arial" w:hAnsi="Arial" w:cs="Arial"/>
        </w:rPr>
        <w:t xml:space="preserve"> THAT, IN EXECUTING THIS AGREEMENT, </w:t>
      </w:r>
      <w:r w:rsidRPr="00964556">
        <w:rPr>
          <w:rFonts w:ascii="Arial" w:hAnsi="Arial" w:cs="Arial"/>
          <w:caps/>
        </w:rPr>
        <w:t>Consultant Has</w:t>
      </w:r>
      <w:r w:rsidRPr="00964556">
        <w:rPr>
          <w:rFonts w:ascii="Arial" w:hAnsi="Arial" w:cs="Arial"/>
        </w:rPr>
        <w:t xml:space="preserve"> HAD THE OPPORTUNITY TO SEEK THE ADVICE OF INDEPENDENT LEGAL COUNSEL, AND </w:t>
      </w:r>
      <w:r w:rsidRPr="00964556">
        <w:rPr>
          <w:rFonts w:ascii="Arial" w:hAnsi="Arial" w:cs="Arial"/>
          <w:caps/>
        </w:rPr>
        <w:t>Consultant Has read and understands</w:t>
      </w:r>
      <w:r w:rsidRPr="00964556">
        <w:rPr>
          <w:rFonts w:ascii="Arial" w:hAnsi="Arial" w:cs="Arial"/>
        </w:rPr>
        <w:t xml:space="preserve"> ALL OF THE TERMS AND PROVISIONS OF THIS AGREEMENT.  </w:t>
      </w:r>
    </w:p>
    <w:p w14:paraId="6D1DC8A2" w14:textId="77777777" w:rsidR="00ED2D33" w:rsidRPr="00964556" w:rsidRDefault="00196CEF" w:rsidP="002B05A8">
      <w:pPr>
        <w:pStyle w:val="TabbedL2"/>
        <w:spacing w:after="120"/>
        <w:ind w:left="720" w:right="720"/>
        <w:rPr>
          <w:rFonts w:ascii="Arial" w:hAnsi="Arial" w:cs="Arial"/>
        </w:rPr>
      </w:pPr>
      <w:r w:rsidRPr="00964556">
        <w:rPr>
          <w:rFonts w:ascii="Arial" w:hAnsi="Arial" w:cs="Arial"/>
          <w:b/>
          <w:u w:val="single"/>
        </w:rPr>
        <w:t>Counterparts</w:t>
      </w:r>
      <w:r w:rsidRPr="00964556">
        <w:rPr>
          <w:rFonts w:ascii="Arial" w:hAnsi="Arial" w:cs="Arial"/>
          <w:b/>
        </w:rPr>
        <w:t>.</w:t>
      </w:r>
      <w:r w:rsidRPr="00964556">
        <w:rPr>
          <w:rFonts w:ascii="Arial" w:hAnsi="Arial" w:cs="Arial"/>
        </w:rPr>
        <w:t xml:space="preserve">  This Agreement may be executed in any number of counterparts, either manually or electronically, each of which when so executed and delivered </w:t>
      </w:r>
      <w:r w:rsidR="005D1383" w:rsidRPr="00964556">
        <w:rPr>
          <w:rFonts w:ascii="Arial" w:hAnsi="Arial" w:cs="Arial"/>
        </w:rPr>
        <w:t>will</w:t>
      </w:r>
      <w:r w:rsidRPr="00964556">
        <w:rPr>
          <w:rFonts w:ascii="Arial" w:hAnsi="Arial" w:cs="Arial"/>
        </w:rPr>
        <w:t xml:space="preserve"> be deemed an original, and all of which together </w:t>
      </w:r>
      <w:r w:rsidR="005D1383" w:rsidRPr="00964556">
        <w:rPr>
          <w:rFonts w:ascii="Arial" w:hAnsi="Arial" w:cs="Arial"/>
        </w:rPr>
        <w:t>will</w:t>
      </w:r>
      <w:r w:rsidRPr="00964556">
        <w:rPr>
          <w:rFonts w:ascii="Arial" w:hAnsi="Arial" w:cs="Arial"/>
        </w:rPr>
        <w:t xml:space="preserve"> constitute one and the same agreement.</w:t>
      </w:r>
    </w:p>
    <w:p w14:paraId="72817167" w14:textId="44402D7C" w:rsidR="00DA4132" w:rsidRPr="00964556" w:rsidRDefault="00196CEF" w:rsidP="002B05A8">
      <w:pPr>
        <w:pStyle w:val="TabbedL2"/>
        <w:numPr>
          <w:ilvl w:val="0"/>
          <w:numId w:val="0"/>
        </w:numPr>
        <w:spacing w:after="120"/>
        <w:ind w:left="720" w:right="720"/>
        <w:rPr>
          <w:rFonts w:ascii="Arial" w:hAnsi="Arial" w:cs="Arial"/>
        </w:rPr>
      </w:pPr>
      <w:r w:rsidRPr="00964556">
        <w:rPr>
          <w:rFonts w:ascii="Arial" w:hAnsi="Arial" w:cs="Arial"/>
        </w:rPr>
        <w:t xml:space="preserve"> </w:t>
      </w:r>
      <w:r w:rsidR="00DA4132" w:rsidRPr="00964556">
        <w:rPr>
          <w:rFonts w:ascii="Arial" w:hAnsi="Arial" w:cs="Arial"/>
        </w:rPr>
        <w:br/>
      </w:r>
      <w:r w:rsidR="00DA4132" w:rsidRPr="00964556">
        <w:rPr>
          <w:rFonts w:ascii="Arial" w:hAnsi="Arial" w:cs="Arial"/>
        </w:rPr>
        <w:br/>
      </w:r>
    </w:p>
    <w:p w14:paraId="6AE85E7F" w14:textId="77777777" w:rsidR="00E475CF" w:rsidRPr="00964556" w:rsidRDefault="00196CEF" w:rsidP="002B05A8">
      <w:pPr>
        <w:pStyle w:val="O-TitleCLowerCaps"/>
        <w:spacing w:after="120"/>
        <w:ind w:left="720" w:right="720"/>
        <w:rPr>
          <w:rFonts w:ascii="Arial" w:hAnsi="Arial" w:cs="Arial"/>
          <w:i/>
        </w:rPr>
      </w:pPr>
      <w:r w:rsidRPr="00964556">
        <w:rPr>
          <w:rFonts w:ascii="Arial" w:hAnsi="Arial" w:cs="Arial"/>
          <w:i/>
        </w:rPr>
        <w:t>[Signature Page Follows]</w:t>
      </w:r>
    </w:p>
    <w:p w14:paraId="6F7E257F" w14:textId="56DFB9A1" w:rsidR="00E475CF" w:rsidRPr="00964556" w:rsidRDefault="00196CEF" w:rsidP="002B05A8">
      <w:pPr>
        <w:pStyle w:val="O-BodyText5"/>
        <w:spacing w:after="120"/>
        <w:ind w:left="720" w:right="720"/>
        <w:rPr>
          <w:rFonts w:ascii="Arial" w:hAnsi="Arial" w:cs="Arial"/>
        </w:rPr>
      </w:pPr>
      <w:r w:rsidRPr="00964556">
        <w:rPr>
          <w:rFonts w:ascii="Arial" w:hAnsi="Arial" w:cs="Arial"/>
        </w:rPr>
        <w:br w:type="page"/>
      </w:r>
      <w:r w:rsidRPr="00964556">
        <w:rPr>
          <w:rFonts w:ascii="Arial" w:hAnsi="Arial" w:cs="Arial"/>
        </w:rPr>
        <w:lastRenderedPageBreak/>
        <w:t xml:space="preserve">The parties have executed this Agreement as of the </w:t>
      </w:r>
      <w:r w:rsidR="008E418D" w:rsidRPr="00964556">
        <w:rPr>
          <w:rFonts w:ascii="Arial" w:hAnsi="Arial" w:cs="Arial"/>
        </w:rPr>
        <w:t>Effective Date</w:t>
      </w:r>
      <w:r w:rsidRPr="00964556">
        <w:rPr>
          <w:rFonts w:ascii="Arial" w:hAnsi="Arial" w:cs="Arial"/>
        </w:rPr>
        <w:t>.</w:t>
      </w:r>
    </w:p>
    <w:p w14:paraId="67E2FF27" w14:textId="77777777" w:rsidR="00964556" w:rsidRDefault="00964556" w:rsidP="002B05A8">
      <w:pPr>
        <w:pStyle w:val="O-SignCaps"/>
        <w:keepNext w:val="0"/>
        <w:spacing w:after="120"/>
        <w:ind w:left="720" w:right="720"/>
        <w:rPr>
          <w:rFonts w:ascii="Arial" w:hAnsi="Arial" w:cs="Arial"/>
          <w:b/>
        </w:rPr>
      </w:pPr>
    </w:p>
    <w:p w14:paraId="5571609D" w14:textId="007A1E24" w:rsidR="00E475CF" w:rsidRPr="00964556" w:rsidRDefault="00196CEF" w:rsidP="002B05A8">
      <w:pPr>
        <w:pStyle w:val="O-SignCaps"/>
        <w:keepNext w:val="0"/>
        <w:spacing w:after="120"/>
        <w:ind w:left="720" w:right="720"/>
        <w:rPr>
          <w:rFonts w:ascii="Arial" w:hAnsi="Arial" w:cs="Arial"/>
          <w:b/>
        </w:rPr>
      </w:pPr>
      <w:r w:rsidRPr="00964556">
        <w:rPr>
          <w:rFonts w:ascii="Arial" w:hAnsi="Arial" w:cs="Arial"/>
          <w:b/>
        </w:rPr>
        <w:t>the company:</w:t>
      </w:r>
    </w:p>
    <w:p w14:paraId="18E49D7F" w14:textId="301188DF" w:rsidR="003B11EC" w:rsidRPr="00964556" w:rsidRDefault="00964556" w:rsidP="002B05A8">
      <w:pPr>
        <w:ind w:left="720" w:right="720"/>
        <w:rPr>
          <w:rFonts w:ascii="Arial" w:hAnsi="Arial" w:cs="Arial"/>
          <w:caps/>
          <w:noProof/>
          <w:szCs w:val="20"/>
        </w:rPr>
      </w:pPr>
      <w:r>
        <w:rPr>
          <w:rFonts w:ascii="Arial" w:hAnsi="Arial" w:cs="Arial"/>
          <w:caps/>
          <w:noProof/>
          <w:szCs w:val="20"/>
        </w:rPr>
        <w:t>Briefcase, Inc.</w:t>
      </w:r>
    </w:p>
    <w:p w14:paraId="30FAB155" w14:textId="77777777" w:rsidR="00964556" w:rsidRDefault="00964556" w:rsidP="00964556">
      <w:pPr>
        <w:ind w:firstLine="720"/>
        <w:jc w:val="left"/>
        <w:rPr>
          <w:rFonts w:ascii="Arial" w:hAnsi="Arial" w:cs="Arial"/>
          <w:caps/>
          <w:noProof/>
          <w:szCs w:val="20"/>
        </w:rPr>
      </w:pPr>
    </w:p>
    <w:p w14:paraId="5C8B2590" w14:textId="77777777" w:rsidR="00964556" w:rsidRDefault="00964556" w:rsidP="00964556">
      <w:pPr>
        <w:ind w:firstLine="720"/>
        <w:jc w:val="left"/>
        <w:rPr>
          <w:rFonts w:ascii="Arial" w:hAnsi="Arial" w:cs="Arial"/>
          <w:noProof/>
          <w:szCs w:val="20"/>
          <w:u w:val="single"/>
        </w:rPr>
      </w:pPr>
      <w:r w:rsidRPr="00887CB0">
        <w:rPr>
          <w:rFonts w:ascii="Arial" w:hAnsi="Arial" w:cs="Arial"/>
          <w:noProof/>
          <w:szCs w:val="20"/>
        </w:rPr>
        <w:t>By:</w:t>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374E083F" w14:textId="511638BA" w:rsidR="00964556" w:rsidRPr="00964556" w:rsidRDefault="00964556" w:rsidP="00964556">
      <w:pPr>
        <w:ind w:firstLine="720"/>
        <w:jc w:val="left"/>
        <w:rPr>
          <w:rFonts w:ascii="Arial" w:hAnsi="Arial" w:cs="Arial"/>
          <w:noProof/>
          <w:szCs w:val="20"/>
          <w:u w:val="single"/>
        </w:rPr>
      </w:pPr>
      <w:r w:rsidRPr="00887CB0">
        <w:rPr>
          <w:rFonts w:ascii="Arial" w:hAnsi="Arial" w:cs="Arial"/>
          <w:noProof/>
          <w:szCs w:val="20"/>
        </w:rPr>
        <w:t>(Signature)</w:t>
      </w:r>
    </w:p>
    <w:p w14:paraId="3E2E007D" w14:textId="77777777" w:rsidR="00964556" w:rsidRPr="00887CB0" w:rsidRDefault="00964556" w:rsidP="00964556">
      <w:pPr>
        <w:ind w:firstLine="720"/>
        <w:jc w:val="left"/>
        <w:rPr>
          <w:rFonts w:ascii="Arial" w:hAnsi="Arial" w:cs="Arial"/>
          <w:noProof/>
          <w:szCs w:val="20"/>
          <w:u w:val="single"/>
        </w:rPr>
      </w:pPr>
      <w:r w:rsidRPr="00887CB0">
        <w:rPr>
          <w:rFonts w:ascii="Arial" w:hAnsi="Arial" w:cs="Arial"/>
          <w:noProof/>
          <w:szCs w:val="20"/>
        </w:rPr>
        <w:t xml:space="preserve">Name: </w:t>
      </w:r>
      <w:r w:rsidRPr="0041420D">
        <w:rPr>
          <w:rFonts w:ascii="Arial" w:hAnsi="Arial" w:cs="Arial"/>
          <w:szCs w:val="20"/>
          <w:u w:val="single"/>
        </w:rPr>
        <w:t>Beckett Mckay</w:t>
      </w:r>
      <w:r w:rsidRPr="0041420D">
        <w:rPr>
          <w:rFonts w:ascii="Arial" w:hAnsi="Arial" w:cs="Arial"/>
          <w:noProof/>
          <w:szCs w:val="20"/>
          <w:u w:val="single"/>
        </w:rPr>
        <w:tab/>
      </w:r>
      <w:r w:rsidRPr="0041420D">
        <w:rPr>
          <w:rFonts w:ascii="Arial" w:hAnsi="Arial" w:cs="Arial"/>
          <w:noProof/>
          <w:szCs w:val="20"/>
          <w:u w:val="single"/>
        </w:rPr>
        <w:tab/>
      </w:r>
      <w:r w:rsidRPr="0041420D">
        <w:rPr>
          <w:rFonts w:ascii="Arial" w:hAnsi="Arial" w:cs="Arial"/>
          <w:noProof/>
          <w:szCs w:val="20"/>
          <w:u w:val="single"/>
        </w:rPr>
        <w:tab/>
      </w:r>
      <w:r w:rsidRPr="0041420D">
        <w:rPr>
          <w:rFonts w:ascii="Arial" w:hAnsi="Arial" w:cs="Arial"/>
          <w:noProof/>
          <w:szCs w:val="20"/>
          <w:u w:val="single"/>
        </w:rPr>
        <w:tab/>
      </w:r>
    </w:p>
    <w:p w14:paraId="6D5E4ED5" w14:textId="77777777" w:rsidR="00964556" w:rsidRPr="00887CB0" w:rsidRDefault="00964556" w:rsidP="00964556">
      <w:pPr>
        <w:ind w:firstLine="720"/>
        <w:jc w:val="left"/>
        <w:rPr>
          <w:rFonts w:ascii="Arial" w:hAnsi="Arial" w:cs="Arial"/>
          <w:noProof/>
          <w:szCs w:val="20"/>
          <w:u w:val="single"/>
        </w:rPr>
      </w:pPr>
      <w:r w:rsidRPr="00887CB0">
        <w:rPr>
          <w:rFonts w:ascii="Arial" w:hAnsi="Arial" w:cs="Arial"/>
          <w:noProof/>
          <w:szCs w:val="20"/>
        </w:rPr>
        <w:t>Title:</w:t>
      </w:r>
      <w:r w:rsidRPr="00887CB0">
        <w:rPr>
          <w:rFonts w:ascii="Arial" w:hAnsi="Arial" w:cs="Arial"/>
          <w:noProof/>
          <w:szCs w:val="20"/>
        </w:rPr>
        <w:tab/>
      </w:r>
      <w:r w:rsidRPr="0041420D">
        <w:rPr>
          <w:rFonts w:ascii="Arial" w:hAnsi="Arial" w:cs="Arial"/>
          <w:noProof/>
          <w:szCs w:val="20"/>
          <w:u w:val="single"/>
        </w:rPr>
        <w:t>President</w:t>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565F3E38" w14:textId="77777777" w:rsidR="00964556" w:rsidRPr="0041420D" w:rsidRDefault="00964556" w:rsidP="00964556">
      <w:pPr>
        <w:ind w:left="720"/>
        <w:contextualSpacing/>
        <w:jc w:val="left"/>
        <w:rPr>
          <w:rFonts w:ascii="Arial" w:hAnsi="Arial" w:cs="Arial"/>
          <w:noProof/>
          <w:szCs w:val="20"/>
          <w:u w:val="single"/>
        </w:rPr>
      </w:pPr>
      <w:r w:rsidRPr="0041420D">
        <w:rPr>
          <w:rFonts w:ascii="Arial" w:hAnsi="Arial" w:cs="Arial"/>
          <w:noProof/>
          <w:szCs w:val="20"/>
        </w:rPr>
        <w:t xml:space="preserve">Address: </w:t>
      </w:r>
      <w:r w:rsidRPr="0041420D">
        <w:rPr>
          <w:rFonts w:ascii="Arial" w:hAnsi="Arial" w:cs="Arial"/>
          <w:noProof/>
          <w:szCs w:val="20"/>
          <w:u w:val="single"/>
        </w:rPr>
        <w:t>4803 Riverwood Drive</w:t>
      </w:r>
      <w:r w:rsidRPr="0041420D">
        <w:rPr>
          <w:rFonts w:ascii="Arial" w:hAnsi="Arial" w:cs="Arial"/>
          <w:noProof/>
          <w:szCs w:val="20"/>
          <w:u w:val="single"/>
        </w:rPr>
        <w:tab/>
      </w:r>
      <w:r w:rsidRPr="0041420D">
        <w:rPr>
          <w:rFonts w:ascii="Arial" w:hAnsi="Arial" w:cs="Arial"/>
          <w:noProof/>
          <w:szCs w:val="20"/>
          <w:u w:val="single"/>
        </w:rPr>
        <w:tab/>
      </w:r>
      <w:r w:rsidRPr="0041420D">
        <w:rPr>
          <w:rFonts w:ascii="Arial" w:hAnsi="Arial" w:cs="Arial"/>
          <w:noProof/>
          <w:szCs w:val="20"/>
          <w:u w:val="single"/>
        </w:rPr>
        <w:tab/>
      </w:r>
      <w:r w:rsidRPr="0041420D">
        <w:rPr>
          <w:rFonts w:ascii="Arial" w:hAnsi="Arial" w:cs="Arial"/>
          <w:color w:val="000000"/>
          <w:szCs w:val="20"/>
        </w:rPr>
        <w:br/>
      </w:r>
      <w:r w:rsidRPr="0041420D">
        <w:rPr>
          <w:rFonts w:ascii="Arial" w:hAnsi="Arial" w:cs="Arial"/>
          <w:color w:val="000000"/>
          <w:szCs w:val="20"/>
          <w:u w:val="single"/>
          <w:shd w:val="clear" w:color="auto" w:fill="FFFFFF"/>
        </w:rPr>
        <w:t xml:space="preserve">            </w:t>
      </w:r>
      <w:r>
        <w:rPr>
          <w:rFonts w:ascii="Arial" w:hAnsi="Arial" w:cs="Arial"/>
          <w:color w:val="000000"/>
          <w:szCs w:val="20"/>
          <w:u w:val="single"/>
          <w:shd w:val="clear" w:color="auto" w:fill="FFFFFF"/>
        </w:rPr>
        <w:t xml:space="preserve">   </w:t>
      </w:r>
      <w:r w:rsidRPr="0041420D">
        <w:rPr>
          <w:rFonts w:ascii="Arial" w:hAnsi="Arial" w:cs="Arial"/>
          <w:color w:val="000000"/>
          <w:szCs w:val="20"/>
          <w:u w:val="single"/>
          <w:shd w:val="clear" w:color="auto" w:fill="FFFFFF"/>
        </w:rPr>
        <w:t>Rancho Cordova, CA 95742</w:t>
      </w:r>
      <w:r w:rsidRPr="0041420D">
        <w:rPr>
          <w:rFonts w:ascii="Arial" w:hAnsi="Arial" w:cs="Arial"/>
          <w:noProof/>
          <w:szCs w:val="20"/>
          <w:u w:val="single"/>
        </w:rPr>
        <w:tab/>
      </w:r>
    </w:p>
    <w:p w14:paraId="1EE2CFCD" w14:textId="77777777" w:rsidR="00964556" w:rsidRDefault="00964556" w:rsidP="00964556">
      <w:pPr>
        <w:ind w:left="5040"/>
        <w:contextualSpacing/>
        <w:jc w:val="left"/>
        <w:rPr>
          <w:rFonts w:ascii="Arial" w:hAnsi="Arial" w:cs="Arial"/>
          <w:noProof/>
          <w:szCs w:val="20"/>
          <w:u w:val="single"/>
        </w:rPr>
      </w:pPr>
    </w:p>
    <w:p w14:paraId="5DEB8665" w14:textId="0F6A65D5" w:rsidR="003B11EC" w:rsidRPr="00964556" w:rsidRDefault="00964556" w:rsidP="00964556">
      <w:pPr>
        <w:ind w:right="720" w:firstLine="720"/>
        <w:rPr>
          <w:rFonts w:ascii="Arial" w:hAnsi="Arial" w:cs="Arial"/>
          <w:noProof/>
          <w:szCs w:val="20"/>
        </w:rPr>
      </w:pPr>
      <w:r w:rsidRPr="00887CB0">
        <w:rPr>
          <w:rFonts w:ascii="Arial" w:hAnsi="Arial" w:cs="Arial"/>
          <w:noProof/>
          <w:szCs w:val="20"/>
        </w:rPr>
        <w:t>Email:</w:t>
      </w:r>
      <w:r w:rsidRPr="00887CB0">
        <w:rPr>
          <w:rFonts w:ascii="Arial" w:hAnsi="Arial" w:cs="Arial"/>
          <w:noProof/>
          <w:szCs w:val="20"/>
          <w:u w:val="single"/>
        </w:rPr>
        <w:tab/>
      </w:r>
      <w:hyperlink r:id="rId8" w:history="1">
        <w:r w:rsidRPr="00603348">
          <w:rPr>
            <w:rStyle w:val="Hyperlink"/>
            <w:rFonts w:ascii="Arial" w:hAnsi="Arial" w:cs="Arial"/>
          </w:rPr>
          <w:t>Beckett.McKay@briefcase.com</w:t>
        </w:r>
      </w:hyperlink>
      <w:r>
        <w:rPr>
          <w:rStyle w:val="Hyperlink"/>
          <w:rFonts w:ascii="Arial" w:hAnsi="Arial" w:cs="Arial"/>
        </w:rPr>
        <w:t xml:space="preserve"> </w:t>
      </w:r>
      <w:r w:rsidRPr="00887CB0">
        <w:rPr>
          <w:rFonts w:ascii="Arial" w:hAnsi="Arial" w:cs="Arial"/>
          <w:noProof/>
          <w:szCs w:val="20"/>
          <w:u w:val="single"/>
        </w:rPr>
        <w:tab/>
      </w:r>
      <w:r w:rsidRPr="00887CB0">
        <w:rPr>
          <w:rFonts w:ascii="Arial" w:hAnsi="Arial" w:cs="Arial"/>
          <w:noProof/>
          <w:szCs w:val="20"/>
          <w:u w:val="single"/>
        </w:rPr>
        <w:tab/>
      </w:r>
    </w:p>
    <w:p w14:paraId="2F8FC5BB" w14:textId="77777777" w:rsidR="003B11EC" w:rsidRPr="00964556" w:rsidRDefault="003B11EC" w:rsidP="002B05A8">
      <w:pPr>
        <w:ind w:left="720" w:right="720"/>
        <w:rPr>
          <w:rFonts w:ascii="Arial" w:hAnsi="Arial" w:cs="Arial"/>
          <w:noProof/>
          <w:szCs w:val="20"/>
        </w:rPr>
      </w:pPr>
      <w:r w:rsidRPr="00964556">
        <w:rPr>
          <w:rFonts w:ascii="Arial" w:hAnsi="Arial" w:cs="Arial"/>
          <w:noProof/>
          <w:szCs w:val="20"/>
        </w:rPr>
        <w:t xml:space="preserve"> </w:t>
      </w:r>
    </w:p>
    <w:p w14:paraId="39A16622" w14:textId="0B3E0353" w:rsidR="003B11EC" w:rsidRPr="00964556" w:rsidRDefault="003B11EC" w:rsidP="002B05A8">
      <w:pPr>
        <w:ind w:left="720" w:right="720"/>
        <w:rPr>
          <w:rFonts w:ascii="Arial" w:hAnsi="Arial" w:cs="Arial"/>
          <w:noProof/>
          <w:szCs w:val="20"/>
        </w:rPr>
      </w:pPr>
      <w:r w:rsidRPr="00964556">
        <w:rPr>
          <w:rFonts w:ascii="Arial" w:hAnsi="Arial" w:cs="Arial"/>
          <w:b/>
          <w:noProof/>
          <w:szCs w:val="20"/>
        </w:rPr>
        <w:t>CONSULTANT</w:t>
      </w:r>
      <w:r w:rsidRPr="00964556">
        <w:rPr>
          <w:rFonts w:ascii="Arial" w:hAnsi="Arial" w:cs="Arial"/>
          <w:noProof/>
          <w:szCs w:val="20"/>
        </w:rPr>
        <w:t>:</w:t>
      </w:r>
    </w:p>
    <w:p w14:paraId="38B370D8" w14:textId="77777777" w:rsidR="00964556" w:rsidRDefault="00964556" w:rsidP="00964556">
      <w:pPr>
        <w:ind w:firstLine="720"/>
        <w:rPr>
          <w:rFonts w:ascii="Arial" w:hAnsi="Arial"/>
          <w:color w:val="000000"/>
          <w:szCs w:val="20"/>
        </w:rPr>
      </w:pPr>
      <w:r w:rsidRPr="00887CB0">
        <w:rPr>
          <w:rFonts w:ascii="Arial" w:hAnsi="Arial" w:cs="Arial"/>
          <w:color w:val="000000"/>
          <w:szCs w:val="20"/>
        </w:rPr>
        <w:t>NAOMI POWER</w:t>
      </w:r>
      <w:r>
        <w:rPr>
          <w:rFonts w:ascii="Arial" w:hAnsi="Arial"/>
          <w:color w:val="000000"/>
          <w:szCs w:val="20"/>
        </w:rPr>
        <w:t>S</w:t>
      </w:r>
    </w:p>
    <w:p w14:paraId="0B0CD2EB" w14:textId="77777777" w:rsidR="00964556" w:rsidRDefault="00964556" w:rsidP="00964556">
      <w:pPr>
        <w:ind w:firstLine="720"/>
        <w:rPr>
          <w:rFonts w:ascii="Arial" w:hAnsi="Arial" w:cs="Arial"/>
          <w:noProof/>
          <w:szCs w:val="20"/>
          <w:u w:val="single"/>
        </w:rPr>
      </w:pPr>
      <w:r w:rsidRPr="00887CB0">
        <w:rPr>
          <w:rFonts w:ascii="Arial" w:hAnsi="Arial" w:cs="Arial"/>
          <w:noProof/>
          <w:szCs w:val="20"/>
        </w:rPr>
        <w:t>By:</w:t>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79694977" w14:textId="421DC49F" w:rsidR="00964556" w:rsidRPr="00964556" w:rsidRDefault="00964556" w:rsidP="00964556">
      <w:pPr>
        <w:ind w:firstLine="720"/>
        <w:rPr>
          <w:rFonts w:ascii="Arial" w:hAnsi="Arial" w:cs="Arial"/>
          <w:noProof/>
          <w:szCs w:val="20"/>
          <w:u w:val="single"/>
        </w:rPr>
      </w:pPr>
      <w:r w:rsidRPr="00887CB0">
        <w:rPr>
          <w:rFonts w:ascii="Arial" w:hAnsi="Arial" w:cs="Arial"/>
          <w:noProof/>
          <w:szCs w:val="20"/>
        </w:rPr>
        <w:t>(Signature)</w:t>
      </w:r>
    </w:p>
    <w:p w14:paraId="0CC379FE" w14:textId="77777777" w:rsidR="00964556" w:rsidRPr="00887CB0" w:rsidRDefault="00964556" w:rsidP="00964556">
      <w:pPr>
        <w:ind w:firstLine="720"/>
        <w:rPr>
          <w:rFonts w:ascii="Arial" w:hAnsi="Arial" w:cs="Arial"/>
          <w:noProof/>
          <w:szCs w:val="20"/>
          <w:u w:val="single"/>
        </w:rPr>
      </w:pPr>
      <w:r w:rsidRPr="00887CB0">
        <w:rPr>
          <w:rFonts w:ascii="Arial" w:hAnsi="Arial" w:cs="Arial"/>
          <w:noProof/>
          <w:szCs w:val="20"/>
        </w:rPr>
        <w:t xml:space="preserve">Name: </w:t>
      </w:r>
      <w:r w:rsidRPr="00887CB0">
        <w:rPr>
          <w:rFonts w:ascii="Arial" w:hAnsi="Arial" w:cs="Arial"/>
          <w:noProof/>
          <w:szCs w:val="20"/>
          <w:u w:val="single"/>
        </w:rPr>
        <w:tab/>
      </w:r>
      <w:r>
        <w:rPr>
          <w:rFonts w:ascii="Arial" w:hAnsi="Arial" w:cs="Arial"/>
          <w:noProof/>
          <w:szCs w:val="20"/>
          <w:u w:val="single"/>
        </w:rPr>
        <w:t>Naomi Powers</w:t>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20B4E26F" w14:textId="77777777" w:rsidR="00964556" w:rsidRPr="00887CB0" w:rsidRDefault="00964556" w:rsidP="00964556">
      <w:pPr>
        <w:ind w:firstLine="720"/>
        <w:rPr>
          <w:rFonts w:ascii="Arial" w:hAnsi="Arial" w:cs="Arial"/>
          <w:noProof/>
          <w:szCs w:val="20"/>
          <w:u w:val="single"/>
        </w:rPr>
      </w:pPr>
      <w:r w:rsidRPr="00887CB0">
        <w:rPr>
          <w:rFonts w:ascii="Arial" w:hAnsi="Arial" w:cs="Arial"/>
          <w:noProof/>
          <w:szCs w:val="20"/>
        </w:rPr>
        <w:t>Title:</w:t>
      </w:r>
      <w:r w:rsidRPr="00887CB0">
        <w:rPr>
          <w:rFonts w:ascii="Arial" w:hAnsi="Arial" w:cs="Arial"/>
          <w:noProof/>
          <w:szCs w:val="20"/>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18D1CC5B" w14:textId="77777777" w:rsidR="00964556" w:rsidRDefault="00964556" w:rsidP="00964556">
      <w:pPr>
        <w:ind w:firstLine="720"/>
        <w:rPr>
          <w:rFonts w:ascii="Arial" w:hAnsi="Arial" w:cs="Arial"/>
          <w:noProof/>
          <w:szCs w:val="20"/>
          <w:u w:val="single"/>
        </w:rPr>
      </w:pPr>
      <w:r w:rsidRPr="00887CB0">
        <w:rPr>
          <w:rFonts w:ascii="Arial" w:hAnsi="Arial" w:cs="Arial"/>
          <w:noProof/>
          <w:szCs w:val="20"/>
        </w:rPr>
        <w:t>Address:</w:t>
      </w:r>
      <w:r w:rsidRPr="00887CB0">
        <w:rPr>
          <w:rFonts w:ascii="Tahoma" w:hAnsi="Tahoma" w:cs="Tahoma"/>
          <w:color w:val="000000"/>
          <w:sz w:val="23"/>
          <w:szCs w:val="23"/>
          <w:shd w:val="clear" w:color="auto" w:fill="FFFFFF"/>
        </w:rPr>
        <w:t xml:space="preserve"> </w:t>
      </w:r>
      <w:r w:rsidRPr="0041420D">
        <w:rPr>
          <w:rFonts w:ascii="Arial" w:hAnsi="Arial" w:cs="Arial"/>
          <w:color w:val="000000"/>
          <w:szCs w:val="20"/>
          <w:u w:val="single"/>
          <w:shd w:val="clear" w:color="auto" w:fill="FFFFFF"/>
        </w:rPr>
        <w:t>1088 Hood Avenue</w:t>
      </w:r>
      <w:r w:rsidRPr="0041420D">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66FFB834" w14:textId="7F87D3B5" w:rsidR="00964556" w:rsidRPr="00887CB0" w:rsidRDefault="00964556" w:rsidP="00964556">
      <w:pPr>
        <w:ind w:firstLine="720"/>
        <w:rPr>
          <w:rFonts w:ascii="Arial" w:hAnsi="Arial" w:cs="Arial"/>
          <w:noProof/>
          <w:szCs w:val="20"/>
          <w:u w:val="single"/>
        </w:rPr>
      </w:pPr>
      <w:r>
        <w:rPr>
          <w:rFonts w:ascii="Arial" w:hAnsi="Arial" w:cs="Arial"/>
          <w:noProof/>
          <w:szCs w:val="20"/>
          <w:u w:val="single"/>
        </w:rPr>
        <w:tab/>
        <w:t xml:space="preserve">   San Diego, CA 92103</w:t>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7709BC4A" w14:textId="77777777" w:rsidR="00964556" w:rsidRPr="00887CB0" w:rsidRDefault="00964556" w:rsidP="00964556">
      <w:pPr>
        <w:ind w:firstLine="720"/>
        <w:rPr>
          <w:rFonts w:ascii="Arial" w:hAnsi="Arial" w:cs="Arial"/>
          <w:caps/>
          <w:noProof/>
          <w:szCs w:val="20"/>
        </w:rPr>
      </w:pPr>
      <w:r w:rsidRPr="00887CB0">
        <w:rPr>
          <w:rFonts w:ascii="Arial" w:hAnsi="Arial" w:cs="Arial"/>
          <w:noProof/>
          <w:szCs w:val="20"/>
        </w:rPr>
        <w:t>Email</w:t>
      </w:r>
      <w:r>
        <w:rPr>
          <w:rFonts w:ascii="Arial" w:hAnsi="Arial" w:cs="Arial"/>
          <w:noProof/>
          <w:szCs w:val="20"/>
        </w:rPr>
        <w:t xml:space="preserve">: </w:t>
      </w:r>
      <w:r>
        <w:rPr>
          <w:rFonts w:ascii="Arial" w:hAnsi="Arial" w:cs="Arial"/>
          <w:noProof/>
          <w:szCs w:val="20"/>
          <w:u w:val="single"/>
        </w:rPr>
        <w:t xml:space="preserve"> Naomi.powell@gmail.com</w:t>
      </w:r>
      <w:r w:rsidRPr="00887CB0">
        <w:rPr>
          <w:rFonts w:ascii="Arial" w:hAnsi="Arial" w:cs="Arial"/>
          <w:caps/>
          <w:noProof/>
          <w:szCs w:val="20"/>
          <w:u w:val="single"/>
        </w:rPr>
        <w:tab/>
      </w:r>
      <w:r w:rsidRPr="00887CB0">
        <w:rPr>
          <w:rFonts w:ascii="Arial" w:hAnsi="Arial" w:cs="Arial"/>
          <w:caps/>
          <w:noProof/>
          <w:szCs w:val="20"/>
          <w:u w:val="single"/>
        </w:rPr>
        <w:tab/>
      </w:r>
    </w:p>
    <w:p w14:paraId="0CCDA07F" w14:textId="77777777" w:rsidR="003B11EC" w:rsidRPr="00964556" w:rsidRDefault="003B11EC" w:rsidP="002B05A8">
      <w:pPr>
        <w:ind w:left="720" w:right="720"/>
        <w:rPr>
          <w:rFonts w:ascii="Arial" w:hAnsi="Arial" w:cs="Arial"/>
          <w:szCs w:val="20"/>
        </w:rPr>
      </w:pPr>
    </w:p>
    <w:p w14:paraId="4E194BD8" w14:textId="77777777" w:rsidR="00E475CF" w:rsidRPr="00964556" w:rsidRDefault="00E475CF" w:rsidP="002B05A8">
      <w:pPr>
        <w:ind w:left="720" w:right="720"/>
        <w:rPr>
          <w:rFonts w:ascii="Arial" w:hAnsi="Arial" w:cs="Arial"/>
          <w:szCs w:val="20"/>
        </w:rPr>
        <w:sectPr w:rsidR="00E475CF" w:rsidRPr="00964556" w:rsidSect="00BB1FE3">
          <w:footerReference w:type="even" r:id="rId9"/>
          <w:footerReference w:type="default" r:id="rId10"/>
          <w:pgSz w:w="12240" w:h="15840" w:code="1"/>
          <w:pgMar w:top="720" w:right="720" w:bottom="720" w:left="720" w:header="720" w:footer="720" w:gutter="0"/>
          <w:pgNumType w:start="1"/>
          <w:cols w:space="720"/>
          <w:formProt w:val="0"/>
          <w:titlePg/>
          <w:docGrid w:linePitch="360"/>
        </w:sectPr>
      </w:pPr>
    </w:p>
    <w:p w14:paraId="3B7F7EBA" w14:textId="77777777" w:rsidR="00E475CF" w:rsidRPr="00964556" w:rsidRDefault="00196CEF" w:rsidP="002B05A8">
      <w:pPr>
        <w:pStyle w:val="O-TITLECENTEREDB"/>
        <w:spacing w:after="120"/>
        <w:ind w:left="720" w:right="720"/>
        <w:rPr>
          <w:rFonts w:ascii="Arial" w:hAnsi="Arial" w:cs="Arial"/>
          <w:u w:val="single"/>
        </w:rPr>
      </w:pPr>
      <w:r w:rsidRPr="00964556">
        <w:rPr>
          <w:rFonts w:ascii="Arial" w:hAnsi="Arial" w:cs="Arial"/>
          <w:u w:val="single"/>
        </w:rPr>
        <w:lastRenderedPageBreak/>
        <w:t>EXHIBIT A</w:t>
      </w:r>
    </w:p>
    <w:p w14:paraId="252D7692" w14:textId="77777777" w:rsidR="00E475CF" w:rsidRPr="00964556" w:rsidRDefault="00196CEF" w:rsidP="002B05A8">
      <w:pPr>
        <w:pStyle w:val="O-TITLECENTEREDB"/>
        <w:spacing w:after="120"/>
        <w:ind w:left="720" w:right="720"/>
        <w:rPr>
          <w:rFonts w:ascii="Arial" w:hAnsi="Arial" w:cs="Arial"/>
        </w:rPr>
      </w:pPr>
      <w:r w:rsidRPr="00964556">
        <w:rPr>
          <w:rFonts w:ascii="Arial" w:hAnsi="Arial" w:cs="Arial"/>
        </w:rPr>
        <w:t>DESCRIPTION OF CONSULTING SERVICES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23"/>
        <w:gridCol w:w="5436"/>
        <w:gridCol w:w="3336"/>
      </w:tblGrid>
      <w:tr w:rsidR="00E475CF" w:rsidRPr="00964556" w14:paraId="34394CE1" w14:textId="77777777">
        <w:tc>
          <w:tcPr>
            <w:tcW w:w="468" w:type="dxa"/>
          </w:tcPr>
          <w:p w14:paraId="5C2A8013" w14:textId="77777777" w:rsidR="00E475CF" w:rsidRPr="00964556" w:rsidRDefault="00E475CF" w:rsidP="002B05A8">
            <w:pPr>
              <w:pStyle w:val="O-BodyText"/>
              <w:spacing w:after="120"/>
              <w:ind w:left="720" w:right="720"/>
              <w:rPr>
                <w:rFonts w:ascii="Arial" w:hAnsi="Arial" w:cs="Arial"/>
              </w:rPr>
            </w:pPr>
          </w:p>
        </w:tc>
        <w:tc>
          <w:tcPr>
            <w:tcW w:w="5436" w:type="dxa"/>
          </w:tcPr>
          <w:p w14:paraId="65804C37" w14:textId="361E0C60" w:rsidR="00E475CF" w:rsidRPr="00964556" w:rsidRDefault="00196CEF" w:rsidP="002B05A8">
            <w:pPr>
              <w:pStyle w:val="O-BodyText"/>
              <w:spacing w:after="120"/>
              <w:ind w:left="720" w:right="720"/>
              <w:rPr>
                <w:rFonts w:ascii="Arial" w:hAnsi="Arial" w:cs="Arial"/>
                <w:u w:val="single"/>
              </w:rPr>
            </w:pPr>
            <w:r w:rsidRPr="00964556">
              <w:rPr>
                <w:rFonts w:ascii="Arial" w:hAnsi="Arial" w:cs="Arial"/>
                <w:u w:val="single"/>
              </w:rPr>
              <w:t>Description of Services</w:t>
            </w:r>
            <w:r w:rsidR="003D79B5" w:rsidRPr="00964556">
              <w:rPr>
                <w:rFonts w:ascii="Arial" w:hAnsi="Arial" w:cs="Arial"/>
                <w:u w:val="single"/>
              </w:rPr>
              <w:t>/Deliverable</w:t>
            </w:r>
          </w:p>
        </w:tc>
        <w:tc>
          <w:tcPr>
            <w:tcW w:w="2952" w:type="dxa"/>
          </w:tcPr>
          <w:p w14:paraId="05F8C8BA" w14:textId="77777777" w:rsidR="00E475CF" w:rsidRPr="00964556" w:rsidRDefault="00196CEF" w:rsidP="002B05A8">
            <w:pPr>
              <w:pStyle w:val="O-BodyText"/>
              <w:spacing w:after="120"/>
              <w:ind w:left="720" w:right="720"/>
              <w:rPr>
                <w:rFonts w:ascii="Arial" w:hAnsi="Arial" w:cs="Arial"/>
                <w:u w:val="single"/>
              </w:rPr>
            </w:pPr>
            <w:r w:rsidRPr="00964556">
              <w:rPr>
                <w:rFonts w:ascii="Arial" w:hAnsi="Arial" w:cs="Arial"/>
                <w:u w:val="single"/>
              </w:rPr>
              <w:t>Schedule/Deadline</w:t>
            </w:r>
          </w:p>
        </w:tc>
      </w:tr>
      <w:tr w:rsidR="00E475CF" w:rsidRPr="00964556" w14:paraId="7AD79150" w14:textId="77777777">
        <w:tc>
          <w:tcPr>
            <w:tcW w:w="468" w:type="dxa"/>
          </w:tcPr>
          <w:p w14:paraId="15472E41" w14:textId="77777777" w:rsidR="00E475CF" w:rsidRPr="00964556" w:rsidRDefault="00196CEF" w:rsidP="002B05A8">
            <w:pPr>
              <w:pStyle w:val="O-BodyText"/>
              <w:spacing w:after="120"/>
              <w:ind w:left="720" w:right="720"/>
              <w:rPr>
                <w:rFonts w:ascii="Arial" w:hAnsi="Arial" w:cs="Arial"/>
              </w:rPr>
            </w:pPr>
            <w:r w:rsidRPr="00964556">
              <w:rPr>
                <w:rFonts w:ascii="Arial" w:hAnsi="Arial" w:cs="Arial"/>
              </w:rPr>
              <w:t>1.</w:t>
            </w:r>
          </w:p>
        </w:tc>
        <w:tc>
          <w:tcPr>
            <w:tcW w:w="5436" w:type="dxa"/>
          </w:tcPr>
          <w:p w14:paraId="66C63746" w14:textId="7FACCCD3" w:rsidR="00E475CF" w:rsidRPr="00964556" w:rsidRDefault="00964556" w:rsidP="002B05A8">
            <w:pPr>
              <w:pStyle w:val="O-BodyText"/>
              <w:spacing w:after="120"/>
              <w:ind w:left="720" w:right="720"/>
              <w:rPr>
                <w:rFonts w:ascii="Arial" w:hAnsi="Arial" w:cs="Arial"/>
              </w:rPr>
            </w:pPr>
            <w:r>
              <w:rPr>
                <w:rFonts w:ascii="Times New Roman" w:hAnsi="Times New Roman"/>
                <w:color w:val="000000"/>
                <w:sz w:val="22"/>
                <w:szCs w:val="22"/>
              </w:rPr>
              <w:t>B</w:t>
            </w:r>
            <w:r>
              <w:rPr>
                <w:rFonts w:ascii="Times New Roman" w:hAnsi="Times New Roman"/>
                <w:color w:val="000000"/>
                <w:sz w:val="22"/>
                <w:szCs w:val="22"/>
              </w:rPr>
              <w:t>randing, marketing, and  design services</w:t>
            </w:r>
          </w:p>
        </w:tc>
        <w:tc>
          <w:tcPr>
            <w:tcW w:w="2952" w:type="dxa"/>
          </w:tcPr>
          <w:p w14:paraId="5D435317" w14:textId="77777777" w:rsidR="00E475CF" w:rsidRPr="00964556" w:rsidRDefault="00E475CF" w:rsidP="002B05A8">
            <w:pPr>
              <w:pStyle w:val="O-BodyText"/>
              <w:spacing w:after="120"/>
              <w:ind w:left="720" w:right="720"/>
              <w:rPr>
                <w:rFonts w:ascii="Arial" w:hAnsi="Arial" w:cs="Arial"/>
              </w:rPr>
            </w:pPr>
          </w:p>
        </w:tc>
      </w:tr>
      <w:tr w:rsidR="00E475CF" w:rsidRPr="00964556" w14:paraId="3164AB01" w14:textId="77777777">
        <w:tc>
          <w:tcPr>
            <w:tcW w:w="468" w:type="dxa"/>
          </w:tcPr>
          <w:p w14:paraId="3AEEA2D9" w14:textId="77777777" w:rsidR="00E475CF" w:rsidRPr="00964556" w:rsidRDefault="00196CEF" w:rsidP="002B05A8">
            <w:pPr>
              <w:pStyle w:val="O-BodyText"/>
              <w:spacing w:after="120"/>
              <w:ind w:left="720" w:right="720"/>
              <w:rPr>
                <w:rFonts w:ascii="Arial" w:hAnsi="Arial" w:cs="Arial"/>
              </w:rPr>
            </w:pPr>
            <w:r w:rsidRPr="00964556">
              <w:rPr>
                <w:rFonts w:ascii="Arial" w:hAnsi="Arial" w:cs="Arial"/>
              </w:rPr>
              <w:t>2.</w:t>
            </w:r>
          </w:p>
        </w:tc>
        <w:tc>
          <w:tcPr>
            <w:tcW w:w="5436" w:type="dxa"/>
          </w:tcPr>
          <w:p w14:paraId="6FEA312D" w14:textId="77777777" w:rsidR="00E475CF" w:rsidRPr="00964556" w:rsidRDefault="00E475CF" w:rsidP="002B05A8">
            <w:pPr>
              <w:pStyle w:val="O-BodyText"/>
              <w:spacing w:after="120"/>
              <w:ind w:left="720" w:right="720"/>
              <w:rPr>
                <w:rFonts w:ascii="Arial" w:hAnsi="Arial" w:cs="Arial"/>
              </w:rPr>
            </w:pPr>
          </w:p>
        </w:tc>
        <w:tc>
          <w:tcPr>
            <w:tcW w:w="2952" w:type="dxa"/>
          </w:tcPr>
          <w:p w14:paraId="066D7D18" w14:textId="77777777" w:rsidR="00E475CF" w:rsidRPr="00964556" w:rsidRDefault="00E475CF" w:rsidP="002B05A8">
            <w:pPr>
              <w:pStyle w:val="O-BodyText"/>
              <w:spacing w:after="120"/>
              <w:ind w:left="720" w:right="720"/>
              <w:rPr>
                <w:rFonts w:ascii="Arial" w:hAnsi="Arial" w:cs="Arial"/>
              </w:rPr>
            </w:pPr>
          </w:p>
        </w:tc>
      </w:tr>
    </w:tbl>
    <w:p w14:paraId="7E01226C" w14:textId="77777777" w:rsidR="00E475CF" w:rsidRPr="00964556" w:rsidRDefault="00E475CF" w:rsidP="002B05A8">
      <w:pPr>
        <w:pStyle w:val="O-BodyText"/>
        <w:spacing w:after="120"/>
        <w:ind w:left="720" w:right="720"/>
        <w:rPr>
          <w:rFonts w:ascii="Arial" w:hAnsi="Arial" w:cs="Arial"/>
        </w:rPr>
      </w:pPr>
    </w:p>
    <w:p w14:paraId="0C927A01" w14:textId="77777777" w:rsidR="00E475CF" w:rsidRPr="00964556" w:rsidRDefault="00E475CF" w:rsidP="002B05A8">
      <w:pPr>
        <w:pStyle w:val="O-BodyText"/>
        <w:spacing w:after="120"/>
        <w:ind w:left="720" w:right="720"/>
        <w:rPr>
          <w:rFonts w:ascii="Arial" w:hAnsi="Arial" w:cs="Arial"/>
        </w:rPr>
        <w:sectPr w:rsidR="00E475CF" w:rsidRPr="00964556" w:rsidSect="00BB1FE3">
          <w:footerReference w:type="default" r:id="rId11"/>
          <w:footerReference w:type="first" r:id="rId12"/>
          <w:pgSz w:w="12240" w:h="15840"/>
          <w:pgMar w:top="720" w:right="720" w:bottom="720" w:left="720" w:header="720" w:footer="720" w:gutter="0"/>
          <w:pgNumType w:start="1"/>
          <w:cols w:space="720"/>
          <w:titlePg/>
          <w:docGrid w:linePitch="360"/>
        </w:sectPr>
      </w:pPr>
    </w:p>
    <w:p w14:paraId="6A5F3A13" w14:textId="77777777" w:rsidR="00E475CF" w:rsidRPr="00964556" w:rsidRDefault="00196CEF" w:rsidP="002B05A8">
      <w:pPr>
        <w:pStyle w:val="O-TITLECENTEREDB"/>
        <w:spacing w:after="120"/>
        <w:ind w:left="720" w:right="720"/>
        <w:rPr>
          <w:rFonts w:ascii="Arial" w:hAnsi="Arial" w:cs="Arial"/>
          <w:u w:val="single"/>
        </w:rPr>
      </w:pPr>
      <w:r w:rsidRPr="00964556">
        <w:rPr>
          <w:rFonts w:ascii="Arial" w:hAnsi="Arial" w:cs="Arial"/>
          <w:u w:val="single"/>
        </w:rPr>
        <w:lastRenderedPageBreak/>
        <w:t>EXHIBIT B</w:t>
      </w:r>
    </w:p>
    <w:p w14:paraId="3DCE9365" w14:textId="77777777" w:rsidR="00EB2C12" w:rsidRPr="00964556" w:rsidRDefault="00EB2C12" w:rsidP="002B05A8">
      <w:pPr>
        <w:ind w:left="720" w:right="720"/>
        <w:jc w:val="center"/>
        <w:rPr>
          <w:rFonts w:ascii="Arial" w:hAnsi="Arial" w:cs="Arial"/>
          <w:b/>
          <w:bCs/>
          <w:szCs w:val="20"/>
        </w:rPr>
      </w:pPr>
      <w:r w:rsidRPr="00964556">
        <w:rPr>
          <w:rFonts w:ascii="Arial" w:hAnsi="Arial" w:cs="Arial"/>
          <w:b/>
          <w:bCs/>
          <w:szCs w:val="20"/>
        </w:rPr>
        <w:t>SERVICE FEES</w:t>
      </w:r>
    </w:p>
    <w:p w14:paraId="716F423E" w14:textId="1930512B" w:rsidR="00EB2C12" w:rsidRPr="00964556" w:rsidRDefault="00EB2C12" w:rsidP="005B5675">
      <w:pPr>
        <w:ind w:left="560" w:right="720"/>
        <w:rPr>
          <w:rFonts w:ascii="Arial" w:hAnsi="Arial" w:cs="Arial"/>
          <w:bCs/>
          <w:szCs w:val="20"/>
        </w:rPr>
      </w:pPr>
      <w:r w:rsidRPr="00964556">
        <w:rPr>
          <w:rFonts w:ascii="Arial" w:hAnsi="Arial" w:cs="Arial"/>
          <w:bCs/>
          <w:szCs w:val="20"/>
        </w:rPr>
        <w:t xml:space="preserve">For Services rendered by Consultant under this Agreement, the Company </w:t>
      </w:r>
      <w:r w:rsidR="005D1383" w:rsidRPr="00964556">
        <w:rPr>
          <w:rFonts w:ascii="Arial" w:hAnsi="Arial" w:cs="Arial"/>
          <w:bCs/>
          <w:szCs w:val="20"/>
        </w:rPr>
        <w:t>will</w:t>
      </w:r>
      <w:r w:rsidRPr="00964556">
        <w:rPr>
          <w:rFonts w:ascii="Arial" w:hAnsi="Arial" w:cs="Arial"/>
          <w:bCs/>
          <w:szCs w:val="20"/>
        </w:rPr>
        <w:t xml:space="preserve"> pay Consultant at the rate of $</w:t>
      </w:r>
      <w:r w:rsidR="00964556" w:rsidRPr="00964556">
        <w:rPr>
          <w:rFonts w:ascii="Arial" w:hAnsi="Arial" w:cs="Arial"/>
          <w:bCs/>
          <w:szCs w:val="20"/>
        </w:rPr>
        <w:t>125</w:t>
      </w:r>
      <w:r w:rsidRPr="00964556">
        <w:rPr>
          <w:rFonts w:ascii="Arial" w:hAnsi="Arial" w:cs="Arial"/>
          <w:bCs/>
          <w:szCs w:val="20"/>
        </w:rPr>
        <w:t xml:space="preserve"> per hour, payable </w:t>
      </w:r>
      <w:r w:rsidR="00964556" w:rsidRPr="00964556">
        <w:rPr>
          <w:rFonts w:ascii="Times New Roman" w:hAnsi="Times New Roman"/>
          <w:color w:val="000000"/>
          <w:sz w:val="22"/>
          <w:szCs w:val="22"/>
        </w:rPr>
        <w:t>payable net 30 days</w:t>
      </w:r>
      <w:r w:rsidRPr="00964556">
        <w:rPr>
          <w:rFonts w:ascii="Arial" w:hAnsi="Arial" w:cs="Arial"/>
          <w:bCs/>
          <w:szCs w:val="20"/>
        </w:rPr>
        <w:t xml:space="preserve">.  </w:t>
      </w:r>
    </w:p>
    <w:p w14:paraId="15B9D278" w14:textId="699B1444" w:rsidR="005B5675" w:rsidRPr="005B5675" w:rsidRDefault="005B5675" w:rsidP="005B56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Arial" w:hAnsi="Arial" w:cs="Arial"/>
          <w:color w:val="000000"/>
          <w:szCs w:val="20"/>
        </w:rPr>
      </w:pPr>
      <w:r w:rsidRPr="005B5675">
        <w:rPr>
          <w:rFonts w:ascii="Arial" w:hAnsi="Arial" w:cs="Arial"/>
          <w:bCs/>
          <w:szCs w:val="20"/>
        </w:rPr>
        <w:t>I</w:t>
      </w:r>
      <w:r w:rsidR="00EB2C12" w:rsidRPr="005B5675">
        <w:rPr>
          <w:rFonts w:ascii="Arial" w:hAnsi="Arial" w:cs="Arial"/>
          <w:bCs/>
          <w:szCs w:val="20"/>
        </w:rPr>
        <w:t>n consideration for the Services rendered by Consultant under this Agreement, and subject to approval by the Company’s Board of Directors and Consultant</w:t>
      </w:r>
      <w:r w:rsidR="00E60DDD" w:rsidRPr="005B5675">
        <w:rPr>
          <w:rFonts w:ascii="Arial" w:hAnsi="Arial" w:cs="Arial"/>
          <w:bCs/>
          <w:szCs w:val="20"/>
        </w:rPr>
        <w:t>’s</w:t>
      </w:r>
      <w:r w:rsidR="00EB2C12" w:rsidRPr="005B5675">
        <w:rPr>
          <w:rFonts w:ascii="Arial" w:hAnsi="Arial" w:cs="Arial"/>
          <w:bCs/>
          <w:szCs w:val="20"/>
        </w:rPr>
        <w:t xml:space="preserve"> execution and delivery to the Company of a stock option agreement in connection therewith, Consultant </w:t>
      </w:r>
      <w:r w:rsidR="00C723D9" w:rsidRPr="005B5675">
        <w:rPr>
          <w:rFonts w:ascii="Arial" w:hAnsi="Arial" w:cs="Arial"/>
          <w:bCs/>
          <w:szCs w:val="20"/>
        </w:rPr>
        <w:t>will be granted</w:t>
      </w:r>
      <w:r w:rsidR="00EB2C12" w:rsidRPr="005B5675">
        <w:rPr>
          <w:rFonts w:ascii="Arial" w:hAnsi="Arial" w:cs="Arial"/>
          <w:bCs/>
          <w:szCs w:val="20"/>
        </w:rPr>
        <w:t xml:space="preserve"> a non-qualified stock option to purchase</w:t>
      </w:r>
      <w:r w:rsidR="00964556" w:rsidRPr="005B5675">
        <w:rPr>
          <w:rFonts w:ascii="Arial" w:hAnsi="Arial" w:cs="Arial"/>
          <w:bCs/>
          <w:szCs w:val="20"/>
        </w:rPr>
        <w:t xml:space="preserve"> 50,000</w:t>
      </w:r>
      <w:r w:rsidR="00EB2C12" w:rsidRPr="005B5675">
        <w:rPr>
          <w:rFonts w:ascii="Arial" w:hAnsi="Arial" w:cs="Arial"/>
          <w:bCs/>
          <w:szCs w:val="20"/>
        </w:rPr>
        <w:t xml:space="preserve"> shares of the Company’s Common Stock, at an exercise price equal to the then-current fair market value of the Company’s Common Stock on the date of grant. Consultant’s award </w:t>
      </w:r>
      <w:r w:rsidR="005D1383" w:rsidRPr="005B5675">
        <w:rPr>
          <w:rFonts w:ascii="Arial" w:hAnsi="Arial" w:cs="Arial"/>
          <w:bCs/>
          <w:szCs w:val="20"/>
        </w:rPr>
        <w:t>will</w:t>
      </w:r>
      <w:r w:rsidR="00EB2C12" w:rsidRPr="005B5675">
        <w:rPr>
          <w:rFonts w:ascii="Arial" w:hAnsi="Arial" w:cs="Arial"/>
          <w:bCs/>
          <w:szCs w:val="20"/>
        </w:rPr>
        <w:t xml:space="preserve"> be </w:t>
      </w:r>
      <w:r w:rsidR="00E60DDD" w:rsidRPr="005B5675">
        <w:rPr>
          <w:rFonts w:ascii="Arial" w:hAnsi="Arial" w:cs="Arial"/>
          <w:bCs/>
          <w:szCs w:val="20"/>
        </w:rPr>
        <w:t xml:space="preserve">governed by </w:t>
      </w:r>
      <w:r w:rsidR="00EB2C12" w:rsidRPr="005B5675">
        <w:rPr>
          <w:rFonts w:ascii="Arial" w:hAnsi="Arial" w:cs="Arial"/>
          <w:bCs/>
          <w:szCs w:val="20"/>
        </w:rPr>
        <w:t>the terms of a stock option agreement and the Company’s 20</w:t>
      </w:r>
      <w:r w:rsidR="00964556" w:rsidRPr="005B5675">
        <w:rPr>
          <w:rFonts w:ascii="Arial" w:hAnsi="Arial" w:cs="Arial"/>
          <w:bCs/>
          <w:szCs w:val="20"/>
        </w:rPr>
        <w:t>20</w:t>
      </w:r>
      <w:r w:rsidR="00EB2C12" w:rsidRPr="005B5675">
        <w:rPr>
          <w:rFonts w:ascii="Arial" w:hAnsi="Arial" w:cs="Arial"/>
          <w:bCs/>
          <w:szCs w:val="20"/>
        </w:rPr>
        <w:t xml:space="preserve"> Equity Incentive Plan (the “</w:t>
      </w:r>
      <w:r w:rsidR="00EB2C12" w:rsidRPr="005B5675">
        <w:rPr>
          <w:rFonts w:ascii="Arial" w:hAnsi="Arial" w:cs="Arial"/>
          <w:bCs/>
          <w:szCs w:val="20"/>
          <w:u w:val="single"/>
        </w:rPr>
        <w:t>Plan</w:t>
      </w:r>
      <w:r w:rsidR="00EB2C12" w:rsidRPr="005B5675">
        <w:rPr>
          <w:rFonts w:ascii="Arial" w:hAnsi="Arial" w:cs="Arial"/>
          <w:bCs/>
          <w:szCs w:val="20"/>
        </w:rPr>
        <w:t xml:space="preserve">”). Unless otherwise specified above, Consultant </w:t>
      </w:r>
      <w:r w:rsidR="005D1383" w:rsidRPr="005B5675">
        <w:rPr>
          <w:rFonts w:ascii="Arial" w:hAnsi="Arial" w:cs="Arial"/>
          <w:bCs/>
          <w:szCs w:val="20"/>
        </w:rPr>
        <w:t>will</w:t>
      </w:r>
      <w:r w:rsidR="00EB2C12" w:rsidRPr="005B5675">
        <w:rPr>
          <w:rFonts w:ascii="Arial" w:hAnsi="Arial" w:cs="Arial"/>
          <w:bCs/>
          <w:szCs w:val="20"/>
        </w:rPr>
        <w:t xml:space="preserve"> not be paid any cash for Services rendered, and such award grant </w:t>
      </w:r>
      <w:r w:rsidR="005D1383" w:rsidRPr="005B5675">
        <w:rPr>
          <w:rFonts w:ascii="Arial" w:hAnsi="Arial" w:cs="Arial"/>
          <w:bCs/>
          <w:szCs w:val="20"/>
        </w:rPr>
        <w:t>will</w:t>
      </w:r>
      <w:r w:rsidR="00EB2C12" w:rsidRPr="005B5675">
        <w:rPr>
          <w:rFonts w:ascii="Arial" w:hAnsi="Arial" w:cs="Arial"/>
          <w:bCs/>
          <w:szCs w:val="20"/>
        </w:rPr>
        <w:t xml:space="preserve"> be full consideration for all Services rendered to the Company. </w:t>
      </w:r>
      <w:r w:rsidR="00E60DDD" w:rsidRPr="005B5675">
        <w:rPr>
          <w:rFonts w:ascii="Arial" w:hAnsi="Arial" w:cs="Arial"/>
          <w:bCs/>
          <w:szCs w:val="20"/>
        </w:rPr>
        <w:t>Subject to Consultant’s continued service with the Company, t</w:t>
      </w:r>
      <w:r w:rsidR="00EB2C12" w:rsidRPr="005B5675">
        <w:rPr>
          <w:rFonts w:ascii="Arial" w:hAnsi="Arial" w:cs="Arial"/>
          <w:bCs/>
          <w:szCs w:val="20"/>
        </w:rPr>
        <w:t>he option will vest and become exercisable as follows:</w:t>
      </w:r>
      <w:r w:rsidR="00D35D09" w:rsidRPr="005B5675">
        <w:rPr>
          <w:rFonts w:ascii="Arial" w:hAnsi="Arial" w:cs="Arial"/>
          <w:bCs/>
          <w:szCs w:val="20"/>
        </w:rPr>
        <w:t xml:space="preserve"> </w:t>
      </w:r>
      <w:r w:rsidRPr="005B5675">
        <w:rPr>
          <w:rFonts w:ascii="Arial" w:hAnsi="Arial" w:cs="Arial"/>
          <w:color w:val="000000"/>
          <w:szCs w:val="20"/>
        </w:rPr>
        <w:t>Twenty-five percent (25%) of the shares subject to the option shall vest and become</w:t>
      </w:r>
      <w:r>
        <w:rPr>
          <w:rFonts w:ascii="Arial" w:hAnsi="Arial" w:cs="Arial"/>
          <w:color w:val="000000"/>
          <w:szCs w:val="20"/>
        </w:rPr>
        <w:t xml:space="preserve"> </w:t>
      </w:r>
      <w:r w:rsidRPr="005B5675">
        <w:rPr>
          <w:rFonts w:ascii="Arial" w:hAnsi="Arial" w:cs="Arial"/>
          <w:color w:val="000000"/>
          <w:szCs w:val="20"/>
        </w:rPr>
        <w:t>exercisable on the one (1) year anniversary of the Vesting Start Date and one forty-eighth (1/48th)</w:t>
      </w:r>
      <w:r>
        <w:rPr>
          <w:rFonts w:ascii="Arial" w:hAnsi="Arial" w:cs="Arial"/>
          <w:color w:val="000000"/>
          <w:szCs w:val="20"/>
        </w:rPr>
        <w:t xml:space="preserve"> </w:t>
      </w:r>
      <w:r w:rsidRPr="005B5675">
        <w:rPr>
          <w:rFonts w:ascii="Arial" w:hAnsi="Arial" w:cs="Arial"/>
          <w:color w:val="000000"/>
          <w:szCs w:val="20"/>
        </w:rPr>
        <w:t>of the shares shall vest and become exercisable on the same day of each month thereafter (and if</w:t>
      </w:r>
      <w:r>
        <w:rPr>
          <w:rFonts w:ascii="Arial" w:hAnsi="Arial" w:cs="Arial"/>
          <w:color w:val="000000"/>
          <w:szCs w:val="20"/>
        </w:rPr>
        <w:t xml:space="preserve"> </w:t>
      </w:r>
      <w:r w:rsidRPr="005B5675">
        <w:rPr>
          <w:rFonts w:ascii="Arial" w:hAnsi="Arial" w:cs="Arial"/>
          <w:color w:val="000000"/>
          <w:szCs w:val="20"/>
        </w:rPr>
        <w:t>there is no corresponding day, the last day of the month), provided the grantee continues to have a</w:t>
      </w:r>
    </w:p>
    <w:p w14:paraId="6DE4F364" w14:textId="0FB02CB8" w:rsidR="00EB2C12" w:rsidRPr="005B5675" w:rsidRDefault="005B5675" w:rsidP="005B5675">
      <w:pPr>
        <w:ind w:right="720" w:firstLine="560"/>
        <w:rPr>
          <w:rFonts w:ascii="Arial" w:hAnsi="Arial" w:cs="Arial"/>
          <w:b/>
          <w:bCs/>
          <w:caps/>
          <w:szCs w:val="20"/>
        </w:rPr>
      </w:pPr>
      <w:r w:rsidRPr="005B5675">
        <w:rPr>
          <w:rFonts w:ascii="Arial" w:hAnsi="Arial" w:cs="Arial"/>
          <w:color w:val="000000"/>
          <w:szCs w:val="20"/>
        </w:rPr>
        <w:t>service relationship with the Company.</w:t>
      </w:r>
      <w:r w:rsidR="00EB2C12" w:rsidRPr="005B5675">
        <w:rPr>
          <w:rFonts w:ascii="Arial" w:hAnsi="Arial" w:cs="Arial"/>
          <w:b/>
          <w:bCs/>
          <w:caps/>
          <w:szCs w:val="20"/>
        </w:rPr>
        <w:tab/>
      </w:r>
      <w:r w:rsidR="00EB2C12" w:rsidRPr="005B5675">
        <w:rPr>
          <w:rFonts w:ascii="Arial" w:hAnsi="Arial" w:cs="Arial"/>
          <w:b/>
          <w:bCs/>
          <w:caps/>
          <w:szCs w:val="20"/>
        </w:rPr>
        <w:tab/>
      </w:r>
    </w:p>
    <w:p w14:paraId="5398D721" w14:textId="035A2B7C" w:rsidR="009C055A" w:rsidRPr="005B5675" w:rsidRDefault="00EB2C12" w:rsidP="002B05A8">
      <w:pPr>
        <w:ind w:left="720" w:right="720"/>
        <w:rPr>
          <w:rFonts w:ascii="Arial" w:hAnsi="Arial" w:cs="Arial"/>
          <w:b/>
          <w:caps/>
          <w:szCs w:val="20"/>
          <w:u w:val="single"/>
        </w:rPr>
      </w:pPr>
      <w:r w:rsidRPr="005B5675">
        <w:rPr>
          <w:rFonts w:ascii="Arial" w:hAnsi="Arial" w:cs="Arial"/>
          <w:b/>
          <w:bCs/>
          <w:caps/>
          <w:szCs w:val="20"/>
        </w:rPr>
        <w:tab/>
      </w:r>
      <w:r w:rsidRPr="005B5675">
        <w:rPr>
          <w:rFonts w:ascii="Arial" w:hAnsi="Arial" w:cs="Arial"/>
          <w:b/>
          <w:bCs/>
          <w:caps/>
          <w:szCs w:val="20"/>
        </w:rPr>
        <w:tab/>
      </w:r>
      <w:r w:rsidR="009C055A" w:rsidRPr="005B5675">
        <w:rPr>
          <w:rFonts w:ascii="Arial" w:hAnsi="Arial" w:cs="Arial"/>
          <w:szCs w:val="20"/>
          <w:u w:val="single"/>
        </w:rPr>
        <w:br w:type="page"/>
      </w:r>
    </w:p>
    <w:p w14:paraId="14976D20" w14:textId="77777777" w:rsidR="006B752A" w:rsidRPr="00964556" w:rsidRDefault="006B752A" w:rsidP="002B05A8">
      <w:pPr>
        <w:keepNext/>
        <w:keepLines/>
        <w:ind w:left="720" w:right="720"/>
        <w:jc w:val="center"/>
        <w:rPr>
          <w:rFonts w:ascii="Arial" w:hAnsi="Arial" w:cs="Arial"/>
          <w:b/>
          <w:szCs w:val="20"/>
          <w:u w:val="single"/>
        </w:rPr>
      </w:pPr>
      <w:r w:rsidRPr="00964556">
        <w:rPr>
          <w:rFonts w:ascii="Arial" w:hAnsi="Arial" w:cs="Arial"/>
          <w:b/>
          <w:szCs w:val="20"/>
          <w:u w:val="single"/>
        </w:rPr>
        <w:lastRenderedPageBreak/>
        <w:t>EXHIBIT C</w:t>
      </w:r>
    </w:p>
    <w:p w14:paraId="10422943" w14:textId="77777777" w:rsidR="006B752A" w:rsidRPr="00964556" w:rsidRDefault="006B752A" w:rsidP="002B05A8">
      <w:pPr>
        <w:keepNext/>
        <w:keepLines/>
        <w:ind w:left="720" w:right="720"/>
        <w:jc w:val="center"/>
        <w:rPr>
          <w:rFonts w:ascii="Arial" w:hAnsi="Arial" w:cs="Arial"/>
          <w:b/>
          <w:szCs w:val="20"/>
        </w:rPr>
      </w:pPr>
      <w:r w:rsidRPr="00964556">
        <w:rPr>
          <w:rFonts w:ascii="Arial" w:hAnsi="Arial" w:cs="Arial"/>
          <w:b/>
          <w:szCs w:val="20"/>
        </w:rPr>
        <w:t>INSURANCE REQUIREMENTS</w:t>
      </w:r>
    </w:p>
    <w:p w14:paraId="5535B180" w14:textId="77777777" w:rsidR="006B752A" w:rsidRPr="00964556" w:rsidRDefault="006B752A" w:rsidP="002B05A8">
      <w:pPr>
        <w:keepNext/>
        <w:keepLines/>
        <w:ind w:left="720" w:right="720"/>
        <w:rPr>
          <w:rFonts w:ascii="Arial" w:hAnsi="Arial" w:cs="Arial"/>
          <w:b/>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23"/>
        <w:gridCol w:w="5436"/>
        <w:gridCol w:w="2952"/>
      </w:tblGrid>
      <w:tr w:rsidR="006B752A" w:rsidRPr="00964556" w14:paraId="336536A7" w14:textId="77777777" w:rsidTr="00AB5FB9">
        <w:tc>
          <w:tcPr>
            <w:tcW w:w="468" w:type="dxa"/>
          </w:tcPr>
          <w:p w14:paraId="07E76441" w14:textId="77777777" w:rsidR="006B752A" w:rsidRPr="00964556" w:rsidRDefault="006B752A" w:rsidP="002B05A8">
            <w:pPr>
              <w:pStyle w:val="O-BodyText"/>
              <w:spacing w:after="120"/>
              <w:ind w:left="720" w:right="720"/>
              <w:rPr>
                <w:rFonts w:ascii="Arial" w:hAnsi="Arial" w:cs="Arial"/>
              </w:rPr>
            </w:pPr>
          </w:p>
        </w:tc>
        <w:tc>
          <w:tcPr>
            <w:tcW w:w="5436" w:type="dxa"/>
          </w:tcPr>
          <w:p w14:paraId="52FDC28A" w14:textId="77777777" w:rsidR="006B752A" w:rsidRPr="00964556" w:rsidRDefault="006B752A" w:rsidP="002B05A8">
            <w:pPr>
              <w:pStyle w:val="O-BodyText"/>
              <w:spacing w:after="120"/>
              <w:ind w:left="720" w:right="720"/>
              <w:rPr>
                <w:rFonts w:ascii="Arial" w:hAnsi="Arial" w:cs="Arial"/>
                <w:u w:val="single"/>
              </w:rPr>
            </w:pPr>
            <w:r w:rsidRPr="00964556">
              <w:rPr>
                <w:rFonts w:ascii="Arial" w:hAnsi="Arial" w:cs="Arial"/>
                <w:u w:val="single"/>
              </w:rPr>
              <w:t>Type of Policy</w:t>
            </w:r>
          </w:p>
        </w:tc>
        <w:tc>
          <w:tcPr>
            <w:tcW w:w="2952" w:type="dxa"/>
          </w:tcPr>
          <w:p w14:paraId="6C1D196C" w14:textId="77777777" w:rsidR="006B752A" w:rsidRPr="00964556" w:rsidRDefault="006B752A" w:rsidP="002B05A8">
            <w:pPr>
              <w:pStyle w:val="O-BodyText"/>
              <w:spacing w:after="120"/>
              <w:ind w:left="720" w:right="720"/>
              <w:rPr>
                <w:rFonts w:ascii="Arial" w:hAnsi="Arial" w:cs="Arial"/>
                <w:u w:val="single"/>
              </w:rPr>
            </w:pPr>
            <w:r w:rsidRPr="00964556">
              <w:rPr>
                <w:rFonts w:ascii="Arial" w:hAnsi="Arial" w:cs="Arial"/>
                <w:u w:val="single"/>
              </w:rPr>
              <w:t>Applicable Limit(s)</w:t>
            </w:r>
          </w:p>
        </w:tc>
      </w:tr>
      <w:tr w:rsidR="006B752A" w:rsidRPr="00964556" w14:paraId="5A3BC284" w14:textId="77777777" w:rsidTr="00AB5FB9">
        <w:tc>
          <w:tcPr>
            <w:tcW w:w="468" w:type="dxa"/>
          </w:tcPr>
          <w:p w14:paraId="4CEE663B" w14:textId="77777777" w:rsidR="006B752A" w:rsidRPr="00964556" w:rsidRDefault="006B752A" w:rsidP="002B05A8">
            <w:pPr>
              <w:pStyle w:val="O-BodyText"/>
              <w:spacing w:after="120"/>
              <w:ind w:left="720" w:right="720"/>
              <w:rPr>
                <w:rFonts w:ascii="Arial" w:hAnsi="Arial" w:cs="Arial"/>
              </w:rPr>
            </w:pPr>
            <w:r w:rsidRPr="00964556">
              <w:rPr>
                <w:rFonts w:ascii="Arial" w:hAnsi="Arial" w:cs="Arial"/>
              </w:rPr>
              <w:t>1.</w:t>
            </w:r>
          </w:p>
        </w:tc>
        <w:tc>
          <w:tcPr>
            <w:tcW w:w="5436" w:type="dxa"/>
          </w:tcPr>
          <w:p w14:paraId="70D4BCCC" w14:textId="77777777" w:rsidR="006B752A" w:rsidRPr="00964556" w:rsidRDefault="006B752A" w:rsidP="002B05A8">
            <w:pPr>
              <w:pStyle w:val="O-BodyText"/>
              <w:spacing w:after="120"/>
              <w:ind w:left="720" w:right="720"/>
              <w:rPr>
                <w:rFonts w:ascii="Arial" w:hAnsi="Arial" w:cs="Arial"/>
              </w:rPr>
            </w:pPr>
          </w:p>
        </w:tc>
        <w:tc>
          <w:tcPr>
            <w:tcW w:w="2952" w:type="dxa"/>
          </w:tcPr>
          <w:p w14:paraId="2C5BD65F" w14:textId="77777777" w:rsidR="006B752A" w:rsidRPr="00964556" w:rsidRDefault="006B752A" w:rsidP="002B05A8">
            <w:pPr>
              <w:pStyle w:val="O-BodyText"/>
              <w:spacing w:after="120"/>
              <w:ind w:left="720" w:right="720"/>
              <w:rPr>
                <w:rFonts w:ascii="Arial" w:hAnsi="Arial" w:cs="Arial"/>
              </w:rPr>
            </w:pPr>
          </w:p>
        </w:tc>
      </w:tr>
      <w:tr w:rsidR="006B752A" w:rsidRPr="00964556" w14:paraId="5C54A85A" w14:textId="77777777" w:rsidTr="00AB5FB9">
        <w:tc>
          <w:tcPr>
            <w:tcW w:w="468" w:type="dxa"/>
          </w:tcPr>
          <w:p w14:paraId="41A23126" w14:textId="77777777" w:rsidR="006B752A" w:rsidRPr="00964556" w:rsidRDefault="006B752A" w:rsidP="002B05A8">
            <w:pPr>
              <w:pStyle w:val="O-BodyText"/>
              <w:spacing w:after="120"/>
              <w:ind w:left="720" w:right="720"/>
              <w:rPr>
                <w:rFonts w:ascii="Arial" w:hAnsi="Arial" w:cs="Arial"/>
              </w:rPr>
            </w:pPr>
            <w:r w:rsidRPr="00964556">
              <w:rPr>
                <w:rFonts w:ascii="Arial" w:hAnsi="Arial" w:cs="Arial"/>
              </w:rPr>
              <w:t>2.</w:t>
            </w:r>
          </w:p>
        </w:tc>
        <w:tc>
          <w:tcPr>
            <w:tcW w:w="5436" w:type="dxa"/>
          </w:tcPr>
          <w:p w14:paraId="06444790" w14:textId="77777777" w:rsidR="006B752A" w:rsidRPr="00964556" w:rsidRDefault="006B752A" w:rsidP="002B05A8">
            <w:pPr>
              <w:pStyle w:val="O-BodyText"/>
              <w:spacing w:after="120"/>
              <w:ind w:left="720" w:right="720"/>
              <w:rPr>
                <w:rFonts w:ascii="Arial" w:hAnsi="Arial" w:cs="Arial"/>
              </w:rPr>
            </w:pPr>
          </w:p>
        </w:tc>
        <w:tc>
          <w:tcPr>
            <w:tcW w:w="2952" w:type="dxa"/>
          </w:tcPr>
          <w:p w14:paraId="047A211A" w14:textId="77777777" w:rsidR="006B752A" w:rsidRPr="00964556" w:rsidRDefault="006B752A" w:rsidP="002B05A8">
            <w:pPr>
              <w:pStyle w:val="O-BodyText"/>
              <w:spacing w:after="120"/>
              <w:ind w:left="720" w:right="720"/>
              <w:rPr>
                <w:rFonts w:ascii="Arial" w:hAnsi="Arial" w:cs="Arial"/>
              </w:rPr>
            </w:pPr>
          </w:p>
        </w:tc>
      </w:tr>
    </w:tbl>
    <w:p w14:paraId="176199EC" w14:textId="169DC575" w:rsidR="002176EA" w:rsidRPr="00964556" w:rsidRDefault="002176EA" w:rsidP="002B05A8">
      <w:pPr>
        <w:ind w:left="720" w:right="720"/>
        <w:rPr>
          <w:rFonts w:ascii="Arial" w:hAnsi="Arial" w:cs="Arial"/>
          <w:b/>
          <w:caps/>
          <w:szCs w:val="20"/>
        </w:rPr>
      </w:pPr>
    </w:p>
    <w:p w14:paraId="1F1B0968" w14:textId="77777777" w:rsidR="001746D1" w:rsidRPr="00964556" w:rsidRDefault="001746D1" w:rsidP="002B05A8">
      <w:pPr>
        <w:pStyle w:val="O-TITLECENTEREDB"/>
        <w:spacing w:after="120"/>
        <w:ind w:left="720" w:right="720"/>
        <w:rPr>
          <w:rFonts w:ascii="Arial" w:hAnsi="Arial" w:cs="Arial"/>
          <w:u w:val="single"/>
        </w:rPr>
      </w:pPr>
    </w:p>
    <w:p w14:paraId="3FC1CF45" w14:textId="77777777" w:rsidR="007A2737" w:rsidRPr="00964556" w:rsidRDefault="007A2737" w:rsidP="007A2737">
      <w:pPr>
        <w:rPr>
          <w:rFonts w:ascii="Arial" w:hAnsi="Arial" w:cs="Arial"/>
          <w:szCs w:val="20"/>
        </w:rPr>
      </w:pPr>
    </w:p>
    <w:p w14:paraId="79BA8CF3" w14:textId="77777777" w:rsidR="007A2737" w:rsidRPr="00964556" w:rsidRDefault="007A2737" w:rsidP="007A2737">
      <w:pPr>
        <w:rPr>
          <w:rFonts w:ascii="Arial" w:hAnsi="Arial" w:cs="Arial"/>
          <w:szCs w:val="20"/>
        </w:rPr>
      </w:pPr>
    </w:p>
    <w:p w14:paraId="12916F36" w14:textId="77777777" w:rsidR="007A2737" w:rsidRPr="00964556" w:rsidRDefault="007A2737" w:rsidP="007A2737">
      <w:pPr>
        <w:rPr>
          <w:rFonts w:ascii="Arial" w:hAnsi="Arial" w:cs="Arial"/>
          <w:szCs w:val="20"/>
        </w:rPr>
      </w:pPr>
    </w:p>
    <w:p w14:paraId="4AD23CAD" w14:textId="77777777" w:rsidR="007A2737" w:rsidRPr="00964556" w:rsidRDefault="007A2737" w:rsidP="007A2737">
      <w:pPr>
        <w:rPr>
          <w:rFonts w:ascii="Arial" w:hAnsi="Arial" w:cs="Arial"/>
          <w:szCs w:val="20"/>
        </w:rPr>
      </w:pPr>
    </w:p>
    <w:p w14:paraId="741DAEAD" w14:textId="77777777" w:rsidR="007A2737" w:rsidRPr="00964556" w:rsidRDefault="007A2737" w:rsidP="007A2737">
      <w:pPr>
        <w:rPr>
          <w:rFonts w:ascii="Arial" w:hAnsi="Arial" w:cs="Arial"/>
          <w:szCs w:val="20"/>
        </w:rPr>
      </w:pPr>
    </w:p>
    <w:p w14:paraId="21D4AD22" w14:textId="77777777" w:rsidR="007A2737" w:rsidRPr="00964556" w:rsidRDefault="007A2737" w:rsidP="007A2737">
      <w:pPr>
        <w:rPr>
          <w:rFonts w:ascii="Arial" w:hAnsi="Arial" w:cs="Arial"/>
          <w:szCs w:val="20"/>
        </w:rPr>
      </w:pPr>
    </w:p>
    <w:p w14:paraId="3DE42EE2" w14:textId="77777777" w:rsidR="007A2737" w:rsidRPr="00964556" w:rsidRDefault="007A2737" w:rsidP="007A2737">
      <w:pPr>
        <w:rPr>
          <w:rFonts w:ascii="Arial" w:hAnsi="Arial" w:cs="Arial"/>
          <w:szCs w:val="20"/>
        </w:rPr>
      </w:pPr>
    </w:p>
    <w:p w14:paraId="49D64F35" w14:textId="77777777" w:rsidR="007A2737" w:rsidRPr="00964556" w:rsidRDefault="007A2737" w:rsidP="007A2737">
      <w:pPr>
        <w:rPr>
          <w:rFonts w:ascii="Arial" w:hAnsi="Arial" w:cs="Arial"/>
          <w:szCs w:val="20"/>
        </w:rPr>
      </w:pPr>
    </w:p>
    <w:p w14:paraId="2920BE5C" w14:textId="77777777" w:rsidR="007A2737" w:rsidRPr="00964556" w:rsidRDefault="007A2737" w:rsidP="007A2737">
      <w:pPr>
        <w:rPr>
          <w:rFonts w:ascii="Arial" w:hAnsi="Arial" w:cs="Arial"/>
          <w:szCs w:val="20"/>
        </w:rPr>
      </w:pPr>
    </w:p>
    <w:p w14:paraId="1E959C2C" w14:textId="77777777" w:rsidR="007A2737" w:rsidRPr="00964556" w:rsidRDefault="007A2737" w:rsidP="007A2737">
      <w:pPr>
        <w:rPr>
          <w:rFonts w:ascii="Arial" w:hAnsi="Arial" w:cs="Arial"/>
          <w:szCs w:val="20"/>
        </w:rPr>
      </w:pPr>
    </w:p>
    <w:p w14:paraId="2D0B1754" w14:textId="77777777" w:rsidR="007A2737" w:rsidRPr="00964556" w:rsidRDefault="007A2737" w:rsidP="007A2737">
      <w:pPr>
        <w:rPr>
          <w:rFonts w:ascii="Arial" w:hAnsi="Arial" w:cs="Arial"/>
          <w:szCs w:val="20"/>
        </w:rPr>
      </w:pPr>
    </w:p>
    <w:p w14:paraId="7029B96B" w14:textId="77777777" w:rsidR="007A2737" w:rsidRPr="00964556" w:rsidRDefault="007A2737" w:rsidP="007A2737">
      <w:pPr>
        <w:rPr>
          <w:rFonts w:ascii="Arial" w:hAnsi="Arial" w:cs="Arial"/>
          <w:szCs w:val="20"/>
        </w:rPr>
      </w:pPr>
    </w:p>
    <w:p w14:paraId="27A58388" w14:textId="77777777" w:rsidR="007A2737" w:rsidRPr="00964556" w:rsidRDefault="007A2737" w:rsidP="007A2737">
      <w:pPr>
        <w:rPr>
          <w:rFonts w:ascii="Arial" w:hAnsi="Arial" w:cs="Arial"/>
          <w:szCs w:val="20"/>
        </w:rPr>
      </w:pPr>
    </w:p>
    <w:p w14:paraId="73BDF641" w14:textId="77777777" w:rsidR="007A2737" w:rsidRPr="00964556" w:rsidRDefault="007A2737" w:rsidP="007A2737">
      <w:pPr>
        <w:rPr>
          <w:rFonts w:ascii="Arial" w:hAnsi="Arial" w:cs="Arial"/>
          <w:szCs w:val="20"/>
        </w:rPr>
      </w:pPr>
    </w:p>
    <w:p w14:paraId="7B830FC5" w14:textId="77777777" w:rsidR="007A2737" w:rsidRPr="00964556" w:rsidRDefault="007A2737" w:rsidP="007A2737">
      <w:pPr>
        <w:rPr>
          <w:rFonts w:ascii="Arial" w:hAnsi="Arial" w:cs="Arial"/>
          <w:szCs w:val="20"/>
        </w:rPr>
      </w:pPr>
    </w:p>
    <w:p w14:paraId="35A51747" w14:textId="77777777" w:rsidR="007A2737" w:rsidRPr="00964556" w:rsidRDefault="007A2737" w:rsidP="007A2737">
      <w:pPr>
        <w:rPr>
          <w:rFonts w:ascii="Arial" w:hAnsi="Arial" w:cs="Arial"/>
          <w:szCs w:val="20"/>
        </w:rPr>
      </w:pPr>
    </w:p>
    <w:p w14:paraId="184B96BC" w14:textId="77777777" w:rsidR="007A2737" w:rsidRPr="00964556" w:rsidRDefault="007A2737" w:rsidP="007A2737">
      <w:pPr>
        <w:rPr>
          <w:rFonts w:ascii="Arial" w:hAnsi="Arial" w:cs="Arial"/>
          <w:szCs w:val="20"/>
        </w:rPr>
      </w:pPr>
    </w:p>
    <w:p w14:paraId="5608FD08" w14:textId="77777777" w:rsidR="007A2737" w:rsidRPr="00964556" w:rsidRDefault="007A2737" w:rsidP="007A2737">
      <w:pPr>
        <w:rPr>
          <w:rFonts w:ascii="Arial" w:hAnsi="Arial" w:cs="Arial"/>
          <w:szCs w:val="20"/>
        </w:rPr>
      </w:pPr>
    </w:p>
    <w:p w14:paraId="781CEF78" w14:textId="77777777" w:rsidR="007A2737" w:rsidRPr="00964556" w:rsidRDefault="007A2737" w:rsidP="007A2737">
      <w:pPr>
        <w:rPr>
          <w:rFonts w:ascii="Arial" w:hAnsi="Arial" w:cs="Arial"/>
          <w:szCs w:val="20"/>
        </w:rPr>
      </w:pPr>
    </w:p>
    <w:p w14:paraId="09ED8477" w14:textId="77777777" w:rsidR="007A2737" w:rsidRPr="00964556" w:rsidRDefault="007A2737" w:rsidP="007A2737">
      <w:pPr>
        <w:rPr>
          <w:rFonts w:ascii="Arial" w:hAnsi="Arial" w:cs="Arial"/>
          <w:szCs w:val="20"/>
        </w:rPr>
      </w:pPr>
    </w:p>
    <w:p w14:paraId="1F405EDA" w14:textId="77777777" w:rsidR="007A2737" w:rsidRPr="00964556" w:rsidRDefault="007A2737" w:rsidP="007A2737">
      <w:pPr>
        <w:rPr>
          <w:rFonts w:ascii="Arial" w:hAnsi="Arial" w:cs="Arial"/>
          <w:szCs w:val="20"/>
        </w:rPr>
      </w:pPr>
    </w:p>
    <w:p w14:paraId="688280C6" w14:textId="77777777" w:rsidR="007A2737" w:rsidRPr="00964556" w:rsidRDefault="007A2737" w:rsidP="007A2737">
      <w:pPr>
        <w:rPr>
          <w:rFonts w:ascii="Arial" w:hAnsi="Arial" w:cs="Arial"/>
          <w:szCs w:val="20"/>
        </w:rPr>
      </w:pPr>
    </w:p>
    <w:p w14:paraId="3364C4CE" w14:textId="77777777" w:rsidR="007A2737" w:rsidRPr="00964556" w:rsidRDefault="007A2737" w:rsidP="007A2737">
      <w:pPr>
        <w:rPr>
          <w:rFonts w:ascii="Arial" w:hAnsi="Arial" w:cs="Arial"/>
          <w:szCs w:val="20"/>
        </w:rPr>
      </w:pPr>
    </w:p>
    <w:p w14:paraId="6F9B1801" w14:textId="77777777" w:rsidR="007A2737" w:rsidRPr="00964556" w:rsidRDefault="007A2737" w:rsidP="007A2737">
      <w:pPr>
        <w:rPr>
          <w:rFonts w:ascii="Arial" w:hAnsi="Arial" w:cs="Arial"/>
          <w:szCs w:val="20"/>
        </w:rPr>
      </w:pPr>
    </w:p>
    <w:p w14:paraId="690E94D2" w14:textId="77777777" w:rsidR="007A2737" w:rsidRPr="00964556" w:rsidRDefault="007A2737" w:rsidP="007A2737">
      <w:pPr>
        <w:rPr>
          <w:rFonts w:ascii="Arial" w:hAnsi="Arial" w:cs="Arial"/>
          <w:szCs w:val="20"/>
        </w:rPr>
      </w:pPr>
    </w:p>
    <w:p w14:paraId="3E54F063" w14:textId="77777777" w:rsidR="007A2737" w:rsidRPr="00964556" w:rsidRDefault="007A2737" w:rsidP="007A2737">
      <w:pPr>
        <w:rPr>
          <w:rFonts w:ascii="Arial" w:hAnsi="Arial" w:cs="Arial"/>
          <w:szCs w:val="20"/>
        </w:rPr>
      </w:pPr>
    </w:p>
    <w:p w14:paraId="4670AF5F" w14:textId="77777777" w:rsidR="007A2737" w:rsidRPr="00964556" w:rsidRDefault="007A2737" w:rsidP="007A2737">
      <w:pPr>
        <w:rPr>
          <w:rFonts w:ascii="Arial" w:hAnsi="Arial" w:cs="Arial"/>
          <w:szCs w:val="20"/>
        </w:rPr>
      </w:pPr>
    </w:p>
    <w:p w14:paraId="074C911E" w14:textId="77777777" w:rsidR="007A2737" w:rsidRPr="00964556" w:rsidRDefault="007A2737" w:rsidP="007A2737">
      <w:pPr>
        <w:rPr>
          <w:rFonts w:ascii="Arial" w:hAnsi="Arial" w:cs="Arial"/>
          <w:szCs w:val="20"/>
        </w:rPr>
      </w:pPr>
    </w:p>
    <w:p w14:paraId="6D30CBB8" w14:textId="77777777" w:rsidR="007A2737" w:rsidRPr="00964556" w:rsidRDefault="007A2737" w:rsidP="007A2737">
      <w:pPr>
        <w:rPr>
          <w:rFonts w:ascii="Arial" w:hAnsi="Arial" w:cs="Arial"/>
          <w:b/>
          <w:caps/>
          <w:szCs w:val="20"/>
          <w:u w:val="single"/>
        </w:rPr>
      </w:pPr>
    </w:p>
    <w:p w14:paraId="3356B8EB" w14:textId="3BC5E55E" w:rsidR="007A2737" w:rsidRPr="00964556" w:rsidRDefault="007A2737" w:rsidP="007A2737">
      <w:pPr>
        <w:tabs>
          <w:tab w:val="left" w:pos="1282"/>
        </w:tabs>
        <w:rPr>
          <w:rFonts w:ascii="Arial" w:hAnsi="Arial" w:cs="Arial"/>
          <w:szCs w:val="20"/>
        </w:rPr>
      </w:pPr>
      <w:r w:rsidRPr="00964556">
        <w:rPr>
          <w:rFonts w:ascii="Arial" w:hAnsi="Arial" w:cs="Arial"/>
          <w:szCs w:val="20"/>
        </w:rPr>
        <w:tab/>
      </w:r>
    </w:p>
    <w:p w14:paraId="0EBAA43F" w14:textId="2100EE62" w:rsidR="007A2737" w:rsidRPr="00964556" w:rsidRDefault="007A2737" w:rsidP="007A2737">
      <w:pPr>
        <w:tabs>
          <w:tab w:val="left" w:pos="1282"/>
        </w:tabs>
        <w:rPr>
          <w:rFonts w:ascii="Arial" w:hAnsi="Arial" w:cs="Arial"/>
          <w:szCs w:val="20"/>
        </w:rPr>
        <w:sectPr w:rsidR="007A2737" w:rsidRPr="00964556" w:rsidSect="00BB1FE3">
          <w:footerReference w:type="even" r:id="rId13"/>
          <w:footerReference w:type="default" r:id="rId14"/>
          <w:pgSz w:w="12240" w:h="15840" w:code="1"/>
          <w:pgMar w:top="720" w:right="720" w:bottom="720" w:left="720" w:header="720" w:footer="720" w:gutter="0"/>
          <w:pgNumType w:start="1"/>
          <w:cols w:space="720"/>
          <w:formProt w:val="0"/>
          <w:titlePg/>
          <w:docGrid w:linePitch="360"/>
        </w:sectPr>
      </w:pPr>
      <w:r w:rsidRPr="00964556">
        <w:rPr>
          <w:rFonts w:ascii="Arial" w:hAnsi="Arial" w:cs="Arial"/>
          <w:szCs w:val="20"/>
        </w:rPr>
        <w:tab/>
      </w:r>
    </w:p>
    <w:p w14:paraId="6A3478D9" w14:textId="284C35DA" w:rsidR="006B752A" w:rsidRPr="00964556" w:rsidRDefault="006B752A" w:rsidP="002B05A8">
      <w:pPr>
        <w:pStyle w:val="O-TITLECENTEREDB"/>
        <w:spacing w:after="120"/>
        <w:ind w:left="720" w:right="720"/>
        <w:rPr>
          <w:rFonts w:ascii="Arial" w:hAnsi="Arial" w:cs="Arial"/>
          <w:u w:val="single"/>
        </w:rPr>
      </w:pPr>
      <w:r w:rsidRPr="00964556">
        <w:rPr>
          <w:rFonts w:ascii="Arial" w:hAnsi="Arial" w:cs="Arial"/>
          <w:u w:val="single"/>
        </w:rPr>
        <w:lastRenderedPageBreak/>
        <w:t>EXHIBIT D</w:t>
      </w:r>
    </w:p>
    <w:p w14:paraId="49292767" w14:textId="7E3A9024" w:rsidR="001746D1" w:rsidRPr="00964556" w:rsidRDefault="00964556" w:rsidP="002B05A8">
      <w:pPr>
        <w:keepNext/>
        <w:keepLines/>
        <w:ind w:left="720" w:right="720"/>
        <w:jc w:val="center"/>
        <w:rPr>
          <w:rFonts w:ascii="Arial" w:hAnsi="Arial" w:cs="Arial"/>
          <w:szCs w:val="20"/>
        </w:rPr>
      </w:pPr>
      <w:bookmarkStart w:id="7" w:name="_Hlk24123635"/>
      <w:r>
        <w:rPr>
          <w:rFonts w:ascii="Arial" w:hAnsi="Arial" w:cs="Arial"/>
          <w:b/>
          <w:caps/>
          <w:szCs w:val="20"/>
        </w:rPr>
        <w:t>Briefcase, Inc.</w:t>
      </w:r>
      <w:r w:rsidR="001746D1" w:rsidRPr="00964556">
        <w:rPr>
          <w:rFonts w:ascii="Arial" w:hAnsi="Arial" w:cs="Arial"/>
          <w:b/>
          <w:caps/>
          <w:szCs w:val="20"/>
          <w:u w:val="single"/>
        </w:rPr>
        <w:br/>
        <w:t>Proprietary INFORMATION AND</w:t>
      </w:r>
      <w:r w:rsidR="001746D1" w:rsidRPr="00964556">
        <w:rPr>
          <w:rFonts w:ascii="Arial" w:hAnsi="Arial" w:cs="Arial"/>
          <w:b/>
          <w:caps/>
          <w:szCs w:val="20"/>
        </w:rPr>
        <w:t xml:space="preserve"> </w:t>
      </w:r>
      <w:r w:rsidR="001746D1" w:rsidRPr="00964556">
        <w:rPr>
          <w:rFonts w:ascii="Arial" w:hAnsi="Arial" w:cs="Arial"/>
          <w:b/>
          <w:caps/>
          <w:szCs w:val="20"/>
          <w:u w:val="single"/>
        </w:rPr>
        <w:t>INVENTION ASSIGNMENT AGREEMENT</w:t>
      </w:r>
      <w:r w:rsidR="00EB73DC" w:rsidRPr="00964556">
        <w:rPr>
          <w:rFonts w:ascii="Arial" w:hAnsi="Arial" w:cs="Arial"/>
          <w:b/>
          <w:caps/>
          <w:szCs w:val="20"/>
          <w:u w:val="single"/>
        </w:rPr>
        <w:br/>
      </w:r>
      <w:r w:rsidR="00EB73DC" w:rsidRPr="00964556">
        <w:rPr>
          <w:rFonts w:ascii="Arial" w:hAnsi="Arial" w:cs="Arial"/>
          <w:szCs w:val="20"/>
        </w:rPr>
        <w:t>(</w:t>
      </w:r>
      <w:r w:rsidR="00EB73DC" w:rsidRPr="00964556">
        <w:rPr>
          <w:rFonts w:ascii="Arial" w:hAnsi="Arial" w:cs="Arial"/>
          <w:i/>
          <w:szCs w:val="20"/>
        </w:rPr>
        <w:t>For California-Based Consultants</w:t>
      </w:r>
      <w:r w:rsidR="00EB73DC" w:rsidRPr="00964556">
        <w:rPr>
          <w:rFonts w:ascii="Arial" w:hAnsi="Arial" w:cs="Arial"/>
          <w:szCs w:val="20"/>
        </w:rPr>
        <w:t>)</w:t>
      </w:r>
    </w:p>
    <w:p w14:paraId="4AD97754" w14:textId="64AAB20D" w:rsidR="001746D1" w:rsidRPr="00964556" w:rsidRDefault="001746D1" w:rsidP="002B05A8">
      <w:pPr>
        <w:ind w:left="720" w:right="720"/>
        <w:rPr>
          <w:rFonts w:ascii="Arial" w:hAnsi="Arial" w:cs="Arial"/>
          <w:szCs w:val="20"/>
        </w:rPr>
      </w:pPr>
      <w:r w:rsidRPr="00964556">
        <w:rPr>
          <w:rFonts w:ascii="Arial" w:hAnsi="Arial" w:cs="Arial"/>
          <w:noProof/>
          <w:szCs w:val="20"/>
        </w:rPr>
        <w:tab/>
        <w:t>This</w:t>
      </w:r>
      <w:r w:rsidRPr="00964556">
        <w:rPr>
          <w:rFonts w:ascii="Arial" w:hAnsi="Arial" w:cs="Arial"/>
          <w:szCs w:val="20"/>
        </w:rPr>
        <w:t xml:space="preserve"> Proprietary Information and Invention Assignment Agreement (this “</w:t>
      </w:r>
      <w:r w:rsidRPr="00964556">
        <w:rPr>
          <w:rFonts w:ascii="Arial" w:hAnsi="Arial" w:cs="Arial"/>
          <w:szCs w:val="20"/>
          <w:u w:val="single"/>
        </w:rPr>
        <w:t>Agreement</w:t>
      </w:r>
      <w:r w:rsidRPr="00964556">
        <w:rPr>
          <w:rFonts w:ascii="Arial" w:hAnsi="Arial" w:cs="Arial"/>
          <w:szCs w:val="20"/>
        </w:rPr>
        <w:t xml:space="preserve">”) is made and entered into as of </w:t>
      </w:r>
      <w:r w:rsidR="005B5675">
        <w:rPr>
          <w:rFonts w:ascii="Arial" w:hAnsi="Arial" w:cs="Arial"/>
        </w:rPr>
        <w:t xml:space="preserve">October 25, 2023 </w:t>
      </w:r>
      <w:r w:rsidRPr="00964556">
        <w:rPr>
          <w:rFonts w:ascii="Arial" w:hAnsi="Arial" w:cs="Arial"/>
          <w:szCs w:val="20"/>
        </w:rPr>
        <w:t>(the “</w:t>
      </w:r>
      <w:r w:rsidRPr="00964556">
        <w:rPr>
          <w:rFonts w:ascii="Arial" w:hAnsi="Arial" w:cs="Arial"/>
          <w:szCs w:val="20"/>
          <w:u w:val="single"/>
        </w:rPr>
        <w:t>Effective Date</w:t>
      </w:r>
      <w:r w:rsidRPr="00964556">
        <w:rPr>
          <w:rFonts w:ascii="Arial" w:hAnsi="Arial" w:cs="Arial"/>
          <w:szCs w:val="20"/>
        </w:rPr>
        <w:t xml:space="preserve">”) by and between </w:t>
      </w:r>
      <w:r w:rsidR="00964556">
        <w:rPr>
          <w:rFonts w:ascii="Arial" w:hAnsi="Arial" w:cs="Arial"/>
          <w:noProof/>
          <w:szCs w:val="20"/>
        </w:rPr>
        <w:t>Briefcase, Inc.</w:t>
      </w:r>
      <w:r w:rsidRPr="00964556">
        <w:rPr>
          <w:rFonts w:ascii="Arial" w:hAnsi="Arial" w:cs="Arial"/>
          <w:noProof/>
          <w:szCs w:val="20"/>
        </w:rPr>
        <w:t>, a Delaware corporation</w:t>
      </w:r>
      <w:r w:rsidRPr="00964556">
        <w:rPr>
          <w:rFonts w:ascii="Arial" w:hAnsi="Arial" w:cs="Arial"/>
          <w:szCs w:val="20"/>
        </w:rPr>
        <w:t xml:space="preserve"> (the “</w:t>
      </w:r>
      <w:r w:rsidRPr="00964556">
        <w:rPr>
          <w:rFonts w:ascii="Arial" w:hAnsi="Arial" w:cs="Arial"/>
          <w:szCs w:val="20"/>
          <w:u w:val="single"/>
        </w:rPr>
        <w:t>Company</w:t>
      </w:r>
      <w:r w:rsidRPr="00964556">
        <w:rPr>
          <w:rFonts w:ascii="Arial" w:hAnsi="Arial" w:cs="Arial"/>
          <w:szCs w:val="20"/>
        </w:rPr>
        <w:t xml:space="preserve">”) and </w:t>
      </w:r>
      <w:r w:rsidR="005B5675">
        <w:rPr>
          <w:rFonts w:ascii="Arial" w:hAnsi="Arial" w:cs="Arial"/>
        </w:rPr>
        <w:t>Naomi Powers</w:t>
      </w:r>
      <w:r w:rsidR="005B5675" w:rsidRPr="00964556">
        <w:rPr>
          <w:rFonts w:ascii="Arial" w:hAnsi="Arial" w:cs="Arial"/>
          <w:szCs w:val="20"/>
        </w:rPr>
        <w:t xml:space="preserve"> </w:t>
      </w:r>
      <w:r w:rsidRPr="00964556">
        <w:rPr>
          <w:rFonts w:ascii="Arial" w:hAnsi="Arial" w:cs="Arial"/>
          <w:szCs w:val="20"/>
        </w:rPr>
        <w:t>(“</w:t>
      </w:r>
      <w:r w:rsidRPr="00964556">
        <w:rPr>
          <w:rFonts w:ascii="Arial" w:hAnsi="Arial" w:cs="Arial"/>
          <w:szCs w:val="20"/>
          <w:u w:val="single"/>
        </w:rPr>
        <w:t>Consultant</w:t>
      </w:r>
      <w:r w:rsidRPr="00964556">
        <w:rPr>
          <w:rFonts w:ascii="Arial" w:hAnsi="Arial" w:cs="Arial"/>
          <w:szCs w:val="20"/>
        </w:rPr>
        <w:t xml:space="preserve">”). In consideration of the mutual covenants contained herein, and for other good and valuable consideration, the receipt and sufficiency of which are hereby acknowledged, the parties agree as follows:  </w:t>
      </w:r>
    </w:p>
    <w:p w14:paraId="13C3B459" w14:textId="77777777" w:rsidR="001746D1" w:rsidRPr="00964556" w:rsidRDefault="001746D1" w:rsidP="002B05A8">
      <w:pPr>
        <w:numPr>
          <w:ilvl w:val="0"/>
          <w:numId w:val="6"/>
        </w:numPr>
        <w:ind w:left="720" w:right="720"/>
        <w:outlineLvl w:val="0"/>
        <w:rPr>
          <w:rFonts w:ascii="Arial" w:hAnsi="Arial" w:cs="Arial"/>
          <w:szCs w:val="20"/>
        </w:rPr>
      </w:pPr>
      <w:bookmarkStart w:id="8" w:name="_Ref316489175"/>
      <w:r w:rsidRPr="00964556">
        <w:rPr>
          <w:rFonts w:ascii="Arial" w:hAnsi="Arial" w:cs="Arial"/>
          <w:b/>
          <w:bCs/>
          <w:szCs w:val="20"/>
          <w:u w:val="single"/>
        </w:rPr>
        <w:t>Services; No Conflicts</w:t>
      </w:r>
      <w:r w:rsidRPr="00964556">
        <w:rPr>
          <w:rFonts w:ascii="Arial" w:hAnsi="Arial" w:cs="Arial"/>
          <w:b/>
          <w:szCs w:val="20"/>
        </w:rPr>
        <w:t>.</w:t>
      </w:r>
      <w:r w:rsidRPr="00964556">
        <w:rPr>
          <w:rFonts w:ascii="Arial" w:hAnsi="Arial" w:cs="Arial"/>
          <w:szCs w:val="20"/>
        </w:rPr>
        <w:t xml:space="preserve">  </w:t>
      </w:r>
    </w:p>
    <w:p w14:paraId="55EA8436" w14:textId="77777777" w:rsidR="001746D1" w:rsidRPr="00964556" w:rsidRDefault="001746D1" w:rsidP="002B05A8">
      <w:pPr>
        <w:numPr>
          <w:ilvl w:val="1"/>
          <w:numId w:val="6"/>
        </w:numPr>
        <w:ind w:left="720" w:right="720"/>
        <w:outlineLvl w:val="0"/>
        <w:rPr>
          <w:rFonts w:ascii="Arial" w:hAnsi="Arial" w:cs="Arial"/>
          <w:szCs w:val="20"/>
        </w:rPr>
      </w:pPr>
      <w:r w:rsidRPr="00964556">
        <w:rPr>
          <w:rFonts w:ascii="Arial" w:hAnsi="Arial" w:cs="Arial"/>
          <w:b/>
          <w:szCs w:val="20"/>
          <w:u w:val="single"/>
        </w:rPr>
        <w:t>Services</w:t>
      </w:r>
      <w:r w:rsidRPr="00964556">
        <w:rPr>
          <w:rFonts w:ascii="Arial" w:hAnsi="Arial" w:cs="Arial"/>
          <w:szCs w:val="20"/>
        </w:rPr>
        <w:t xml:space="preserve">. Consultant will render such services as may be </w:t>
      </w:r>
      <w:bookmarkEnd w:id="8"/>
      <w:r w:rsidRPr="00964556">
        <w:rPr>
          <w:rFonts w:ascii="Arial" w:hAnsi="Arial" w:cs="Arial"/>
          <w:szCs w:val="20"/>
        </w:rPr>
        <w:t xml:space="preserve">required pursuant to Consultant’s independent contractor agreement with the Company </w:t>
      </w:r>
      <w:proofErr w:type="gramStart"/>
      <w:r w:rsidRPr="00964556">
        <w:rPr>
          <w:rFonts w:ascii="Arial" w:hAnsi="Arial" w:cs="Arial"/>
          <w:szCs w:val="20"/>
        </w:rPr>
        <w:t>entered into</w:t>
      </w:r>
      <w:proofErr w:type="gramEnd"/>
      <w:r w:rsidRPr="00964556">
        <w:rPr>
          <w:rFonts w:ascii="Arial" w:hAnsi="Arial" w:cs="Arial"/>
          <w:szCs w:val="20"/>
        </w:rPr>
        <w:t xml:space="preserve"> on or about the Effective Date (the “</w:t>
      </w:r>
      <w:r w:rsidRPr="00964556">
        <w:rPr>
          <w:rFonts w:ascii="Arial" w:hAnsi="Arial" w:cs="Arial"/>
          <w:szCs w:val="20"/>
          <w:u w:val="single"/>
        </w:rPr>
        <w:t>Consulting Agreement</w:t>
      </w:r>
      <w:r w:rsidRPr="00964556">
        <w:rPr>
          <w:rFonts w:ascii="Arial" w:hAnsi="Arial" w:cs="Arial"/>
          <w:szCs w:val="20"/>
        </w:rPr>
        <w:t>” and the period of time in which Consultant is engaged by the Company under the Consulting Agreement, the “</w:t>
      </w:r>
      <w:r w:rsidRPr="00964556">
        <w:rPr>
          <w:rFonts w:ascii="Arial" w:hAnsi="Arial" w:cs="Arial"/>
          <w:szCs w:val="20"/>
          <w:u w:val="single"/>
        </w:rPr>
        <w:t>Relationship</w:t>
      </w:r>
      <w:r w:rsidRPr="00964556">
        <w:rPr>
          <w:rFonts w:ascii="Arial" w:hAnsi="Arial" w:cs="Arial"/>
          <w:szCs w:val="20"/>
        </w:rPr>
        <w:t>”).  The services to be rendered by Consultant under the Consulting Agreement are referred to herein as the “</w:t>
      </w:r>
      <w:r w:rsidRPr="00964556">
        <w:rPr>
          <w:rFonts w:ascii="Arial" w:hAnsi="Arial" w:cs="Arial"/>
          <w:szCs w:val="20"/>
          <w:u w:val="single"/>
        </w:rPr>
        <w:t>Services</w:t>
      </w:r>
      <w:r w:rsidRPr="00964556">
        <w:rPr>
          <w:rFonts w:ascii="Arial" w:hAnsi="Arial" w:cs="Arial"/>
          <w:szCs w:val="20"/>
        </w:rPr>
        <w:t>” and this Agreement supplements and forms an integral part of the Consulting Agreement.  In the event of any conflict between provisions of this Agreement and the Consulting Agreement, this Agreement will govern.</w:t>
      </w:r>
    </w:p>
    <w:p w14:paraId="20DEE934" w14:textId="77777777" w:rsidR="001746D1" w:rsidRPr="00964556" w:rsidRDefault="001746D1" w:rsidP="002B05A8">
      <w:pPr>
        <w:numPr>
          <w:ilvl w:val="1"/>
          <w:numId w:val="6"/>
        </w:numPr>
        <w:ind w:left="720" w:right="720"/>
        <w:outlineLvl w:val="0"/>
        <w:rPr>
          <w:rFonts w:ascii="Arial" w:hAnsi="Arial" w:cs="Arial"/>
          <w:szCs w:val="20"/>
        </w:rPr>
      </w:pPr>
      <w:r w:rsidRPr="00964556">
        <w:rPr>
          <w:rFonts w:ascii="Arial" w:hAnsi="Arial" w:cs="Arial"/>
          <w:b/>
          <w:szCs w:val="20"/>
          <w:u w:val="single"/>
        </w:rPr>
        <w:t>No Conflicts</w:t>
      </w:r>
      <w:r w:rsidRPr="00964556">
        <w:rPr>
          <w:rFonts w:ascii="Arial" w:hAnsi="Arial" w:cs="Arial"/>
          <w:szCs w:val="20"/>
        </w:rPr>
        <w:t xml:space="preserve">. Consultant represents, warrants, and covenants that neither the Relationship, Consultant’s performance of the Services, Consultant’s execution of this Agreement, nor Consultant’s performance of its obligations hereunder breach or will breach any agreement or obligation between Consultant and any previous employer, client or other third party, including, without limitation, any agreement or obligation to keep in confidence proprietary information or materials acquired by Consultant prior to or during the Relationship, that may restrict Consultant’s ability to enter into the Relationship or Consultant’s ability to recruit or engage customers, suppliers or service providers on behalf of the Company, or otherwise relates to or restricts Consultant’s ability to perform its duties for the Company or any obligation Consultant may have to the Company, and any agreement or obligation relating to non-competition, non-solicitation, nondisclosure, invention agreements and/or fiduciary duties.  Consultant has attached a complete and accurate list of all such agreements or obligations, if any, on </w:t>
      </w:r>
      <w:r w:rsidRPr="00964556">
        <w:rPr>
          <w:rFonts w:ascii="Arial" w:hAnsi="Arial" w:cs="Arial"/>
          <w:szCs w:val="20"/>
          <w:u w:val="single"/>
        </w:rPr>
        <w:t>Exhibit A</w:t>
      </w:r>
      <w:r w:rsidRPr="00964556">
        <w:rPr>
          <w:rFonts w:ascii="Arial" w:hAnsi="Arial" w:cs="Arial"/>
          <w:szCs w:val="20"/>
        </w:rPr>
        <w:t xml:space="preserve"> attached hereto. </w:t>
      </w:r>
    </w:p>
    <w:p w14:paraId="22A544B6" w14:textId="77777777" w:rsidR="001746D1" w:rsidRPr="00964556" w:rsidRDefault="001746D1" w:rsidP="002B05A8">
      <w:pPr>
        <w:keepNext/>
        <w:numPr>
          <w:ilvl w:val="0"/>
          <w:numId w:val="6"/>
        </w:numPr>
        <w:ind w:left="720" w:right="720"/>
        <w:outlineLvl w:val="0"/>
        <w:rPr>
          <w:rFonts w:ascii="Arial" w:hAnsi="Arial" w:cs="Arial"/>
          <w:szCs w:val="20"/>
        </w:rPr>
      </w:pPr>
      <w:bookmarkStart w:id="9" w:name="ConfidentialInformation"/>
      <w:bookmarkStart w:id="10" w:name="_Ref316482957"/>
      <w:bookmarkEnd w:id="9"/>
      <w:r w:rsidRPr="00964556">
        <w:rPr>
          <w:rFonts w:ascii="Arial" w:hAnsi="Arial" w:cs="Arial"/>
          <w:b/>
          <w:bCs/>
          <w:szCs w:val="20"/>
          <w:u w:val="single"/>
        </w:rPr>
        <w:t>Confidential Information</w:t>
      </w:r>
      <w:r w:rsidRPr="00964556">
        <w:rPr>
          <w:rFonts w:ascii="Arial" w:hAnsi="Arial" w:cs="Arial"/>
          <w:b/>
          <w:szCs w:val="20"/>
        </w:rPr>
        <w:t>.</w:t>
      </w:r>
      <w:bookmarkEnd w:id="10"/>
    </w:p>
    <w:p w14:paraId="3949C545" w14:textId="77777777"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Definition</w:t>
      </w:r>
      <w:r w:rsidRPr="00964556">
        <w:rPr>
          <w:rFonts w:ascii="Arial" w:hAnsi="Arial" w:cs="Arial"/>
          <w:b/>
          <w:szCs w:val="20"/>
        </w:rPr>
        <w:t>.</w:t>
      </w:r>
      <w:r w:rsidRPr="00964556">
        <w:rPr>
          <w:rFonts w:ascii="Arial" w:hAnsi="Arial" w:cs="Arial"/>
          <w:szCs w:val="20"/>
        </w:rPr>
        <w:t xml:space="preserve">  “</w:t>
      </w:r>
      <w:r w:rsidRPr="00964556">
        <w:rPr>
          <w:rFonts w:ascii="Arial" w:hAnsi="Arial" w:cs="Arial"/>
          <w:szCs w:val="20"/>
          <w:u w:val="single"/>
        </w:rPr>
        <w:t>Confidential Information</w:t>
      </w:r>
      <w:r w:rsidRPr="00964556">
        <w:rPr>
          <w:rFonts w:ascii="Arial" w:hAnsi="Arial" w:cs="Arial"/>
          <w:szCs w:val="20"/>
        </w:rPr>
        <w:t>” means (</w:t>
      </w:r>
      <w:proofErr w:type="spellStart"/>
      <w:r w:rsidRPr="00964556">
        <w:rPr>
          <w:rFonts w:ascii="Arial" w:hAnsi="Arial" w:cs="Arial"/>
          <w:szCs w:val="20"/>
        </w:rPr>
        <w:t>i</w:t>
      </w:r>
      <w:proofErr w:type="spellEnd"/>
      <w:r w:rsidRPr="00964556">
        <w:rPr>
          <w:rFonts w:ascii="Arial" w:hAnsi="Arial" w:cs="Arial"/>
          <w:szCs w:val="20"/>
        </w:rPr>
        <w:t>) any and all data and information of any type whatsoever directly or indirectly related to the Company, its technology, intellectual property, products, candidates, business, assets, finances, operations or opportunities or the Services, (ii) all Company Inventions (as defined below) and all associated records, (iii) the existence and terms of this Agreement and the nature and scope of the Services, (iv) any information that may be made known to Consultant in the course of the Relationship, including, without limitation, any such information that the Company has received from others that the Company is obligated to treat as confidential or proprietary, and (v) any and all data and information generated or obtained by or on behalf of Consultant that contains, reflects, or is derived from any of the foregoing, in each case whether in writing, or in oral, graphic, electronic or any other form, and whether disclosed, generated or obtained before or after the date on which the Relationship commenced. Confidential Information does not include information that is in or enters the public domain other than through a data security breach or through Consultant’s breach of this Agreement.</w:t>
      </w:r>
    </w:p>
    <w:p w14:paraId="5E21C906" w14:textId="77777777"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Nondisclosure and Nonuse</w:t>
      </w:r>
      <w:r w:rsidRPr="00964556">
        <w:rPr>
          <w:rFonts w:ascii="Arial" w:hAnsi="Arial" w:cs="Arial"/>
          <w:b/>
          <w:szCs w:val="20"/>
        </w:rPr>
        <w:t>.</w:t>
      </w:r>
      <w:r w:rsidRPr="00964556">
        <w:rPr>
          <w:rFonts w:ascii="Arial" w:hAnsi="Arial" w:cs="Arial"/>
          <w:szCs w:val="20"/>
        </w:rPr>
        <w:t xml:space="preserve"> Consultant will, </w:t>
      </w:r>
      <w:proofErr w:type="gramStart"/>
      <w:r w:rsidRPr="00964556">
        <w:rPr>
          <w:rFonts w:ascii="Arial" w:hAnsi="Arial" w:cs="Arial"/>
          <w:szCs w:val="20"/>
        </w:rPr>
        <w:t>at all times</w:t>
      </w:r>
      <w:proofErr w:type="gramEnd"/>
      <w:r w:rsidRPr="00964556">
        <w:rPr>
          <w:rFonts w:ascii="Arial" w:hAnsi="Arial" w:cs="Arial"/>
          <w:szCs w:val="20"/>
        </w:rPr>
        <w:t xml:space="preserve"> during the Relationship and thereafter, (</w:t>
      </w:r>
      <w:proofErr w:type="spellStart"/>
      <w:r w:rsidRPr="00964556">
        <w:rPr>
          <w:rFonts w:ascii="Arial" w:hAnsi="Arial" w:cs="Arial"/>
          <w:szCs w:val="20"/>
        </w:rPr>
        <w:t>i</w:t>
      </w:r>
      <w:proofErr w:type="spellEnd"/>
      <w:r w:rsidRPr="00964556">
        <w:rPr>
          <w:rFonts w:ascii="Arial" w:hAnsi="Arial" w:cs="Arial"/>
          <w:szCs w:val="20"/>
        </w:rPr>
        <w:t>) hold all Confidential Information in strictest confidence, (ii) not use or reproduce any Confidential Information, except to the extent necessary to perform the Services, and (iii) not disclose any Confidential Information to any person, firm, institution, corporation or other entity (“</w:t>
      </w:r>
      <w:r w:rsidRPr="00964556">
        <w:rPr>
          <w:rFonts w:ascii="Arial" w:hAnsi="Arial" w:cs="Arial"/>
          <w:szCs w:val="20"/>
          <w:u w:val="single"/>
        </w:rPr>
        <w:t>Person</w:t>
      </w:r>
      <w:r w:rsidRPr="00964556">
        <w:rPr>
          <w:rFonts w:ascii="Arial" w:hAnsi="Arial" w:cs="Arial"/>
          <w:szCs w:val="20"/>
        </w:rPr>
        <w:t>”) without written authorization of the Board of Directors or the Chief Executive Officer of the Company in each instance.  Consultant will immediately give notice to the Company of any unauthorized use or disclosure of any Confidential Information. Consultant will assist the Company in remedying any such unauthorized use or disclosure of the Confidential Information. Consultant’s nondisclosure obligations under this Section 2(b) do not apply to the extent that Consultant is required to disclose information by applicable law, regulation or order of a governmental agency or a court of competent jurisdiction; provided, however, that Consultant will provide reasonable advanced written notice thereof to the Company, consult with the Company with respect to such disclosure, provide the Company sufficient opportunity to object to any such disclosure or to request confidential treatment thereof (if applicable), and cooperate with the Company in objecting to, narrowing the scope of, or obtaining a protective order or confidential treatment of such information.</w:t>
      </w:r>
    </w:p>
    <w:p w14:paraId="5129C6AB" w14:textId="77777777"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bCs/>
          <w:szCs w:val="20"/>
          <w:u w:val="single"/>
        </w:rPr>
        <w:lastRenderedPageBreak/>
        <w:t>Third Party Information</w:t>
      </w:r>
      <w:r w:rsidRPr="00964556">
        <w:rPr>
          <w:rFonts w:ascii="Arial" w:hAnsi="Arial" w:cs="Arial"/>
          <w:b/>
          <w:bCs/>
          <w:szCs w:val="20"/>
        </w:rPr>
        <w:t>.</w:t>
      </w:r>
      <w:r w:rsidRPr="00964556">
        <w:rPr>
          <w:rFonts w:ascii="Arial" w:hAnsi="Arial" w:cs="Arial"/>
          <w:szCs w:val="20"/>
        </w:rPr>
        <w:t xml:space="preserve">  Consultant’s agreements in this Section </w:t>
      </w:r>
      <w:r w:rsidRPr="00964556">
        <w:rPr>
          <w:rFonts w:ascii="Arial" w:hAnsi="Arial" w:cs="Arial"/>
          <w:szCs w:val="20"/>
        </w:rPr>
        <w:fldChar w:fldCharType="begin"/>
      </w:r>
      <w:r w:rsidRPr="00964556">
        <w:rPr>
          <w:rFonts w:ascii="Arial" w:hAnsi="Arial" w:cs="Arial"/>
          <w:szCs w:val="20"/>
        </w:rPr>
        <w:instrText xml:space="preserve"> REF _Ref316482957 \w \h  \* MERGEFORMAT </w:instrText>
      </w:r>
      <w:r w:rsidRPr="00964556">
        <w:rPr>
          <w:rFonts w:ascii="Arial" w:hAnsi="Arial" w:cs="Arial"/>
          <w:szCs w:val="20"/>
        </w:rPr>
      </w:r>
      <w:r w:rsidRPr="00964556">
        <w:rPr>
          <w:rFonts w:ascii="Arial" w:hAnsi="Arial" w:cs="Arial"/>
          <w:szCs w:val="20"/>
        </w:rPr>
        <w:fldChar w:fldCharType="separate"/>
      </w:r>
      <w:r w:rsidRPr="00964556">
        <w:rPr>
          <w:rFonts w:ascii="Arial" w:hAnsi="Arial" w:cs="Arial"/>
          <w:szCs w:val="20"/>
        </w:rPr>
        <w:t>2</w:t>
      </w:r>
      <w:r w:rsidRPr="00964556">
        <w:rPr>
          <w:rFonts w:ascii="Arial" w:hAnsi="Arial" w:cs="Arial"/>
          <w:szCs w:val="20"/>
        </w:rPr>
        <w:fldChar w:fldCharType="end"/>
      </w:r>
      <w:r w:rsidRPr="00964556">
        <w:rPr>
          <w:rFonts w:ascii="Arial" w:hAnsi="Arial" w:cs="Arial"/>
          <w:szCs w:val="20"/>
        </w:rPr>
        <w:t xml:space="preserve"> are intended to be for the benefit of the Company and any third party that has entrusted information or material to the Company in confidence.  Consultant further agrees that, during the term of the Relationship and thereafter, Consultant will not use or disclose to the Company any confidential, proprietary information or trade secrets of Consultant’s former or current clients or any other Person, and Consultant agrees not to bring any such information onto the Company’s property or place of business and/or cause such information to be stored on the Company’s Facilities Information Technology and Access Resources (as defined in Section 2(f) below), in each case without the written consent of such client or Person.</w:t>
      </w:r>
    </w:p>
    <w:p w14:paraId="4AB75FA5" w14:textId="77777777" w:rsidR="001746D1" w:rsidRPr="00964556" w:rsidRDefault="001746D1" w:rsidP="002B05A8">
      <w:pPr>
        <w:numPr>
          <w:ilvl w:val="1"/>
          <w:numId w:val="6"/>
        </w:numPr>
        <w:ind w:left="720" w:right="720"/>
        <w:outlineLvl w:val="1"/>
        <w:rPr>
          <w:rFonts w:ascii="Arial" w:hAnsi="Arial" w:cs="Arial"/>
          <w:szCs w:val="20"/>
        </w:rPr>
      </w:pPr>
      <w:bookmarkStart w:id="11" w:name="_Ref316482853"/>
      <w:r w:rsidRPr="00964556">
        <w:rPr>
          <w:rFonts w:ascii="Arial" w:hAnsi="Arial" w:cs="Arial"/>
          <w:b/>
          <w:bCs/>
          <w:szCs w:val="20"/>
          <w:u w:val="single"/>
        </w:rPr>
        <w:t>Other Rights</w:t>
      </w:r>
      <w:r w:rsidRPr="00964556">
        <w:rPr>
          <w:rFonts w:ascii="Arial" w:hAnsi="Arial" w:cs="Arial"/>
          <w:b/>
          <w:bCs/>
          <w:szCs w:val="20"/>
        </w:rPr>
        <w:t>.</w:t>
      </w:r>
      <w:r w:rsidRPr="00964556">
        <w:rPr>
          <w:rFonts w:ascii="Arial" w:hAnsi="Arial" w:cs="Arial"/>
          <w:szCs w:val="20"/>
        </w:rPr>
        <w:t xml:space="preserve">  This Agreement is intended to supplement, and not to supersede, any rights the Company may have in law or equity with respect to the protection of trade secrets or confidential or proprietary information.</w:t>
      </w:r>
      <w:bookmarkEnd w:id="11"/>
    </w:p>
    <w:p w14:paraId="77DD0864" w14:textId="77777777"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DTSA Notification</w:t>
      </w:r>
      <w:r w:rsidRPr="00964556">
        <w:rPr>
          <w:rFonts w:ascii="Arial" w:hAnsi="Arial" w:cs="Arial"/>
          <w:b/>
          <w:szCs w:val="20"/>
        </w:rPr>
        <w:t>.</w:t>
      </w:r>
      <w:r w:rsidRPr="00964556">
        <w:rPr>
          <w:rFonts w:ascii="Arial" w:hAnsi="Arial" w:cs="Arial"/>
          <w:szCs w:val="20"/>
        </w:rPr>
        <w:t xml:space="preserve">  The misappropriation of trade secrets (a form of intellectual property) is a violation of law, like the theft of any property.  In addition to state law remedies, the Defend Trade Secrets Act of 2016 (the “</w:t>
      </w:r>
      <w:r w:rsidRPr="00964556">
        <w:rPr>
          <w:rFonts w:ascii="Arial" w:hAnsi="Arial" w:cs="Arial"/>
          <w:szCs w:val="20"/>
          <w:u w:val="single"/>
        </w:rPr>
        <w:t>DTSA</w:t>
      </w:r>
      <w:r w:rsidRPr="00964556">
        <w:rPr>
          <w:rFonts w:ascii="Arial" w:hAnsi="Arial" w:cs="Arial"/>
          <w:szCs w:val="20"/>
        </w:rPr>
        <w:t>”) enables a trade secret owner to bring a trade secret misappropriation case in federal court.  Notwithstanding any other provision of this Agreement to the contrary, pursuant to the DTSA, Consultant understands that it will not be held criminally or civilly liable under any federal or state trade secret law for the disclosure of a trade secret that is made (</w:t>
      </w:r>
      <w:proofErr w:type="spellStart"/>
      <w:r w:rsidRPr="00964556">
        <w:rPr>
          <w:rFonts w:ascii="Arial" w:hAnsi="Arial" w:cs="Arial"/>
          <w:szCs w:val="20"/>
        </w:rPr>
        <w:t>i</w:t>
      </w:r>
      <w:proofErr w:type="spellEnd"/>
      <w:r w:rsidRPr="00964556">
        <w:rPr>
          <w:rFonts w:ascii="Arial" w:hAnsi="Arial" w:cs="Arial"/>
          <w:szCs w:val="20"/>
        </w:rPr>
        <w:t xml:space="preserve">) in confidence to a federal, state or local government official, either directly or indirectly, or to an attorney, and solely for the purpose of reporting or investigating a suspected violation of law, or (ii) in a complaint or other document filed in a lawsuit or other proceeding, if such filing is made under seal.  In addition, Consultant understands that the DTSA generally permits an individual to disclose trade secrets to the individual’s attorney </w:t>
      </w:r>
      <w:proofErr w:type="gramStart"/>
      <w:r w:rsidRPr="00964556">
        <w:rPr>
          <w:rFonts w:ascii="Arial" w:hAnsi="Arial" w:cs="Arial"/>
          <w:szCs w:val="20"/>
        </w:rPr>
        <w:t>in the course of</w:t>
      </w:r>
      <w:proofErr w:type="gramEnd"/>
      <w:r w:rsidRPr="00964556">
        <w:rPr>
          <w:rFonts w:ascii="Arial" w:hAnsi="Arial" w:cs="Arial"/>
          <w:szCs w:val="20"/>
        </w:rPr>
        <w:t xml:space="preserve"> pursuing a lawsuit where the individual alleges retaliation for reporting a suspected violation of the law (or uses the trade secret information in such lawsuit, if the individual files any document containing the trade secret under seal and does not disclose the trade secret, except pursuant to court order).  The DTSA does not, however, preclude the trade secret owner from seeking breach of contract remedies. Consultant understands the foregoing is a very generalized summary of the immunity provisions of the DTSA intended to satisfy the notification requirements of the DTSA and that Consultant is advised to seek legal counsel before disclosing any trade secrets if it intends to seek immunity under the DTSA.</w:t>
      </w:r>
    </w:p>
    <w:p w14:paraId="7597E128" w14:textId="77777777"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Security and Access; No Expectation of Privacy</w:t>
      </w:r>
      <w:r w:rsidRPr="00964556">
        <w:rPr>
          <w:rFonts w:ascii="Arial" w:hAnsi="Arial" w:cs="Arial"/>
          <w:szCs w:val="20"/>
        </w:rPr>
        <w:t>. Consultant will (</w:t>
      </w:r>
      <w:proofErr w:type="spellStart"/>
      <w:r w:rsidRPr="00964556">
        <w:rPr>
          <w:rFonts w:ascii="Arial" w:hAnsi="Arial" w:cs="Arial"/>
          <w:szCs w:val="20"/>
        </w:rPr>
        <w:t>i</w:t>
      </w:r>
      <w:proofErr w:type="spellEnd"/>
      <w:r w:rsidRPr="00964556">
        <w:rPr>
          <w:rFonts w:ascii="Arial" w:hAnsi="Arial" w:cs="Arial"/>
          <w:szCs w:val="20"/>
        </w:rPr>
        <w:t>) comply with all Company security policies and procedures as in force from time to time, including, without limitation, those regarding computer equipment, telephone systems, voicemail systems, facilities access, monitoring, key cards, access codes, Company intranet, internet, social media and instant messaging systems, computer systems, email systems, computer networks, document storage systems, software, data security, encryption, firewalls, passwords and any and all other Company facilities, IT resources, and communication technologies (“</w:t>
      </w:r>
      <w:r w:rsidRPr="00964556">
        <w:rPr>
          <w:rFonts w:ascii="Arial" w:hAnsi="Arial" w:cs="Arial"/>
          <w:szCs w:val="20"/>
          <w:u w:val="single"/>
        </w:rPr>
        <w:t>Facilities Information Technology and Access Resources</w:t>
      </w:r>
      <w:r w:rsidRPr="00964556">
        <w:rPr>
          <w:rFonts w:ascii="Arial" w:hAnsi="Arial" w:cs="Arial"/>
          <w:szCs w:val="20"/>
        </w:rPr>
        <w:t xml:space="preserve">”), (ii) not access or use any Facilities and Information Technology Resources except as authorized by the Company, and (iii) not access or use any Facilities and Information Technology Resources in any manner after the termination of the Relationship by the Company, whether termination is voluntary or involuntary. Consultant will notify the Company promptly in the event Consultant or any of its personnel learns of any violation of the foregoing by others, or of any other misappropriation or unauthorized access, use, </w:t>
      </w:r>
      <w:proofErr w:type="gramStart"/>
      <w:r w:rsidRPr="00964556">
        <w:rPr>
          <w:rFonts w:ascii="Arial" w:hAnsi="Arial" w:cs="Arial"/>
          <w:szCs w:val="20"/>
        </w:rPr>
        <w:t>reproduction</w:t>
      </w:r>
      <w:proofErr w:type="gramEnd"/>
      <w:r w:rsidRPr="00964556">
        <w:rPr>
          <w:rFonts w:ascii="Arial" w:hAnsi="Arial" w:cs="Arial"/>
          <w:szCs w:val="20"/>
        </w:rPr>
        <w:t xml:space="preserve"> or reverse engineering of, or tampering with any Facilities and Information Technology Access Resources or other Company property or materials by others. Consultant further acknowledges and agrees that (A) Consultant has no expectation of privacy with respect to the Facilities Information Technology and Access Resources and that Consultant’s activity and any files or messages on or using any of those systems may be monitored or reviewed at any time without notice, and (B) the Facilities Information Technology and Access Resources and any physical property situated on the Company’s premises and owned by the Company, including, without limitation, disks and other storage media, filing cabinets or other work areas, are subject to inspection by Company personnel at any time with or without notice.   </w:t>
      </w:r>
    </w:p>
    <w:p w14:paraId="5EA5AD0C" w14:textId="77777777" w:rsidR="001746D1" w:rsidRPr="00964556" w:rsidRDefault="001746D1" w:rsidP="002B05A8">
      <w:pPr>
        <w:keepNext/>
        <w:numPr>
          <w:ilvl w:val="0"/>
          <w:numId w:val="6"/>
        </w:numPr>
        <w:ind w:left="720" w:right="720"/>
        <w:outlineLvl w:val="0"/>
        <w:rPr>
          <w:rFonts w:ascii="Arial" w:hAnsi="Arial" w:cs="Arial"/>
          <w:b/>
          <w:szCs w:val="20"/>
        </w:rPr>
      </w:pPr>
      <w:r w:rsidRPr="00964556">
        <w:rPr>
          <w:rFonts w:ascii="Arial" w:hAnsi="Arial" w:cs="Arial"/>
          <w:b/>
          <w:bCs/>
          <w:szCs w:val="20"/>
          <w:u w:val="single"/>
        </w:rPr>
        <w:t>Inventions</w:t>
      </w:r>
      <w:r w:rsidRPr="00964556">
        <w:rPr>
          <w:rFonts w:ascii="Arial" w:hAnsi="Arial" w:cs="Arial"/>
          <w:b/>
          <w:szCs w:val="20"/>
        </w:rPr>
        <w:t>.</w:t>
      </w:r>
    </w:p>
    <w:p w14:paraId="14EC8665" w14:textId="77777777" w:rsidR="001746D1" w:rsidRPr="00964556" w:rsidRDefault="001746D1" w:rsidP="002B05A8">
      <w:pPr>
        <w:numPr>
          <w:ilvl w:val="1"/>
          <w:numId w:val="6"/>
        </w:numPr>
        <w:ind w:left="720" w:right="720"/>
        <w:outlineLvl w:val="1"/>
        <w:rPr>
          <w:rFonts w:ascii="Arial" w:hAnsi="Arial" w:cs="Arial"/>
          <w:szCs w:val="20"/>
        </w:rPr>
      </w:pPr>
      <w:bookmarkStart w:id="12" w:name="InventionsRetained"/>
      <w:bookmarkEnd w:id="12"/>
      <w:r w:rsidRPr="00964556">
        <w:rPr>
          <w:rFonts w:ascii="Arial" w:hAnsi="Arial" w:cs="Arial"/>
          <w:b/>
          <w:bCs/>
          <w:szCs w:val="20"/>
          <w:u w:val="single"/>
        </w:rPr>
        <w:t>Definitions</w:t>
      </w:r>
      <w:r w:rsidRPr="00964556">
        <w:rPr>
          <w:rFonts w:ascii="Arial" w:hAnsi="Arial" w:cs="Arial"/>
          <w:b/>
          <w:bCs/>
          <w:szCs w:val="20"/>
        </w:rPr>
        <w:t>.</w:t>
      </w:r>
      <w:r w:rsidRPr="00964556">
        <w:rPr>
          <w:rFonts w:ascii="Arial" w:hAnsi="Arial" w:cs="Arial"/>
          <w:szCs w:val="20"/>
        </w:rPr>
        <w:t xml:space="preserve">  </w:t>
      </w:r>
    </w:p>
    <w:p w14:paraId="50EC8CC8" w14:textId="77777777" w:rsidR="001746D1" w:rsidRPr="00964556" w:rsidRDefault="001746D1" w:rsidP="002B05A8">
      <w:pPr>
        <w:numPr>
          <w:ilvl w:val="2"/>
          <w:numId w:val="6"/>
        </w:numPr>
        <w:ind w:left="720" w:right="720"/>
        <w:outlineLvl w:val="1"/>
        <w:rPr>
          <w:rFonts w:ascii="Arial" w:hAnsi="Arial" w:cs="Arial"/>
          <w:szCs w:val="20"/>
        </w:rPr>
      </w:pPr>
      <w:bookmarkStart w:id="13" w:name="_Hlk60663555"/>
      <w:r w:rsidRPr="00964556">
        <w:rPr>
          <w:rFonts w:ascii="Arial" w:hAnsi="Arial" w:cs="Arial"/>
          <w:szCs w:val="20"/>
        </w:rPr>
        <w:t>“</w:t>
      </w:r>
      <w:r w:rsidRPr="00964556">
        <w:rPr>
          <w:rFonts w:ascii="Arial" w:hAnsi="Arial" w:cs="Arial"/>
          <w:szCs w:val="20"/>
          <w:u w:val="single"/>
        </w:rPr>
        <w:t>Company Inventions</w:t>
      </w:r>
      <w:r w:rsidRPr="00964556">
        <w:rPr>
          <w:rFonts w:ascii="Arial" w:hAnsi="Arial" w:cs="Arial"/>
          <w:szCs w:val="20"/>
        </w:rPr>
        <w:t xml:space="preserve">” means any and all (A) deliverables provided to the Company by Consultant during the Relationship and (B) Inventions derived by Consultant (1) for the Company, (2) during the course of, or as a result of, performance of the Services or from use of the </w:t>
      </w:r>
      <w:r w:rsidRPr="00964556">
        <w:rPr>
          <w:rFonts w:ascii="Arial" w:hAnsi="Arial" w:cs="Arial"/>
          <w:szCs w:val="20"/>
        </w:rPr>
        <w:lastRenderedPageBreak/>
        <w:t>Company Property, or (3) during the term of the Relationship that relate in any manner to any of the Company’s actual or proposed businesses, products, services, research, or development</w:t>
      </w:r>
      <w:bookmarkEnd w:id="13"/>
      <w:r w:rsidRPr="00964556">
        <w:rPr>
          <w:rFonts w:ascii="Arial" w:hAnsi="Arial" w:cs="Arial"/>
          <w:szCs w:val="20"/>
        </w:rPr>
        <w:t>.</w:t>
      </w:r>
    </w:p>
    <w:p w14:paraId="1DE1C86C" w14:textId="77777777" w:rsidR="001746D1" w:rsidRPr="00964556" w:rsidRDefault="001746D1" w:rsidP="002B05A8">
      <w:pPr>
        <w:numPr>
          <w:ilvl w:val="2"/>
          <w:numId w:val="6"/>
        </w:numPr>
        <w:ind w:left="720" w:right="720"/>
        <w:outlineLvl w:val="1"/>
        <w:rPr>
          <w:rFonts w:ascii="Arial" w:hAnsi="Arial" w:cs="Arial"/>
          <w:szCs w:val="20"/>
        </w:rPr>
      </w:pPr>
      <w:r w:rsidRPr="00964556">
        <w:rPr>
          <w:rFonts w:ascii="Arial" w:hAnsi="Arial" w:cs="Arial"/>
          <w:szCs w:val="20"/>
        </w:rPr>
        <w:t>“</w:t>
      </w:r>
      <w:r w:rsidRPr="00964556">
        <w:rPr>
          <w:rFonts w:ascii="Arial" w:hAnsi="Arial" w:cs="Arial"/>
          <w:szCs w:val="20"/>
          <w:u w:val="single"/>
        </w:rPr>
        <w:t>Company Property</w:t>
      </w:r>
      <w:r w:rsidRPr="00964556">
        <w:rPr>
          <w:rFonts w:ascii="Arial" w:hAnsi="Arial" w:cs="Arial"/>
          <w:szCs w:val="20"/>
        </w:rPr>
        <w:t xml:space="preserve">” means </w:t>
      </w:r>
      <w:proofErr w:type="gramStart"/>
      <w:r w:rsidRPr="00964556">
        <w:rPr>
          <w:rFonts w:ascii="Arial" w:hAnsi="Arial" w:cs="Arial"/>
          <w:szCs w:val="20"/>
        </w:rPr>
        <w:t>any and all</w:t>
      </w:r>
      <w:proofErr w:type="gramEnd"/>
      <w:r w:rsidRPr="00964556">
        <w:rPr>
          <w:rFonts w:ascii="Arial" w:hAnsi="Arial" w:cs="Arial"/>
          <w:szCs w:val="20"/>
        </w:rPr>
        <w:t xml:space="preserve"> property and resources of the Company, including, without limitation, Facilities Information Technology and Access Resources, the Company’s products, and the Confidential Information.</w:t>
      </w:r>
    </w:p>
    <w:p w14:paraId="79D2A30F" w14:textId="77777777" w:rsidR="001746D1" w:rsidRPr="00964556" w:rsidRDefault="001746D1" w:rsidP="002B05A8">
      <w:pPr>
        <w:numPr>
          <w:ilvl w:val="2"/>
          <w:numId w:val="6"/>
        </w:numPr>
        <w:ind w:left="720" w:right="720"/>
        <w:outlineLvl w:val="1"/>
        <w:rPr>
          <w:rFonts w:ascii="Arial" w:hAnsi="Arial" w:cs="Arial"/>
          <w:szCs w:val="20"/>
        </w:rPr>
      </w:pPr>
      <w:r w:rsidRPr="00964556">
        <w:rPr>
          <w:rFonts w:ascii="Arial" w:hAnsi="Arial" w:cs="Arial"/>
          <w:szCs w:val="20"/>
        </w:rPr>
        <w:t>“</w:t>
      </w:r>
      <w:r w:rsidRPr="00964556">
        <w:rPr>
          <w:rFonts w:ascii="Arial" w:hAnsi="Arial" w:cs="Arial"/>
          <w:szCs w:val="20"/>
          <w:u w:val="single"/>
        </w:rPr>
        <w:t>Consultant IP</w:t>
      </w:r>
      <w:r w:rsidRPr="00964556">
        <w:rPr>
          <w:rFonts w:ascii="Arial" w:hAnsi="Arial" w:cs="Arial"/>
          <w:szCs w:val="20"/>
        </w:rPr>
        <w:t xml:space="preserve">” means </w:t>
      </w:r>
      <w:proofErr w:type="gramStart"/>
      <w:r w:rsidRPr="00964556">
        <w:rPr>
          <w:rFonts w:ascii="Arial" w:hAnsi="Arial" w:cs="Arial"/>
          <w:szCs w:val="20"/>
        </w:rPr>
        <w:t>any and all</w:t>
      </w:r>
      <w:proofErr w:type="gramEnd"/>
      <w:r w:rsidRPr="00964556">
        <w:rPr>
          <w:rFonts w:ascii="Arial" w:hAnsi="Arial" w:cs="Arial"/>
          <w:szCs w:val="20"/>
        </w:rPr>
        <w:t xml:space="preserve"> Inventions that (A) Consultant or any of its personnel own or control or in which Consultant or any of its personnel have or may have an interest on or after the Effective Date and (B) are not Company Inventions.</w:t>
      </w:r>
    </w:p>
    <w:p w14:paraId="20C66FC3" w14:textId="77777777" w:rsidR="001746D1" w:rsidRPr="00964556" w:rsidRDefault="001746D1" w:rsidP="002B05A8">
      <w:pPr>
        <w:numPr>
          <w:ilvl w:val="2"/>
          <w:numId w:val="6"/>
        </w:numPr>
        <w:ind w:left="720" w:right="720"/>
        <w:outlineLvl w:val="1"/>
        <w:rPr>
          <w:rFonts w:ascii="Arial" w:hAnsi="Arial" w:cs="Arial"/>
          <w:szCs w:val="20"/>
        </w:rPr>
      </w:pPr>
      <w:bookmarkStart w:id="14" w:name="_Hlk60663720"/>
      <w:r w:rsidRPr="00964556">
        <w:rPr>
          <w:rFonts w:ascii="Arial" w:hAnsi="Arial" w:cs="Arial"/>
          <w:szCs w:val="20"/>
        </w:rPr>
        <w:t>“</w:t>
      </w:r>
      <w:r w:rsidRPr="00964556">
        <w:rPr>
          <w:rFonts w:ascii="Arial" w:hAnsi="Arial" w:cs="Arial"/>
          <w:szCs w:val="20"/>
          <w:u w:val="single"/>
        </w:rPr>
        <w:t>Derived</w:t>
      </w:r>
      <w:r w:rsidRPr="00964556">
        <w:rPr>
          <w:rFonts w:ascii="Arial" w:hAnsi="Arial" w:cs="Arial"/>
          <w:szCs w:val="20"/>
        </w:rPr>
        <w:t>” or “</w:t>
      </w:r>
      <w:r w:rsidRPr="00964556">
        <w:rPr>
          <w:rFonts w:ascii="Arial" w:hAnsi="Arial" w:cs="Arial"/>
          <w:szCs w:val="20"/>
          <w:u w:val="single"/>
        </w:rPr>
        <w:t>derived</w:t>
      </w:r>
      <w:r w:rsidRPr="00964556">
        <w:rPr>
          <w:rFonts w:ascii="Arial" w:hAnsi="Arial" w:cs="Arial"/>
          <w:szCs w:val="20"/>
        </w:rPr>
        <w:t xml:space="preserve">” means acquired, obtained, conceived, reduced to practice, developed, created, synthesized, designed, </w:t>
      </w:r>
      <w:proofErr w:type="gramStart"/>
      <w:r w:rsidRPr="00964556">
        <w:rPr>
          <w:rFonts w:ascii="Arial" w:hAnsi="Arial" w:cs="Arial"/>
          <w:szCs w:val="20"/>
        </w:rPr>
        <w:t>derived</w:t>
      </w:r>
      <w:proofErr w:type="gramEnd"/>
      <w:r w:rsidRPr="00964556">
        <w:rPr>
          <w:rFonts w:ascii="Arial" w:hAnsi="Arial" w:cs="Arial"/>
          <w:szCs w:val="20"/>
        </w:rPr>
        <w:t xml:space="preserve"> or resulting from, based upon or otherwise generated (whether directly or indirectly, or solely or jointly with others, or in whole or in part)</w:t>
      </w:r>
      <w:bookmarkEnd w:id="14"/>
      <w:r w:rsidRPr="00964556">
        <w:rPr>
          <w:rFonts w:ascii="Arial" w:hAnsi="Arial" w:cs="Arial"/>
          <w:szCs w:val="20"/>
        </w:rPr>
        <w:t>.</w:t>
      </w:r>
    </w:p>
    <w:p w14:paraId="77BA424F" w14:textId="77777777" w:rsidR="001746D1" w:rsidRPr="00964556" w:rsidRDefault="001746D1" w:rsidP="002B05A8">
      <w:pPr>
        <w:numPr>
          <w:ilvl w:val="2"/>
          <w:numId w:val="6"/>
        </w:numPr>
        <w:ind w:left="720" w:right="720"/>
        <w:outlineLvl w:val="1"/>
        <w:rPr>
          <w:rFonts w:ascii="Arial" w:hAnsi="Arial" w:cs="Arial"/>
          <w:szCs w:val="20"/>
        </w:rPr>
      </w:pPr>
      <w:bookmarkStart w:id="15" w:name="_Hlk60663735"/>
      <w:r w:rsidRPr="00964556">
        <w:rPr>
          <w:rFonts w:ascii="Arial" w:hAnsi="Arial" w:cs="Arial"/>
          <w:szCs w:val="20"/>
        </w:rPr>
        <w:t>“</w:t>
      </w:r>
      <w:r w:rsidRPr="00964556">
        <w:rPr>
          <w:rFonts w:ascii="Arial" w:hAnsi="Arial" w:cs="Arial"/>
          <w:szCs w:val="20"/>
          <w:u w:val="single"/>
        </w:rPr>
        <w:t>Intellectual Property Rights</w:t>
      </w:r>
      <w:r w:rsidRPr="00964556">
        <w:rPr>
          <w:rFonts w:ascii="Arial" w:hAnsi="Arial" w:cs="Arial"/>
          <w:szCs w:val="20"/>
        </w:rPr>
        <w:t xml:space="preserve">” means </w:t>
      </w:r>
      <w:proofErr w:type="gramStart"/>
      <w:r w:rsidRPr="00964556">
        <w:rPr>
          <w:rFonts w:ascii="Arial" w:hAnsi="Arial" w:cs="Arial"/>
          <w:szCs w:val="20"/>
        </w:rPr>
        <w:t>any and all</w:t>
      </w:r>
      <w:proofErr w:type="gramEnd"/>
      <w:r w:rsidRPr="00964556">
        <w:rPr>
          <w:rFonts w:ascii="Arial" w:hAnsi="Arial" w:cs="Arial"/>
          <w:szCs w:val="20"/>
        </w:rPr>
        <w:t xml:space="preserve"> patent rights, copyrights, Moral Rights (as defined below), rights in trademarks, rights in domain names, trade secret and know-how rights, and any other form of intellectual property rights recognized in any jurisdiction throughout the world, including, without limitation, any applications and registrations for any of the foregoing</w:t>
      </w:r>
      <w:bookmarkEnd w:id="15"/>
      <w:r w:rsidRPr="00964556">
        <w:rPr>
          <w:rFonts w:ascii="Arial" w:hAnsi="Arial" w:cs="Arial"/>
          <w:szCs w:val="20"/>
        </w:rPr>
        <w:t>.</w:t>
      </w:r>
    </w:p>
    <w:p w14:paraId="3F8ED2ED" w14:textId="77777777" w:rsidR="001746D1" w:rsidRPr="00964556" w:rsidRDefault="001746D1" w:rsidP="002B05A8">
      <w:pPr>
        <w:numPr>
          <w:ilvl w:val="2"/>
          <w:numId w:val="6"/>
        </w:numPr>
        <w:ind w:left="720" w:right="720"/>
        <w:outlineLvl w:val="1"/>
        <w:rPr>
          <w:rFonts w:ascii="Arial" w:hAnsi="Arial" w:cs="Arial"/>
          <w:szCs w:val="20"/>
        </w:rPr>
      </w:pPr>
      <w:bookmarkStart w:id="16" w:name="_Hlk60663750"/>
      <w:r w:rsidRPr="00964556">
        <w:rPr>
          <w:rFonts w:ascii="Arial" w:hAnsi="Arial" w:cs="Arial"/>
          <w:szCs w:val="20"/>
        </w:rPr>
        <w:t>“</w:t>
      </w:r>
      <w:r w:rsidRPr="00964556">
        <w:rPr>
          <w:rFonts w:ascii="Arial" w:hAnsi="Arial" w:cs="Arial"/>
          <w:szCs w:val="20"/>
          <w:u w:val="single"/>
        </w:rPr>
        <w:t>Inventions</w:t>
      </w:r>
      <w:r w:rsidRPr="00964556">
        <w:rPr>
          <w:rFonts w:ascii="Arial" w:hAnsi="Arial" w:cs="Arial"/>
          <w:szCs w:val="20"/>
        </w:rPr>
        <w:t xml:space="preserve">” means </w:t>
      </w:r>
      <w:bookmarkEnd w:id="16"/>
      <w:proofErr w:type="gramStart"/>
      <w:r w:rsidRPr="00964556">
        <w:rPr>
          <w:rFonts w:ascii="Arial" w:hAnsi="Arial" w:cs="Arial"/>
          <w:szCs w:val="20"/>
        </w:rPr>
        <w:t>any and all</w:t>
      </w:r>
      <w:proofErr w:type="gramEnd"/>
      <w:r w:rsidRPr="00964556">
        <w:rPr>
          <w:rFonts w:ascii="Arial" w:hAnsi="Arial" w:cs="Arial"/>
          <w:szCs w:val="20"/>
        </w:rPr>
        <w:t xml:space="preserve"> discoveries, inventions (whether or not protectable under patent laws), developments, improvements, works of authorship, software, information or data, know-how, ideas, mask works, trademarks, service marks, trade names, trade dress or other technology, intellectual property or results.</w:t>
      </w:r>
    </w:p>
    <w:p w14:paraId="653E9C3F" w14:textId="77777777" w:rsidR="001746D1" w:rsidRPr="00964556" w:rsidRDefault="001746D1" w:rsidP="002B05A8">
      <w:pPr>
        <w:numPr>
          <w:ilvl w:val="2"/>
          <w:numId w:val="6"/>
        </w:numPr>
        <w:ind w:left="720" w:right="720"/>
        <w:outlineLvl w:val="1"/>
        <w:rPr>
          <w:rFonts w:ascii="Arial" w:hAnsi="Arial" w:cs="Arial"/>
          <w:szCs w:val="20"/>
        </w:rPr>
      </w:pPr>
      <w:bookmarkStart w:id="17" w:name="_Hlk60663759"/>
      <w:r w:rsidRPr="00964556">
        <w:rPr>
          <w:rFonts w:ascii="Arial" w:hAnsi="Arial" w:cs="Arial"/>
          <w:szCs w:val="20"/>
        </w:rPr>
        <w:t>“</w:t>
      </w:r>
      <w:r w:rsidRPr="00964556">
        <w:rPr>
          <w:rFonts w:ascii="Arial" w:hAnsi="Arial" w:cs="Arial"/>
          <w:szCs w:val="20"/>
          <w:u w:val="single"/>
        </w:rPr>
        <w:t>Moral Rights</w:t>
      </w:r>
      <w:r w:rsidRPr="00964556">
        <w:rPr>
          <w:rFonts w:ascii="Arial" w:hAnsi="Arial" w:cs="Arial"/>
          <w:szCs w:val="20"/>
        </w:rPr>
        <w:t>” means any and all rights to claim authorship to or to object to any distortion, mutilation or other modification or other derogatory action in relation to a work, whether or not such action would be prejudicial to the author’s reputation, and any similar rights, existing under common or statutory law of any country in the world or under any treaty, regardless of whether or not such right is denominated or generally referred to as a “moral right.”</w:t>
      </w:r>
      <w:bookmarkEnd w:id="17"/>
    </w:p>
    <w:p w14:paraId="2DFD0809" w14:textId="10C5AAE1" w:rsidR="001746D1" w:rsidRPr="00964556" w:rsidRDefault="001746D1" w:rsidP="002B05A8">
      <w:pPr>
        <w:numPr>
          <w:ilvl w:val="1"/>
          <w:numId w:val="6"/>
        </w:numPr>
        <w:ind w:left="720" w:right="720"/>
        <w:outlineLvl w:val="1"/>
        <w:rPr>
          <w:rFonts w:ascii="Arial" w:hAnsi="Arial" w:cs="Arial"/>
          <w:szCs w:val="20"/>
        </w:rPr>
      </w:pPr>
      <w:bookmarkStart w:id="18" w:name="AssignmentofCompanyInventions"/>
      <w:bookmarkStart w:id="19" w:name="_Ref316482907"/>
      <w:bookmarkEnd w:id="18"/>
      <w:r w:rsidRPr="00964556">
        <w:rPr>
          <w:rFonts w:ascii="Arial" w:hAnsi="Arial" w:cs="Arial"/>
          <w:b/>
          <w:bCs/>
          <w:szCs w:val="20"/>
          <w:u w:val="single"/>
        </w:rPr>
        <w:t>Ownership</w:t>
      </w:r>
      <w:r w:rsidRPr="00964556">
        <w:rPr>
          <w:rFonts w:ascii="Arial" w:hAnsi="Arial" w:cs="Arial"/>
          <w:b/>
          <w:bCs/>
          <w:szCs w:val="20"/>
        </w:rPr>
        <w:t>.</w:t>
      </w:r>
      <w:r w:rsidRPr="00964556">
        <w:rPr>
          <w:rFonts w:ascii="Arial" w:hAnsi="Arial" w:cs="Arial"/>
          <w:szCs w:val="20"/>
        </w:rPr>
        <w:t xml:space="preserve">  Consultant hereby irrevocably assigns, </w:t>
      </w:r>
      <w:proofErr w:type="gramStart"/>
      <w:r w:rsidRPr="00964556">
        <w:rPr>
          <w:rFonts w:ascii="Arial" w:hAnsi="Arial" w:cs="Arial"/>
          <w:szCs w:val="20"/>
        </w:rPr>
        <w:t>conveys</w:t>
      </w:r>
      <w:proofErr w:type="gramEnd"/>
      <w:r w:rsidRPr="00964556">
        <w:rPr>
          <w:rFonts w:ascii="Arial" w:hAnsi="Arial" w:cs="Arial"/>
          <w:szCs w:val="20"/>
        </w:rPr>
        <w:t xml:space="preserve"> and transfers to the Company, or its designee, all right, title and interest in and to the Company Inventions and all associated records, together with all Intellectual Property Rights embodied therein or related thereto, with the right to bring actions and recover damages for any past, present, or future infringement, misappropriation, or violation of such Intellectual Property Rights. </w:t>
      </w:r>
      <w:bookmarkEnd w:id="19"/>
    </w:p>
    <w:p w14:paraId="5F2A115E" w14:textId="77777777"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Non-Assignable Rights</w:t>
      </w:r>
      <w:r w:rsidRPr="00964556">
        <w:rPr>
          <w:rFonts w:ascii="Arial" w:hAnsi="Arial" w:cs="Arial"/>
          <w:b/>
          <w:szCs w:val="20"/>
        </w:rPr>
        <w:t>.</w:t>
      </w:r>
      <w:r w:rsidRPr="00964556">
        <w:rPr>
          <w:rFonts w:ascii="Arial" w:hAnsi="Arial" w:cs="Arial"/>
          <w:szCs w:val="20"/>
        </w:rPr>
        <w:t xml:space="preserve"> To the extent Consultant cannot or does not assign any of the rights, title and interest (including Intellectual Property Rights) in and to the Company Inventions to the Company, or if the Company Inventions are not owned by the Company on or after the Effective Date, then Consultant hereby grants to the Company, for no further consideration, an exclusive (even with respect to Consultant), unrestricted, royalty-free, worldwide, perpetual, irrevocable license (with the right to grant sublicenses through multiple tiers) to make, have made, use, offer for sale, sell, import, reproduce, create derivative works based upon, publicly distribute, publicly perform, publicly display, and otherwise exploit the Company Inventions.  Further, to the extent Consultant cannot or does not assign or license any of the rights, title and interest (including Intellectual Property Rights) in and to the Company Inventions to the Company (whether on or after the Effective Date), Consultant irrevocably waives, and agrees not to assert against the Company (including any successor in interest), its affiliates, and its and their respective officers, directors, employees, agents, suppliers, vendors, customers and (sub)licensees, to the fullest extent permissible pursuant to applicable laws, such non-licensable rights, title and interest.</w:t>
      </w:r>
    </w:p>
    <w:p w14:paraId="6BE923A7" w14:textId="1C628410"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Waiver of Moral Rights</w:t>
      </w:r>
      <w:r w:rsidRPr="00964556">
        <w:rPr>
          <w:rFonts w:ascii="Arial" w:hAnsi="Arial" w:cs="Arial"/>
          <w:szCs w:val="20"/>
        </w:rPr>
        <w:t xml:space="preserve">. Without limiting Section 3(c) above, Consultant irrevocably waives, and agrees not to assert against the Company (including any successor in interest), its affiliates, and its and their respective officers, directors, employees, agents, suppliers, vendors, customers and (sub)licensees, to the fullest extent permissible pursuant to applicable laws, </w:t>
      </w:r>
      <w:proofErr w:type="gramStart"/>
      <w:r w:rsidRPr="00964556">
        <w:rPr>
          <w:rFonts w:ascii="Arial" w:hAnsi="Arial" w:cs="Arial"/>
          <w:szCs w:val="20"/>
        </w:rPr>
        <w:t>any and all</w:t>
      </w:r>
      <w:proofErr w:type="gramEnd"/>
      <w:r w:rsidRPr="00964556">
        <w:rPr>
          <w:rFonts w:ascii="Arial" w:hAnsi="Arial" w:cs="Arial"/>
          <w:szCs w:val="20"/>
        </w:rPr>
        <w:t xml:space="preserve"> Moral Rights in and to the Company Inventions</w:t>
      </w:r>
      <w:r w:rsidR="004D55EA" w:rsidRPr="00964556">
        <w:rPr>
          <w:rFonts w:ascii="Arial" w:hAnsi="Arial" w:cs="Arial"/>
          <w:szCs w:val="20"/>
        </w:rPr>
        <w:t>.</w:t>
      </w:r>
    </w:p>
    <w:p w14:paraId="6A09BC12" w14:textId="7358EDE2"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Consultant IP</w:t>
      </w:r>
      <w:r w:rsidRPr="00964556">
        <w:rPr>
          <w:rFonts w:ascii="Arial" w:hAnsi="Arial" w:cs="Arial"/>
          <w:szCs w:val="20"/>
        </w:rPr>
        <w:t>. Consultant acknowledg</w:t>
      </w:r>
      <w:r w:rsidR="00293C1A" w:rsidRPr="00964556">
        <w:rPr>
          <w:rFonts w:ascii="Arial" w:hAnsi="Arial" w:cs="Arial"/>
          <w:szCs w:val="20"/>
        </w:rPr>
        <w:t>e</w:t>
      </w:r>
      <w:r w:rsidRPr="00964556">
        <w:rPr>
          <w:rFonts w:ascii="Arial" w:hAnsi="Arial" w:cs="Arial"/>
          <w:szCs w:val="20"/>
        </w:rPr>
        <w:t xml:space="preserve">s and agrees that if, during the term of the Relationship, Consultant or its personnel use any Consultant IP, or Consultant or its personnel include any Consultant IP in any product or service of the Company, or Consultant’s rights in any Consultant IP may block or interfere with, or may otherwise be required or reasonably necessary or useful for, the exercise or </w:t>
      </w:r>
      <w:r w:rsidRPr="00964556">
        <w:rPr>
          <w:rFonts w:ascii="Arial" w:hAnsi="Arial" w:cs="Arial"/>
          <w:szCs w:val="20"/>
        </w:rPr>
        <w:lastRenderedPageBreak/>
        <w:t>exploitation by the Company of any rights in the Company Inventions or other rights assigned to the Company under this Agreement, then Consultant will promptly so inform the Company in writing. Whether or not Consultant gives such notice, and unless the Company and Consultant agree otherwise in writing as to particular Consultant IP, Consultant hereby grants to the Company, for no further consideration, an unrestricted, royalty-free, worldwide, perpetual, irrevocable license (with the right to grant sublicenses through multiple tiers) to make, have made, use, offer for sale, sell, import, reproduce, create derivative works based upon, publicly distribute, publicly perform, publicly display, and otherwise exploit all such Consultant IP.</w:t>
      </w:r>
    </w:p>
    <w:p w14:paraId="1280E8DE" w14:textId="77777777"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Maintenance of Records</w:t>
      </w:r>
      <w:r w:rsidRPr="00964556">
        <w:rPr>
          <w:rFonts w:ascii="Arial" w:hAnsi="Arial" w:cs="Arial"/>
          <w:b/>
          <w:szCs w:val="20"/>
        </w:rPr>
        <w:t>.</w:t>
      </w:r>
      <w:r w:rsidRPr="00964556">
        <w:rPr>
          <w:rFonts w:ascii="Arial" w:hAnsi="Arial" w:cs="Arial"/>
          <w:szCs w:val="20"/>
        </w:rPr>
        <w:t xml:space="preserve">  Consultant will keep and maintain adequate and current written records of all Company Inventions, which will be and remain the property of the </w:t>
      </w:r>
      <w:proofErr w:type="gramStart"/>
      <w:r w:rsidRPr="00964556">
        <w:rPr>
          <w:rFonts w:ascii="Arial" w:hAnsi="Arial" w:cs="Arial"/>
          <w:szCs w:val="20"/>
        </w:rPr>
        <w:t>Company, and</w:t>
      </w:r>
      <w:proofErr w:type="gramEnd"/>
      <w:r w:rsidRPr="00964556">
        <w:rPr>
          <w:rFonts w:ascii="Arial" w:hAnsi="Arial" w:cs="Arial"/>
          <w:szCs w:val="20"/>
        </w:rPr>
        <w:t xml:space="preserve"> will not remove such records from the Company’s place of business except as expressly permitted by Company policy which may, from time to time, be revised at the sole election of the Company for the purpose of furthering the Company’s business. Consultant will promptly furnish, describe, and disclose to the Company all Company Inventions. </w:t>
      </w:r>
    </w:p>
    <w:p w14:paraId="76723675" w14:textId="77777777"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Further Assurances</w:t>
      </w:r>
      <w:r w:rsidRPr="00964556">
        <w:rPr>
          <w:rFonts w:ascii="Arial" w:hAnsi="Arial" w:cs="Arial"/>
          <w:b/>
          <w:szCs w:val="20"/>
        </w:rPr>
        <w:t>.</w:t>
      </w:r>
      <w:r w:rsidRPr="00964556">
        <w:rPr>
          <w:rFonts w:ascii="Arial" w:hAnsi="Arial" w:cs="Arial"/>
          <w:szCs w:val="20"/>
        </w:rPr>
        <w:t xml:space="preserve">  For no additional consideration, Consultant will execute all papers (including, without limitation, assignments) and do all things required, in the Company’s sole discretion, </w:t>
      </w:r>
      <w:proofErr w:type="gramStart"/>
      <w:r w:rsidRPr="00964556">
        <w:rPr>
          <w:rFonts w:ascii="Arial" w:hAnsi="Arial" w:cs="Arial"/>
          <w:szCs w:val="20"/>
        </w:rPr>
        <w:t>in order to</w:t>
      </w:r>
      <w:proofErr w:type="gramEnd"/>
      <w:r w:rsidRPr="00964556">
        <w:rPr>
          <w:rFonts w:ascii="Arial" w:hAnsi="Arial" w:cs="Arial"/>
          <w:szCs w:val="20"/>
        </w:rPr>
        <w:t xml:space="preserve"> evidence, perfect, obtain, protect, defend, convey and enforce the rights of the Company in the Company Inventions (including all Intellectual Property Rights embodied therein or related thereto).  Consultant irrevocably designates and appoints the Company and its duly authorized officers and agents as Consultant’s agent and attorney in fact, to execute documents or take any lawfully permitted action to evidence, perfect, obtain, protect, defend, convey and enforce the rights of the Company in the Company Inventions (including all Intellectual Property Rights embodied therein or related thereto) that Consultant is unable or unwilling to perform, all with the same legal force and effect as if Consultant executed such document.  The foregoing is deemed a power coupled with an interest and is irrevocable.</w:t>
      </w:r>
    </w:p>
    <w:p w14:paraId="16A00DFC" w14:textId="77777777"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No Challenges</w:t>
      </w:r>
      <w:r w:rsidRPr="00964556">
        <w:rPr>
          <w:rFonts w:ascii="Arial" w:hAnsi="Arial" w:cs="Arial"/>
          <w:b/>
          <w:szCs w:val="20"/>
        </w:rPr>
        <w:t>.</w:t>
      </w:r>
      <w:r w:rsidRPr="00964556">
        <w:rPr>
          <w:rFonts w:ascii="Arial" w:hAnsi="Arial" w:cs="Arial"/>
          <w:szCs w:val="20"/>
        </w:rPr>
        <w:t xml:space="preserve"> Consultant will not challenge, or perform any actions that would affect, the validity or enforceability of the Company Inventions or the Intellectual Property Rights associated therewith, or the ownership by the Company (or its designee(s)) of the Company Inventions or the Intellectual Property Rights associated therewith.</w:t>
      </w:r>
    </w:p>
    <w:p w14:paraId="15452A2E" w14:textId="329AD9F5" w:rsidR="001746D1" w:rsidRPr="00964556" w:rsidRDefault="001746D1" w:rsidP="002B05A8">
      <w:pPr>
        <w:numPr>
          <w:ilvl w:val="0"/>
          <w:numId w:val="6"/>
        </w:numPr>
        <w:ind w:left="720" w:right="720"/>
        <w:outlineLvl w:val="0"/>
        <w:rPr>
          <w:rFonts w:ascii="Arial" w:hAnsi="Arial" w:cs="Arial"/>
          <w:szCs w:val="20"/>
        </w:rPr>
      </w:pPr>
      <w:bookmarkStart w:id="20" w:name="ExceptionstoAssignments"/>
      <w:bookmarkStart w:id="21" w:name="CompanyProperty"/>
      <w:bookmarkStart w:id="22" w:name="_Ref316485099"/>
      <w:bookmarkEnd w:id="20"/>
      <w:bookmarkEnd w:id="21"/>
      <w:r w:rsidRPr="00964556">
        <w:rPr>
          <w:rFonts w:ascii="Arial" w:hAnsi="Arial" w:cs="Arial"/>
          <w:b/>
          <w:bCs/>
          <w:szCs w:val="20"/>
          <w:u w:val="single"/>
        </w:rPr>
        <w:t>Company Property; Returning Company Documents; Termination Certification</w:t>
      </w:r>
      <w:r w:rsidRPr="00964556">
        <w:rPr>
          <w:rFonts w:ascii="Arial" w:hAnsi="Arial" w:cs="Arial"/>
          <w:b/>
          <w:szCs w:val="20"/>
        </w:rPr>
        <w:t>.</w:t>
      </w:r>
      <w:r w:rsidRPr="00964556">
        <w:rPr>
          <w:rFonts w:ascii="Arial" w:hAnsi="Arial" w:cs="Arial"/>
          <w:szCs w:val="20"/>
        </w:rPr>
        <w:t xml:space="preserve">  Any property situated on the Company’s premises and owned by the Company or to which the Company otherwise has rights, including disks and other storage media, filing cabinets or other work areas, is subject to inspection by Company personnel at any time with or without notice.  At the time of termination of the Relationship or within five (5) days of the Company’s request, Consultant will (a) deliver to the Company (and will not keep in Consultant’s possession, recreate or deliver to anyone else) (</w:t>
      </w:r>
      <w:proofErr w:type="spellStart"/>
      <w:r w:rsidRPr="00964556">
        <w:rPr>
          <w:rFonts w:ascii="Arial" w:hAnsi="Arial" w:cs="Arial"/>
          <w:szCs w:val="20"/>
        </w:rPr>
        <w:t>i</w:t>
      </w:r>
      <w:proofErr w:type="spellEnd"/>
      <w:r w:rsidRPr="00964556">
        <w:rPr>
          <w:rFonts w:ascii="Arial" w:hAnsi="Arial" w:cs="Arial"/>
          <w:szCs w:val="20"/>
        </w:rPr>
        <w:t xml:space="preserve">) any and all Company Inventions and (ii) any and all Company-provided equipment, including, computers, laptops, iPads, tablets, cell phones, e-mails, cloud-based storage, and other electronic storage devices and (b) return or destroy, at the Company’s election, any and all Confidential Information in Consultant’s possession and any and all materials containing or summarizing any Confidential Information or Company Inventions in Consultant’s possession (including, without limitation, such materials contained on Consultant’s personal computers, laptops, iPads, tablets, cell phones, e-mail, cloud-based storage, or other electronic storage devices).  In the event of the termination of the Relationship for any reason, Consultant will sign and deliver the Termination Certificate attached hereto as </w:t>
      </w:r>
      <w:r w:rsidRPr="00964556">
        <w:rPr>
          <w:rFonts w:ascii="Arial" w:hAnsi="Arial" w:cs="Arial"/>
          <w:szCs w:val="20"/>
          <w:u w:val="single"/>
        </w:rPr>
        <w:t>Exhibit B</w:t>
      </w:r>
      <w:r w:rsidRPr="00964556">
        <w:rPr>
          <w:rFonts w:ascii="Arial" w:hAnsi="Arial" w:cs="Arial"/>
          <w:szCs w:val="20"/>
        </w:rPr>
        <w:t>; provided, however, Consultant’s failure to sign and deliver the Termination Certification will in no way diminish Consultant’s continuing obligations under this Agreement.</w:t>
      </w:r>
      <w:bookmarkEnd w:id="22"/>
    </w:p>
    <w:p w14:paraId="196FF1F1" w14:textId="77777777" w:rsidR="001746D1" w:rsidRPr="00964556" w:rsidRDefault="001746D1" w:rsidP="002B05A8">
      <w:pPr>
        <w:numPr>
          <w:ilvl w:val="0"/>
          <w:numId w:val="6"/>
        </w:numPr>
        <w:ind w:left="720" w:right="720"/>
        <w:outlineLvl w:val="0"/>
        <w:rPr>
          <w:rFonts w:ascii="Arial" w:hAnsi="Arial" w:cs="Arial"/>
          <w:szCs w:val="20"/>
        </w:rPr>
      </w:pPr>
      <w:bookmarkStart w:id="23" w:name="TerminationCertification"/>
      <w:bookmarkStart w:id="24" w:name="_Ref244512939"/>
      <w:bookmarkEnd w:id="23"/>
      <w:r w:rsidRPr="00964556">
        <w:rPr>
          <w:rFonts w:ascii="Arial" w:hAnsi="Arial" w:cs="Arial"/>
          <w:b/>
          <w:bCs/>
          <w:szCs w:val="20"/>
          <w:u w:val="single"/>
        </w:rPr>
        <w:t>Restrictive Covenants</w:t>
      </w:r>
      <w:r w:rsidRPr="00964556">
        <w:rPr>
          <w:rFonts w:ascii="Arial" w:hAnsi="Arial" w:cs="Arial"/>
          <w:b/>
          <w:szCs w:val="20"/>
        </w:rPr>
        <w:t xml:space="preserve">.  </w:t>
      </w:r>
      <w:bookmarkEnd w:id="24"/>
    </w:p>
    <w:p w14:paraId="76A16C1C" w14:textId="1FDCACB6"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Employees, Consultants</w:t>
      </w:r>
      <w:r w:rsidRPr="00964556">
        <w:rPr>
          <w:rFonts w:ascii="Arial" w:hAnsi="Arial" w:cs="Arial"/>
          <w:b/>
          <w:szCs w:val="20"/>
        </w:rPr>
        <w:t>.</w:t>
      </w:r>
      <w:r w:rsidRPr="00964556">
        <w:rPr>
          <w:rFonts w:ascii="Arial" w:hAnsi="Arial" w:cs="Arial"/>
          <w:szCs w:val="20"/>
        </w:rPr>
        <w:t xml:space="preserve">  During the term of the Relationship, and for a period of </w:t>
      </w:r>
      <w:r w:rsidRPr="00964556">
        <w:rPr>
          <w:rFonts w:ascii="Arial" w:hAnsi="Arial" w:cs="Arial"/>
          <w:bCs/>
          <w:szCs w:val="20"/>
        </w:rPr>
        <w:t>twelve</w:t>
      </w:r>
      <w:r w:rsidRPr="00964556">
        <w:rPr>
          <w:rFonts w:ascii="Arial" w:hAnsi="Arial" w:cs="Arial"/>
          <w:szCs w:val="20"/>
        </w:rPr>
        <w:t xml:space="preserve"> (12) months immediately following the termination of the Relationship for any reason, whether with or without cause, Consultant will not, directly or indirectly, use Confidential Information or trade secrets to solicit, induce, recruit or encourage any of the Company’s employees or consultants to terminate their relationship with the Company, or attempt to solicit, induce, recruit, encourage or take away employees or consultants of the Company, either for Consultant or for any other Person.</w:t>
      </w:r>
    </w:p>
    <w:p w14:paraId="29BD6BE7" w14:textId="77777777"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lastRenderedPageBreak/>
        <w:t>Other Parties</w:t>
      </w:r>
      <w:r w:rsidRPr="00964556">
        <w:rPr>
          <w:rFonts w:ascii="Arial" w:hAnsi="Arial" w:cs="Arial"/>
          <w:b/>
          <w:szCs w:val="20"/>
        </w:rPr>
        <w:t>.</w:t>
      </w:r>
      <w:r w:rsidRPr="00964556">
        <w:rPr>
          <w:rFonts w:ascii="Arial" w:hAnsi="Arial" w:cs="Arial"/>
          <w:szCs w:val="20"/>
        </w:rPr>
        <w:t xml:space="preserve">  During the Relationship, Consultant will not negatively influence any of the Company’s clients, licensors, </w:t>
      </w:r>
      <w:proofErr w:type="gramStart"/>
      <w:r w:rsidRPr="00964556">
        <w:rPr>
          <w:rFonts w:ascii="Arial" w:hAnsi="Arial" w:cs="Arial"/>
          <w:szCs w:val="20"/>
        </w:rPr>
        <w:t>licensees</w:t>
      </w:r>
      <w:proofErr w:type="gramEnd"/>
      <w:r w:rsidRPr="00964556">
        <w:rPr>
          <w:rFonts w:ascii="Arial" w:hAnsi="Arial" w:cs="Arial"/>
          <w:szCs w:val="20"/>
        </w:rPr>
        <w:t xml:space="preserve"> or customers from purchasing Company products or services or solicit or influence or attempt to influence any client, licensor, licensee, customer or other Person either directly or indirectly, to direct any purchase of products and/or services to any Person in competition with the business of the Company.  </w:t>
      </w:r>
    </w:p>
    <w:p w14:paraId="62E14EF6" w14:textId="77777777" w:rsidR="001746D1" w:rsidRPr="00964556" w:rsidRDefault="001746D1" w:rsidP="002B05A8">
      <w:pPr>
        <w:numPr>
          <w:ilvl w:val="0"/>
          <w:numId w:val="6"/>
        </w:numPr>
        <w:ind w:left="720" w:right="720"/>
        <w:outlineLvl w:val="0"/>
        <w:rPr>
          <w:rFonts w:ascii="Arial" w:hAnsi="Arial" w:cs="Arial"/>
          <w:szCs w:val="20"/>
        </w:rPr>
      </w:pPr>
      <w:r w:rsidRPr="00964556">
        <w:rPr>
          <w:rFonts w:ascii="Arial" w:hAnsi="Arial" w:cs="Arial"/>
          <w:b/>
          <w:bCs/>
          <w:szCs w:val="20"/>
          <w:u w:val="single"/>
        </w:rPr>
        <w:t>No Change to Duration of Relationship</w:t>
      </w:r>
      <w:r w:rsidRPr="00964556">
        <w:rPr>
          <w:rFonts w:ascii="Arial" w:hAnsi="Arial" w:cs="Arial"/>
          <w:b/>
          <w:bCs/>
          <w:szCs w:val="20"/>
        </w:rPr>
        <w:t>.</w:t>
      </w:r>
      <w:r w:rsidRPr="00964556">
        <w:rPr>
          <w:rFonts w:ascii="Arial" w:hAnsi="Arial" w:cs="Arial"/>
          <w:szCs w:val="20"/>
        </w:rPr>
        <w:t xml:space="preserve">  This Agreement does not alter, </w:t>
      </w:r>
      <w:proofErr w:type="gramStart"/>
      <w:r w:rsidRPr="00964556">
        <w:rPr>
          <w:rFonts w:ascii="Arial" w:hAnsi="Arial" w:cs="Arial"/>
          <w:szCs w:val="20"/>
        </w:rPr>
        <w:t>amend</w:t>
      </w:r>
      <w:proofErr w:type="gramEnd"/>
      <w:r w:rsidRPr="00964556">
        <w:rPr>
          <w:rFonts w:ascii="Arial" w:hAnsi="Arial" w:cs="Arial"/>
          <w:szCs w:val="20"/>
        </w:rPr>
        <w:t xml:space="preserve"> or expand upon any rights Consultant may have under any existing agreements between the Company and Consultant, including, without limitation, the Consulting Agreement, or under applicable law.</w:t>
      </w:r>
    </w:p>
    <w:p w14:paraId="789F2F98" w14:textId="56059AE5" w:rsidR="001746D1" w:rsidRPr="00964556" w:rsidRDefault="001746D1" w:rsidP="002B05A8">
      <w:pPr>
        <w:keepNext/>
        <w:numPr>
          <w:ilvl w:val="0"/>
          <w:numId w:val="6"/>
        </w:numPr>
        <w:ind w:left="720" w:right="720"/>
        <w:outlineLvl w:val="0"/>
        <w:rPr>
          <w:rFonts w:ascii="Arial" w:hAnsi="Arial" w:cs="Arial"/>
          <w:szCs w:val="20"/>
        </w:rPr>
      </w:pPr>
      <w:r w:rsidRPr="00964556">
        <w:rPr>
          <w:rFonts w:ascii="Arial" w:hAnsi="Arial" w:cs="Arial"/>
          <w:b/>
          <w:bCs/>
          <w:szCs w:val="20"/>
          <w:u w:val="single"/>
        </w:rPr>
        <w:t>Representations and Covenants</w:t>
      </w:r>
      <w:r w:rsidRPr="00964556">
        <w:rPr>
          <w:rFonts w:ascii="Arial" w:hAnsi="Arial" w:cs="Arial"/>
          <w:b/>
          <w:szCs w:val="20"/>
        </w:rPr>
        <w:t>.</w:t>
      </w:r>
    </w:p>
    <w:p w14:paraId="0DF1E092" w14:textId="77777777"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Facilitation of Agreement</w:t>
      </w:r>
      <w:r w:rsidRPr="00964556">
        <w:rPr>
          <w:rFonts w:ascii="Arial" w:hAnsi="Arial" w:cs="Arial"/>
          <w:b/>
          <w:szCs w:val="20"/>
        </w:rPr>
        <w:t xml:space="preserve">.  </w:t>
      </w:r>
      <w:r w:rsidRPr="00964556">
        <w:rPr>
          <w:rFonts w:ascii="Arial" w:hAnsi="Arial" w:cs="Arial"/>
          <w:szCs w:val="20"/>
        </w:rPr>
        <w:t>Consultant will execute promptly, both during and after the end of the Relationship, any proper oath, and to verify any proper document, required to carry out the terms of this Agreement, upon the Company’s written request to do so.</w:t>
      </w:r>
    </w:p>
    <w:p w14:paraId="347DB7EC" w14:textId="77777777" w:rsidR="007E688A"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Voluntary Execution</w:t>
      </w:r>
      <w:r w:rsidRPr="00964556">
        <w:rPr>
          <w:rFonts w:ascii="Arial" w:hAnsi="Arial" w:cs="Arial"/>
          <w:b/>
          <w:szCs w:val="20"/>
        </w:rPr>
        <w:t xml:space="preserve">.  </w:t>
      </w:r>
      <w:r w:rsidRPr="00964556">
        <w:rPr>
          <w:rFonts w:ascii="Arial" w:hAnsi="Arial" w:cs="Arial"/>
          <w:szCs w:val="20"/>
        </w:rPr>
        <w:t xml:space="preserve">Consultant acknowledges and agrees that Consultant has carefully read </w:t>
      </w:r>
      <w:proofErr w:type="gramStart"/>
      <w:r w:rsidRPr="00964556">
        <w:rPr>
          <w:rFonts w:ascii="Arial" w:hAnsi="Arial" w:cs="Arial"/>
          <w:szCs w:val="20"/>
        </w:rPr>
        <w:t>all of</w:t>
      </w:r>
      <w:proofErr w:type="gramEnd"/>
      <w:r w:rsidRPr="00964556">
        <w:rPr>
          <w:rFonts w:ascii="Arial" w:hAnsi="Arial" w:cs="Arial"/>
          <w:szCs w:val="20"/>
        </w:rPr>
        <w:t xml:space="preserve"> the provisions of this Agreement, that Consultant understands and has voluntarily accepted such provisions, and that Consultant will fully and faithfully comply with such provisions.</w:t>
      </w:r>
    </w:p>
    <w:p w14:paraId="3C1F9294" w14:textId="309AA39F" w:rsidR="001746D1" w:rsidRPr="00964556" w:rsidRDefault="001746D1" w:rsidP="002B05A8">
      <w:pPr>
        <w:numPr>
          <w:ilvl w:val="0"/>
          <w:numId w:val="6"/>
        </w:numPr>
        <w:ind w:left="720" w:right="720"/>
        <w:outlineLvl w:val="0"/>
        <w:rPr>
          <w:rFonts w:ascii="Arial" w:hAnsi="Arial" w:cs="Arial"/>
          <w:szCs w:val="20"/>
          <w:u w:val="single"/>
        </w:rPr>
      </w:pPr>
      <w:r w:rsidRPr="00964556">
        <w:rPr>
          <w:rFonts w:ascii="Arial" w:hAnsi="Arial" w:cs="Arial"/>
          <w:b/>
          <w:bCs/>
          <w:szCs w:val="20"/>
          <w:u w:val="single"/>
        </w:rPr>
        <w:t>Electronic Delivery</w:t>
      </w:r>
      <w:r w:rsidRPr="00964556">
        <w:rPr>
          <w:rFonts w:ascii="Arial" w:hAnsi="Arial" w:cs="Arial"/>
          <w:b/>
          <w:bCs/>
          <w:szCs w:val="20"/>
        </w:rPr>
        <w:t xml:space="preserve">.  </w:t>
      </w:r>
      <w:r w:rsidRPr="00964556">
        <w:rPr>
          <w:rFonts w:ascii="Arial" w:hAnsi="Arial" w:cs="Arial"/>
          <w:szCs w:val="20"/>
        </w:rPr>
        <w:t>Nothing herein is intended to imply a right to join or participate in any of the Company’s equity incentive plans during the Relationship; provided, however, if Consultant does participate in such plans, the Company may, in its sole discretion, decide to deliver any documents related to Consultant’s participation in the Company’s equity incentive plans by electronic means or to request Consultant’s consent to participate in such plans by electronic means.  Consultant hereby consents to receive such documents by electronic delivery and agrees, if applicable, to participate in such plans through an on-line or electronic system established and maintained by the Company or a third party designated by the Company.</w:t>
      </w:r>
    </w:p>
    <w:p w14:paraId="2246FA3B" w14:textId="77777777" w:rsidR="001746D1" w:rsidRPr="00964556" w:rsidRDefault="001746D1" w:rsidP="002B05A8">
      <w:pPr>
        <w:keepNext/>
        <w:numPr>
          <w:ilvl w:val="0"/>
          <w:numId w:val="6"/>
        </w:numPr>
        <w:ind w:left="720" w:right="720"/>
        <w:outlineLvl w:val="0"/>
        <w:rPr>
          <w:rFonts w:ascii="Arial" w:hAnsi="Arial" w:cs="Arial"/>
          <w:szCs w:val="20"/>
        </w:rPr>
      </w:pPr>
      <w:r w:rsidRPr="00964556">
        <w:rPr>
          <w:rFonts w:ascii="Arial" w:hAnsi="Arial" w:cs="Arial"/>
          <w:b/>
          <w:bCs/>
          <w:szCs w:val="20"/>
          <w:u w:val="single"/>
        </w:rPr>
        <w:t>Miscellaneous</w:t>
      </w:r>
      <w:r w:rsidRPr="00964556">
        <w:rPr>
          <w:rFonts w:ascii="Arial" w:hAnsi="Arial" w:cs="Arial"/>
          <w:b/>
          <w:szCs w:val="20"/>
        </w:rPr>
        <w:t>.</w:t>
      </w:r>
    </w:p>
    <w:p w14:paraId="17FA6155" w14:textId="6D7A7FB6" w:rsidR="001746D1" w:rsidRPr="00964556" w:rsidRDefault="001746D1" w:rsidP="002B05A8">
      <w:pPr>
        <w:numPr>
          <w:ilvl w:val="1"/>
          <w:numId w:val="6"/>
        </w:numPr>
        <w:ind w:left="720" w:right="720"/>
        <w:outlineLvl w:val="1"/>
        <w:rPr>
          <w:rFonts w:ascii="Arial" w:hAnsi="Arial" w:cs="Arial"/>
          <w:szCs w:val="20"/>
        </w:rPr>
      </w:pPr>
      <w:bookmarkStart w:id="25" w:name="_Hlk64545931"/>
      <w:r w:rsidRPr="00964556">
        <w:rPr>
          <w:rFonts w:ascii="Arial" w:hAnsi="Arial" w:cs="Arial"/>
          <w:b/>
          <w:szCs w:val="20"/>
          <w:u w:val="single"/>
        </w:rPr>
        <w:t>Governing Law; Consent to Personal Jurisdiction</w:t>
      </w:r>
      <w:r w:rsidRPr="00964556">
        <w:rPr>
          <w:rFonts w:ascii="Arial" w:hAnsi="Arial" w:cs="Arial"/>
          <w:b/>
          <w:szCs w:val="20"/>
        </w:rPr>
        <w:t>.</w:t>
      </w:r>
      <w:r w:rsidRPr="00964556">
        <w:rPr>
          <w:rFonts w:ascii="Arial" w:hAnsi="Arial" w:cs="Arial"/>
          <w:szCs w:val="20"/>
        </w:rPr>
        <w:t xml:space="preserve">  </w:t>
      </w:r>
      <w:bookmarkStart w:id="26" w:name="_Hlk63950836"/>
      <w:r w:rsidRPr="00964556">
        <w:rPr>
          <w:rFonts w:ascii="Arial" w:hAnsi="Arial" w:cs="Arial"/>
          <w:szCs w:val="20"/>
        </w:rPr>
        <w:t xml:space="preserve">The laws of the state of </w:t>
      </w:r>
      <w:bookmarkStart w:id="27" w:name="_Hlk53572207"/>
      <w:r w:rsidR="00293C1A" w:rsidRPr="00964556">
        <w:rPr>
          <w:rFonts w:ascii="Arial" w:hAnsi="Arial" w:cs="Arial"/>
          <w:szCs w:val="20"/>
        </w:rPr>
        <w:t>California</w:t>
      </w:r>
      <w:r w:rsidRPr="00964556">
        <w:rPr>
          <w:rFonts w:ascii="Arial" w:hAnsi="Arial" w:cs="Arial"/>
          <w:szCs w:val="20"/>
        </w:rPr>
        <w:t xml:space="preserve">, without respect to its provisions for conflict of laws, </w:t>
      </w:r>
      <w:bookmarkEnd w:id="27"/>
      <w:r w:rsidRPr="00964556">
        <w:rPr>
          <w:rFonts w:ascii="Arial" w:hAnsi="Arial" w:cs="Arial"/>
          <w:szCs w:val="20"/>
        </w:rPr>
        <w:t xml:space="preserve">will govern this Agreement. Each party hereby expressly consents to the exclusive personal jurisdiction and venue of the state and federal courts located in </w:t>
      </w:r>
      <w:r w:rsidR="009D7B4E" w:rsidRPr="00964556">
        <w:rPr>
          <w:rFonts w:ascii="Arial" w:hAnsi="Arial" w:cs="Arial"/>
          <w:szCs w:val="20"/>
        </w:rPr>
        <w:t>Los Angeles</w:t>
      </w:r>
      <w:r w:rsidRPr="00964556">
        <w:rPr>
          <w:rFonts w:ascii="Arial" w:hAnsi="Arial" w:cs="Arial"/>
          <w:szCs w:val="20"/>
        </w:rPr>
        <w:t xml:space="preserve"> County, </w:t>
      </w:r>
      <w:r w:rsidR="00293C1A" w:rsidRPr="00964556">
        <w:rPr>
          <w:rFonts w:ascii="Arial" w:hAnsi="Arial" w:cs="Arial"/>
          <w:szCs w:val="20"/>
        </w:rPr>
        <w:t>California</w:t>
      </w:r>
      <w:r w:rsidRPr="00964556">
        <w:rPr>
          <w:rFonts w:ascii="Arial" w:hAnsi="Arial" w:cs="Arial"/>
          <w:szCs w:val="20"/>
        </w:rPr>
        <w:t xml:space="preserve"> (the “</w:t>
      </w:r>
      <w:r w:rsidRPr="00964556">
        <w:rPr>
          <w:rFonts w:ascii="Arial" w:hAnsi="Arial" w:cs="Arial"/>
          <w:szCs w:val="20"/>
          <w:u w:val="single"/>
        </w:rPr>
        <w:t>Chosen Courts</w:t>
      </w:r>
      <w:r w:rsidRPr="00964556">
        <w:rPr>
          <w:rFonts w:ascii="Arial" w:hAnsi="Arial" w:cs="Arial"/>
          <w:szCs w:val="20"/>
        </w:rPr>
        <w:t>”) for any lawsuit permitted by this Agreement or arising from or relating to this Agreement or the enforcement or breach thereof, agrees that all claims in respect of any such lawsuit will be heard and decided only in any such Chosen Court, waives any claim of inconvenient forum or other challenge to venue in any such Chosen Court, and agrees not to bring or maintain any such litigation before any tribunal other than the Chosen Courts (except, for clarity, in any proper appeal from a Chosen Court).</w:t>
      </w:r>
      <w:bookmarkEnd w:id="26"/>
    </w:p>
    <w:p w14:paraId="7B74C0AF" w14:textId="77777777" w:rsidR="001746D1" w:rsidRPr="00964556" w:rsidRDefault="001746D1" w:rsidP="002B05A8">
      <w:pPr>
        <w:numPr>
          <w:ilvl w:val="1"/>
          <w:numId w:val="6"/>
        </w:numPr>
        <w:ind w:left="720" w:right="720"/>
        <w:outlineLvl w:val="1"/>
        <w:rPr>
          <w:rFonts w:ascii="Arial" w:hAnsi="Arial" w:cs="Arial"/>
          <w:szCs w:val="20"/>
        </w:rPr>
      </w:pPr>
      <w:bookmarkStart w:id="28" w:name="_Hlk64546885"/>
      <w:bookmarkEnd w:id="25"/>
      <w:r w:rsidRPr="00964556">
        <w:rPr>
          <w:rFonts w:ascii="Arial" w:hAnsi="Arial" w:cs="Arial"/>
          <w:b/>
          <w:szCs w:val="20"/>
          <w:u w:val="single"/>
        </w:rPr>
        <w:t>Entire Agreement</w:t>
      </w:r>
      <w:r w:rsidRPr="00964556">
        <w:rPr>
          <w:rFonts w:ascii="Arial" w:hAnsi="Arial" w:cs="Arial"/>
          <w:b/>
          <w:szCs w:val="20"/>
        </w:rPr>
        <w:t>.</w:t>
      </w:r>
      <w:r w:rsidRPr="00964556">
        <w:rPr>
          <w:rFonts w:ascii="Arial" w:hAnsi="Arial" w:cs="Arial"/>
          <w:szCs w:val="20"/>
        </w:rPr>
        <w:t xml:space="preserve">  This Agreement, together with its attachments and exhibits and the Consulting Agreement, constitutes the entire agreement and understanding of the parties relating to the subject matter herein, and supersedes all prior or contemporaneous discussions, </w:t>
      </w:r>
      <w:proofErr w:type="gramStart"/>
      <w:r w:rsidRPr="00964556">
        <w:rPr>
          <w:rFonts w:ascii="Arial" w:hAnsi="Arial" w:cs="Arial"/>
          <w:szCs w:val="20"/>
        </w:rPr>
        <w:t>understandings</w:t>
      </w:r>
      <w:proofErr w:type="gramEnd"/>
      <w:r w:rsidRPr="00964556">
        <w:rPr>
          <w:rFonts w:ascii="Arial" w:hAnsi="Arial" w:cs="Arial"/>
          <w:szCs w:val="20"/>
        </w:rPr>
        <w:t xml:space="preserve"> and agreements, whether oral or written, between them relating to the subject matter hereof. </w:t>
      </w:r>
    </w:p>
    <w:p w14:paraId="4910EC5D" w14:textId="77777777"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Amendments and Waivers</w:t>
      </w:r>
      <w:r w:rsidRPr="00964556">
        <w:rPr>
          <w:rFonts w:ascii="Arial" w:hAnsi="Arial" w:cs="Arial"/>
          <w:szCs w:val="20"/>
        </w:rPr>
        <w:t xml:space="preserve">. No amendment to this Agreement will be effective unless in writing signed by both parties to this Agreement.  </w:t>
      </w:r>
      <w:bookmarkStart w:id="29" w:name="_Hlk65576867"/>
      <w:r w:rsidRPr="00964556">
        <w:rPr>
          <w:rFonts w:ascii="Arial" w:hAnsi="Arial" w:cs="Arial"/>
          <w:szCs w:val="20"/>
        </w:rPr>
        <w:t xml:space="preserve">The Company will not be deemed to have waived any rights or remedies it may have in law or equity, nor to have given any authorizations or waived any of its rights under this Agreement, unless, and only to the extent, </w:t>
      </w:r>
      <w:bookmarkStart w:id="30" w:name="_Hlk65576820"/>
      <w:r w:rsidRPr="00964556">
        <w:rPr>
          <w:rFonts w:ascii="Arial" w:hAnsi="Arial" w:cs="Arial"/>
          <w:szCs w:val="20"/>
        </w:rPr>
        <w:t>it does so by a specific writing signed by the Board of Directors or the Chief Executive Officer of the Company</w:t>
      </w:r>
      <w:bookmarkEnd w:id="30"/>
      <w:r w:rsidRPr="00964556">
        <w:rPr>
          <w:rFonts w:ascii="Arial" w:hAnsi="Arial" w:cs="Arial"/>
          <w:bCs/>
          <w:szCs w:val="20"/>
        </w:rPr>
        <w:t xml:space="preserve">. </w:t>
      </w:r>
      <w:bookmarkEnd w:id="29"/>
      <w:r w:rsidRPr="00964556">
        <w:rPr>
          <w:rFonts w:ascii="Arial" w:hAnsi="Arial" w:cs="Arial"/>
          <w:bCs/>
          <w:szCs w:val="20"/>
        </w:rPr>
        <w:t xml:space="preserve">No delay or failure to require performance of any provision of this Agreement will constitute a waiver of that provision as to that or any other instance. </w:t>
      </w:r>
      <w:r w:rsidRPr="00964556">
        <w:rPr>
          <w:rFonts w:ascii="Arial" w:hAnsi="Arial" w:cs="Arial"/>
          <w:szCs w:val="20"/>
        </w:rPr>
        <w:t>Any subsequent change or changes in Consultant’s contractual obligations, rights or service fees will not affect the validity or scope of this Agreement.</w:t>
      </w:r>
    </w:p>
    <w:bookmarkEnd w:id="28"/>
    <w:p w14:paraId="2948901E" w14:textId="77777777"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Successors and Assigns</w:t>
      </w:r>
      <w:r w:rsidRPr="00964556">
        <w:rPr>
          <w:rFonts w:ascii="Arial" w:hAnsi="Arial" w:cs="Arial"/>
          <w:b/>
          <w:szCs w:val="20"/>
        </w:rPr>
        <w:t>.</w:t>
      </w:r>
      <w:r w:rsidRPr="00964556">
        <w:rPr>
          <w:rFonts w:ascii="Arial" w:hAnsi="Arial" w:cs="Arial"/>
          <w:szCs w:val="20"/>
        </w:rPr>
        <w:t xml:space="preserve">  </w:t>
      </w:r>
      <w:bookmarkStart w:id="31" w:name="_Hlk54164005"/>
      <w:r w:rsidRPr="00964556">
        <w:rPr>
          <w:rFonts w:ascii="Arial" w:hAnsi="Arial" w:cs="Arial"/>
          <w:szCs w:val="20"/>
        </w:rPr>
        <w:t xml:space="preserve">Consultant will not transfer, </w:t>
      </w:r>
      <w:proofErr w:type="gramStart"/>
      <w:r w:rsidRPr="00964556">
        <w:rPr>
          <w:rFonts w:ascii="Arial" w:hAnsi="Arial" w:cs="Arial"/>
          <w:szCs w:val="20"/>
        </w:rPr>
        <w:t>assign</w:t>
      </w:r>
      <w:proofErr w:type="gramEnd"/>
      <w:r w:rsidRPr="00964556">
        <w:rPr>
          <w:rFonts w:ascii="Arial" w:hAnsi="Arial" w:cs="Arial"/>
          <w:szCs w:val="20"/>
        </w:rPr>
        <w:t xml:space="preserve"> or delegate any right or duty under this Agreement, by operation of law or otherwise, without the prior written consent of the Company, and any attempted transfer, assignment or delegation without such consent will be void and without effect. The Company may freely transfer, assign, or delegate this Agreement or any rights or duties thereunder, in whole or in part, without the consent of Consultant.  This Agreement will be binding upon </w:t>
      </w:r>
      <w:r w:rsidRPr="00964556">
        <w:rPr>
          <w:rFonts w:ascii="Arial" w:hAnsi="Arial" w:cs="Arial"/>
          <w:szCs w:val="20"/>
        </w:rPr>
        <w:lastRenderedPageBreak/>
        <w:t xml:space="preserve">Consultant’s heirs, executors, administrators and other legal representatives, </w:t>
      </w:r>
      <w:proofErr w:type="gramStart"/>
      <w:r w:rsidRPr="00964556">
        <w:rPr>
          <w:rFonts w:ascii="Arial" w:hAnsi="Arial" w:cs="Arial"/>
          <w:szCs w:val="20"/>
        </w:rPr>
        <w:t>successors</w:t>
      </w:r>
      <w:proofErr w:type="gramEnd"/>
      <w:r w:rsidRPr="00964556">
        <w:rPr>
          <w:rFonts w:ascii="Arial" w:hAnsi="Arial" w:cs="Arial"/>
          <w:szCs w:val="20"/>
        </w:rPr>
        <w:t xml:space="preserve"> and assigns, and will be for the benefit of the Company, its successors, and its assigns.</w:t>
      </w:r>
      <w:bookmarkEnd w:id="31"/>
    </w:p>
    <w:p w14:paraId="5FCD8AB1" w14:textId="77777777"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Notices</w:t>
      </w:r>
      <w:r w:rsidRPr="00964556">
        <w:rPr>
          <w:rFonts w:ascii="Arial" w:hAnsi="Arial" w:cs="Arial"/>
          <w:b/>
          <w:szCs w:val="20"/>
        </w:rPr>
        <w:t>.</w:t>
      </w:r>
      <w:r w:rsidRPr="00964556">
        <w:rPr>
          <w:rFonts w:ascii="Arial" w:hAnsi="Arial" w:cs="Arial"/>
          <w:szCs w:val="20"/>
        </w:rPr>
        <w:t xml:space="preserve">  Any notice, demand or request required or permitted to be given under this Agreement will be in writing and will be deemed sufficient when delivered personally or by overnight courier or sent by email, or 48 hours after being deposited in the U.S. mail as certified or registered mail with postage prepaid. </w:t>
      </w:r>
      <w:bookmarkStart w:id="32" w:name="_Hlk64546952"/>
      <w:r w:rsidRPr="00964556">
        <w:rPr>
          <w:rFonts w:ascii="Arial" w:hAnsi="Arial" w:cs="Arial"/>
          <w:szCs w:val="20"/>
        </w:rPr>
        <w:t>All notices to the Company must be addressed to the Company’s headquarters, care of its Chief Executive Officer.  All notices to any other party must be addressed to the most recent address set forth in the Company’s books and records</w:t>
      </w:r>
      <w:bookmarkEnd w:id="32"/>
      <w:r w:rsidRPr="00964556">
        <w:rPr>
          <w:rFonts w:ascii="Arial" w:hAnsi="Arial" w:cs="Arial"/>
          <w:szCs w:val="20"/>
        </w:rPr>
        <w:t xml:space="preserve">.  </w:t>
      </w:r>
    </w:p>
    <w:p w14:paraId="6B4E8030" w14:textId="77777777"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Severability</w:t>
      </w:r>
      <w:r w:rsidRPr="00964556">
        <w:rPr>
          <w:rFonts w:ascii="Arial" w:hAnsi="Arial" w:cs="Arial"/>
          <w:b/>
          <w:szCs w:val="20"/>
        </w:rPr>
        <w:t>.</w:t>
      </w:r>
      <w:r w:rsidRPr="00964556">
        <w:rPr>
          <w:rFonts w:ascii="Arial" w:hAnsi="Arial" w:cs="Arial"/>
          <w:szCs w:val="20"/>
        </w:rPr>
        <w:t xml:space="preserve">  </w:t>
      </w:r>
      <w:bookmarkStart w:id="33" w:name="_Hlk64014745"/>
      <w:bookmarkStart w:id="34" w:name="_Hlk54165237"/>
      <w:r w:rsidRPr="00964556">
        <w:rPr>
          <w:rFonts w:ascii="Arial" w:hAnsi="Arial" w:cs="Arial"/>
          <w:szCs w:val="20"/>
        </w:rPr>
        <w:t>If any provision of this Agreement is deemed to be void or unenforceable under applicable law, the parties agree to renegotiate such provision in good faith.  If the parties cannot reach a mutually agreeable and enforceable replacement for such provision, then (</w:t>
      </w:r>
      <w:proofErr w:type="spellStart"/>
      <w:r w:rsidRPr="00964556">
        <w:rPr>
          <w:rFonts w:ascii="Arial" w:hAnsi="Arial" w:cs="Arial"/>
          <w:szCs w:val="20"/>
        </w:rPr>
        <w:t>i</w:t>
      </w:r>
      <w:proofErr w:type="spellEnd"/>
      <w:r w:rsidRPr="00964556">
        <w:rPr>
          <w:rFonts w:ascii="Arial" w:hAnsi="Arial" w:cs="Arial"/>
          <w:szCs w:val="20"/>
        </w:rPr>
        <w:t xml:space="preserve">) such provision will be excluded from this Agreement, (ii) the balance of this Agreement will be interpreted as if such provision were so excluded and (iii) the balance of this Agreement will be enforceable in accordance with its terms to the extent permitted by applicable law. </w:t>
      </w:r>
      <w:bookmarkEnd w:id="33"/>
      <w:r w:rsidRPr="00964556">
        <w:rPr>
          <w:rFonts w:ascii="Arial" w:hAnsi="Arial" w:cs="Arial"/>
          <w:szCs w:val="20"/>
        </w:rPr>
        <w:t>If any court or government agency of competent jurisdiction determines that, notwithstanding the terms of the Consulting Agreement specifying Consultant’s Relationship with the Company as that of an independent contractor, Consultant’s provision of services to the Company is not as an independent contractor but instead as an employee under the applicable laws, then solely to the extent that such determination is applicable, references in this Agreement to the Relationship between Consultant and the Company will be interpreted to include an employment relationship</w:t>
      </w:r>
      <w:bookmarkEnd w:id="34"/>
      <w:r w:rsidRPr="00964556">
        <w:rPr>
          <w:rFonts w:ascii="Arial" w:hAnsi="Arial" w:cs="Arial"/>
          <w:szCs w:val="20"/>
        </w:rPr>
        <w:t xml:space="preserve">. </w:t>
      </w:r>
    </w:p>
    <w:p w14:paraId="3D98B41D" w14:textId="77777777" w:rsidR="001746D1" w:rsidRPr="00964556" w:rsidRDefault="001746D1" w:rsidP="002B05A8">
      <w:pPr>
        <w:pStyle w:val="TabbedL2"/>
        <w:numPr>
          <w:ilvl w:val="1"/>
          <w:numId w:val="6"/>
        </w:numPr>
        <w:spacing w:after="120"/>
        <w:ind w:left="720" w:right="720"/>
        <w:rPr>
          <w:rFonts w:ascii="Arial" w:hAnsi="Arial" w:cs="Arial"/>
        </w:rPr>
      </w:pPr>
      <w:bookmarkStart w:id="35" w:name="_Hlk54165599"/>
      <w:r w:rsidRPr="00964556">
        <w:rPr>
          <w:rFonts w:ascii="Arial" w:hAnsi="Arial" w:cs="Arial"/>
          <w:b/>
          <w:u w:val="single"/>
        </w:rPr>
        <w:t>Construction</w:t>
      </w:r>
      <w:r w:rsidRPr="00964556">
        <w:rPr>
          <w:rFonts w:ascii="Arial" w:hAnsi="Arial" w:cs="Arial"/>
          <w:b/>
        </w:rPr>
        <w:t>.</w:t>
      </w:r>
      <w:r w:rsidRPr="00964556">
        <w:rPr>
          <w:rFonts w:ascii="Arial" w:hAnsi="Arial" w:cs="Arial"/>
        </w:rPr>
        <w:t xml:space="preserve">  This Agreement is the result of negotiations between and has been reviewed by each of the parties hereto and their respective counsel, if any. This Agreement will be deemed to be the product of </w:t>
      </w:r>
      <w:proofErr w:type="gramStart"/>
      <w:r w:rsidRPr="00964556">
        <w:rPr>
          <w:rFonts w:ascii="Arial" w:hAnsi="Arial" w:cs="Arial"/>
        </w:rPr>
        <w:t>all of</w:t>
      </w:r>
      <w:proofErr w:type="gramEnd"/>
      <w:r w:rsidRPr="00964556">
        <w:rPr>
          <w:rFonts w:ascii="Arial" w:hAnsi="Arial" w:cs="Arial"/>
        </w:rPr>
        <w:t xml:space="preserve"> the parties hereto, and no ambiguity will be construed in favor of or against any one of the parties hereto. </w:t>
      </w:r>
    </w:p>
    <w:bookmarkEnd w:id="35"/>
    <w:p w14:paraId="26428DFC" w14:textId="77777777" w:rsidR="001746D1" w:rsidRPr="00964556" w:rsidRDefault="001746D1" w:rsidP="002B05A8">
      <w:pPr>
        <w:pStyle w:val="TabbedL2"/>
        <w:numPr>
          <w:ilvl w:val="1"/>
          <w:numId w:val="6"/>
        </w:numPr>
        <w:spacing w:after="120"/>
        <w:ind w:left="720" w:right="720"/>
        <w:rPr>
          <w:rFonts w:ascii="Arial" w:hAnsi="Arial" w:cs="Arial"/>
        </w:rPr>
      </w:pPr>
      <w:r w:rsidRPr="00964556">
        <w:rPr>
          <w:rFonts w:ascii="Arial" w:hAnsi="Arial" w:cs="Arial"/>
          <w:b/>
          <w:u w:val="single"/>
        </w:rPr>
        <w:t>Remedies; Fees</w:t>
      </w:r>
      <w:r w:rsidRPr="00964556">
        <w:rPr>
          <w:rFonts w:ascii="Arial" w:hAnsi="Arial" w:cs="Arial"/>
          <w:b/>
        </w:rPr>
        <w:t>.</w:t>
      </w:r>
      <w:r w:rsidRPr="00964556">
        <w:rPr>
          <w:rFonts w:ascii="Arial" w:hAnsi="Arial" w:cs="Arial"/>
        </w:rPr>
        <w:t xml:space="preserve">  </w:t>
      </w:r>
      <w:bookmarkStart w:id="36" w:name="_Hlk63950797"/>
      <w:r w:rsidRPr="00964556">
        <w:rPr>
          <w:rFonts w:ascii="Arial" w:hAnsi="Arial" w:cs="Arial"/>
        </w:rPr>
        <w:t>Consultant acknowledges and agrees that Consultant’s violation of this Agreement may cause the Company irreparable harm, and therefore Consultant agrees that the Company will be entitled to seek extraordinary relief in court, including, without limitation, temporary restraining orders, preliminary injunctions and permanent injunctions without the necessity of posting a bond or other security (or, where such a bond or security is required, Consultant agrees that a $1,000 bond will be adequate),</w:t>
      </w:r>
      <w:r w:rsidRPr="00964556">
        <w:rPr>
          <w:rFonts w:ascii="Arial" w:hAnsi="Arial" w:cs="Arial"/>
          <w:b/>
          <w:bCs/>
        </w:rPr>
        <w:t xml:space="preserve"> </w:t>
      </w:r>
      <w:r w:rsidRPr="00964556">
        <w:rPr>
          <w:rFonts w:ascii="Arial" w:hAnsi="Arial" w:cs="Arial"/>
        </w:rPr>
        <w:t xml:space="preserve">in addition to and without prejudice to any other rights or remedies that the Company may have for a breach of this Agreement. Consultant will notify the Company in writing immediately upon </w:t>
      </w:r>
      <w:proofErr w:type="gramStart"/>
      <w:r w:rsidRPr="00964556">
        <w:rPr>
          <w:rFonts w:ascii="Arial" w:hAnsi="Arial" w:cs="Arial"/>
        </w:rPr>
        <w:t>its</w:t>
      </w:r>
      <w:proofErr w:type="gramEnd"/>
      <w:r w:rsidRPr="00964556">
        <w:rPr>
          <w:rFonts w:ascii="Arial" w:hAnsi="Arial" w:cs="Arial"/>
        </w:rPr>
        <w:t xml:space="preserve"> becoming aware of any such breach or threatened breach. </w:t>
      </w:r>
      <w:bookmarkStart w:id="37" w:name="_Hlk64546985"/>
      <w:r w:rsidRPr="00964556">
        <w:rPr>
          <w:rFonts w:ascii="Arial" w:hAnsi="Arial" w:cs="Arial"/>
        </w:rPr>
        <w:t xml:space="preserve">Further, Consultant hereby waives any claim or defense that there is an adequate remedy at law for such breach or threatened breach. </w:t>
      </w:r>
      <w:bookmarkEnd w:id="37"/>
      <w:r w:rsidRPr="00964556">
        <w:rPr>
          <w:rFonts w:ascii="Arial" w:hAnsi="Arial" w:cs="Arial"/>
        </w:rPr>
        <w:t>If any legal action (including an action for arbitration or injunctive relief) is brought relating to this Agreement or the breach or alleged breach hereof, the prevailing party in any final judgment or arbitration award in any such action will be entitled to receive from the other party the reasonable attorneys’ fees (and all related costs and expenses), and all other costs and expenses paid or incurred by such prevailing party in connection with such action or proceeding and in connection with enforcing any judgment or order with respect to such matter.</w:t>
      </w:r>
      <w:bookmarkEnd w:id="36"/>
    </w:p>
    <w:p w14:paraId="624DC108" w14:textId="77777777" w:rsidR="001746D1" w:rsidRPr="00964556" w:rsidRDefault="001746D1" w:rsidP="002B05A8">
      <w:pPr>
        <w:numPr>
          <w:ilvl w:val="1"/>
          <w:numId w:val="6"/>
        </w:numPr>
        <w:ind w:left="720" w:right="720"/>
        <w:outlineLvl w:val="1"/>
        <w:rPr>
          <w:rFonts w:ascii="Arial" w:hAnsi="Arial" w:cs="Arial"/>
          <w:szCs w:val="20"/>
        </w:rPr>
      </w:pPr>
      <w:r w:rsidRPr="00964556">
        <w:rPr>
          <w:rFonts w:ascii="Arial" w:hAnsi="Arial" w:cs="Arial"/>
          <w:b/>
          <w:szCs w:val="20"/>
          <w:u w:val="single"/>
        </w:rPr>
        <w:t>Advice of Counsel</w:t>
      </w:r>
      <w:r w:rsidRPr="00964556">
        <w:rPr>
          <w:rFonts w:ascii="Arial" w:hAnsi="Arial" w:cs="Arial"/>
          <w:b/>
          <w:szCs w:val="20"/>
        </w:rPr>
        <w:t>.</w:t>
      </w:r>
      <w:r w:rsidRPr="00964556">
        <w:rPr>
          <w:rFonts w:ascii="Arial" w:hAnsi="Arial" w:cs="Arial"/>
          <w:szCs w:val="20"/>
        </w:rPr>
        <w:t xml:space="preserve">  </w:t>
      </w:r>
      <w:r w:rsidRPr="00964556">
        <w:rPr>
          <w:rFonts w:ascii="Arial" w:hAnsi="Arial" w:cs="Arial"/>
          <w:caps/>
          <w:szCs w:val="20"/>
        </w:rPr>
        <w:t>Consultant acknowledges</w:t>
      </w:r>
      <w:r w:rsidRPr="00964556">
        <w:rPr>
          <w:rFonts w:ascii="Arial" w:hAnsi="Arial" w:cs="Arial"/>
          <w:szCs w:val="20"/>
        </w:rPr>
        <w:t xml:space="preserve"> THAT, IN EXECUTING THIS AGREEMENT, </w:t>
      </w:r>
      <w:r w:rsidRPr="00964556">
        <w:rPr>
          <w:rFonts w:ascii="Arial" w:hAnsi="Arial" w:cs="Arial"/>
          <w:caps/>
          <w:szCs w:val="20"/>
        </w:rPr>
        <w:t>Consultant Has</w:t>
      </w:r>
      <w:r w:rsidRPr="00964556">
        <w:rPr>
          <w:rFonts w:ascii="Arial" w:hAnsi="Arial" w:cs="Arial"/>
          <w:szCs w:val="20"/>
        </w:rPr>
        <w:t xml:space="preserve"> HAD THE OPPORTUNITY TO SEEK THE ADVICE OF INDEPENDENT LEGAL COUNSEL, AND </w:t>
      </w:r>
      <w:r w:rsidRPr="00964556">
        <w:rPr>
          <w:rFonts w:ascii="Arial" w:hAnsi="Arial" w:cs="Arial"/>
          <w:caps/>
          <w:szCs w:val="20"/>
        </w:rPr>
        <w:t>Consultant Has read and understands</w:t>
      </w:r>
      <w:r w:rsidRPr="00964556">
        <w:rPr>
          <w:rFonts w:ascii="Arial" w:hAnsi="Arial" w:cs="Arial"/>
          <w:szCs w:val="20"/>
        </w:rPr>
        <w:t xml:space="preserve"> ALL OF THE TERMS AND PROVISIONS OF THIS AGREEMENT.  </w:t>
      </w:r>
    </w:p>
    <w:p w14:paraId="5BF32A7E" w14:textId="77777777" w:rsidR="001746D1" w:rsidRPr="00964556" w:rsidRDefault="001746D1" w:rsidP="002B05A8">
      <w:pPr>
        <w:keepNext/>
        <w:numPr>
          <w:ilvl w:val="1"/>
          <w:numId w:val="6"/>
        </w:numPr>
        <w:ind w:left="720" w:right="720"/>
        <w:outlineLvl w:val="1"/>
        <w:rPr>
          <w:rFonts w:ascii="Arial" w:hAnsi="Arial" w:cs="Arial"/>
          <w:szCs w:val="20"/>
        </w:rPr>
      </w:pPr>
      <w:r w:rsidRPr="00964556">
        <w:rPr>
          <w:rFonts w:ascii="Arial" w:hAnsi="Arial" w:cs="Arial"/>
          <w:b/>
          <w:szCs w:val="20"/>
          <w:u w:val="single"/>
        </w:rPr>
        <w:t>Counterparts</w:t>
      </w:r>
      <w:r w:rsidRPr="00964556">
        <w:rPr>
          <w:rFonts w:ascii="Arial" w:hAnsi="Arial" w:cs="Arial"/>
          <w:b/>
          <w:szCs w:val="20"/>
        </w:rPr>
        <w:t>.</w:t>
      </w:r>
      <w:r w:rsidRPr="00964556">
        <w:rPr>
          <w:rFonts w:ascii="Arial" w:hAnsi="Arial" w:cs="Arial"/>
          <w:szCs w:val="20"/>
        </w:rPr>
        <w:t xml:space="preserve">  This Agreement may be executed in any number of counterparts, either manually or electronically, each of which when so executed and delivered will be deemed an original, and all of which together will constitute one and the same agreement. </w:t>
      </w:r>
    </w:p>
    <w:p w14:paraId="1AB214C5" w14:textId="77777777" w:rsidR="001746D1" w:rsidRPr="00964556" w:rsidRDefault="001746D1" w:rsidP="002B05A8">
      <w:pPr>
        <w:ind w:left="720" w:right="720"/>
        <w:jc w:val="center"/>
        <w:rPr>
          <w:rFonts w:ascii="Arial" w:hAnsi="Arial" w:cs="Arial"/>
          <w:szCs w:val="20"/>
        </w:rPr>
        <w:sectPr w:rsidR="001746D1" w:rsidRPr="00964556" w:rsidSect="006F0363">
          <w:headerReference w:type="even" r:id="rId15"/>
          <w:headerReference w:type="default" r:id="rId16"/>
          <w:footerReference w:type="even" r:id="rId17"/>
          <w:footerReference w:type="default" r:id="rId18"/>
          <w:headerReference w:type="first" r:id="rId19"/>
          <w:footerReference w:type="first" r:id="rId20"/>
          <w:pgSz w:w="12240" w:h="15840" w:code="1"/>
          <w:pgMar w:top="720" w:right="720" w:bottom="720" w:left="720" w:header="720" w:footer="720" w:gutter="0"/>
          <w:pgNumType w:start="1"/>
          <w:cols w:space="720"/>
          <w:formProt w:val="0"/>
          <w:titlePg/>
          <w:docGrid w:linePitch="360"/>
        </w:sectPr>
      </w:pPr>
      <w:r w:rsidRPr="00964556">
        <w:rPr>
          <w:rFonts w:ascii="Arial" w:hAnsi="Arial" w:cs="Arial"/>
          <w:szCs w:val="20"/>
        </w:rPr>
        <w:t>[</w:t>
      </w:r>
      <w:r w:rsidRPr="00964556">
        <w:rPr>
          <w:rFonts w:ascii="Arial" w:hAnsi="Arial" w:cs="Arial"/>
          <w:i/>
          <w:szCs w:val="20"/>
        </w:rPr>
        <w:t>Signature page follows</w:t>
      </w:r>
      <w:r w:rsidRPr="00964556">
        <w:rPr>
          <w:rFonts w:ascii="Arial" w:hAnsi="Arial" w:cs="Arial"/>
          <w:szCs w:val="20"/>
        </w:rPr>
        <w:t>]</w:t>
      </w:r>
    </w:p>
    <w:p w14:paraId="3CD379BF" w14:textId="77777777" w:rsidR="001746D1" w:rsidRPr="00964556" w:rsidRDefault="001746D1" w:rsidP="002B05A8">
      <w:pPr>
        <w:ind w:left="720" w:right="720"/>
        <w:jc w:val="center"/>
        <w:rPr>
          <w:rFonts w:ascii="Arial" w:hAnsi="Arial" w:cs="Arial"/>
          <w:szCs w:val="20"/>
        </w:rPr>
      </w:pPr>
    </w:p>
    <w:p w14:paraId="17F2665C" w14:textId="77777777" w:rsidR="001746D1" w:rsidRPr="00964556" w:rsidRDefault="001746D1" w:rsidP="002B05A8">
      <w:pPr>
        <w:ind w:left="720" w:right="720" w:firstLine="720"/>
        <w:outlineLvl w:val="1"/>
        <w:rPr>
          <w:rFonts w:ascii="Arial" w:hAnsi="Arial" w:cs="Arial"/>
          <w:szCs w:val="20"/>
        </w:rPr>
      </w:pPr>
      <w:r w:rsidRPr="00964556">
        <w:rPr>
          <w:rFonts w:ascii="Arial" w:hAnsi="Arial" w:cs="Arial"/>
          <w:szCs w:val="20"/>
        </w:rPr>
        <w:t>The parties have entered into this Agreement as of the Effective Date.</w:t>
      </w:r>
    </w:p>
    <w:p w14:paraId="494DA652" w14:textId="77777777" w:rsidR="001746D1" w:rsidRPr="00964556" w:rsidRDefault="001746D1" w:rsidP="002B05A8">
      <w:pPr>
        <w:keepLines/>
        <w:ind w:left="720" w:right="720"/>
        <w:rPr>
          <w:rFonts w:ascii="Arial" w:hAnsi="Arial" w:cs="Arial"/>
          <w:b/>
          <w:caps/>
          <w:noProof/>
          <w:szCs w:val="20"/>
        </w:rPr>
      </w:pPr>
    </w:p>
    <w:p w14:paraId="3883AD77" w14:textId="77777777" w:rsidR="00F5082B" w:rsidRPr="00887CB0" w:rsidRDefault="00F5082B" w:rsidP="00F5082B">
      <w:pPr>
        <w:pStyle w:val="O-SignCaps"/>
        <w:keepNext w:val="0"/>
        <w:spacing w:after="120"/>
        <w:ind w:left="720" w:firstLine="720"/>
        <w:rPr>
          <w:rFonts w:ascii="Arial" w:hAnsi="Arial" w:cs="Arial"/>
          <w:b/>
        </w:rPr>
      </w:pPr>
      <w:r w:rsidRPr="00887CB0">
        <w:rPr>
          <w:rFonts w:ascii="Arial" w:hAnsi="Arial" w:cs="Arial"/>
          <w:b/>
        </w:rPr>
        <w:t>the company:</w:t>
      </w:r>
    </w:p>
    <w:p w14:paraId="2EA27B1C" w14:textId="77777777" w:rsidR="00F5082B" w:rsidRPr="00887CB0" w:rsidRDefault="00F5082B" w:rsidP="00F5082B">
      <w:pPr>
        <w:ind w:left="720" w:firstLine="720"/>
        <w:rPr>
          <w:rFonts w:ascii="Arial" w:hAnsi="Arial" w:cs="Arial"/>
          <w:caps/>
          <w:noProof/>
          <w:szCs w:val="20"/>
        </w:rPr>
      </w:pPr>
      <w:r>
        <w:rPr>
          <w:rFonts w:ascii="Arial" w:hAnsi="Arial" w:cs="Arial"/>
          <w:caps/>
          <w:noProof/>
          <w:szCs w:val="20"/>
        </w:rPr>
        <w:t>BRIEFCASE, INC.</w:t>
      </w:r>
    </w:p>
    <w:p w14:paraId="2A59A296" w14:textId="77777777" w:rsidR="00F5082B" w:rsidRPr="00887CB0" w:rsidRDefault="00F5082B" w:rsidP="00F5082B">
      <w:pPr>
        <w:ind w:left="5040"/>
        <w:rPr>
          <w:rFonts w:ascii="Arial" w:hAnsi="Arial" w:cs="Arial"/>
          <w:caps/>
          <w:noProof/>
          <w:szCs w:val="20"/>
        </w:rPr>
      </w:pPr>
    </w:p>
    <w:p w14:paraId="4BBF1DEC" w14:textId="77777777" w:rsidR="00F5082B" w:rsidRPr="00887CB0" w:rsidRDefault="00F5082B" w:rsidP="00F5082B">
      <w:pPr>
        <w:ind w:left="720" w:firstLine="720"/>
        <w:rPr>
          <w:rFonts w:ascii="Arial" w:hAnsi="Arial" w:cs="Arial"/>
          <w:noProof/>
          <w:szCs w:val="20"/>
          <w:u w:val="single"/>
        </w:rPr>
      </w:pPr>
      <w:r w:rsidRPr="00887CB0">
        <w:rPr>
          <w:rFonts w:ascii="Arial" w:hAnsi="Arial" w:cs="Arial"/>
          <w:noProof/>
          <w:szCs w:val="20"/>
        </w:rPr>
        <w:t>By:</w:t>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7DEBC0DF" w14:textId="5357FBB8" w:rsidR="00F5082B" w:rsidRPr="00887CB0" w:rsidRDefault="00F5082B" w:rsidP="00F5082B">
      <w:pPr>
        <w:ind w:left="720" w:firstLine="720"/>
        <w:rPr>
          <w:rFonts w:ascii="Arial" w:hAnsi="Arial" w:cs="Arial"/>
          <w:noProof/>
          <w:szCs w:val="20"/>
        </w:rPr>
      </w:pPr>
      <w:r w:rsidRPr="00887CB0">
        <w:rPr>
          <w:rFonts w:ascii="Arial" w:hAnsi="Arial" w:cs="Arial"/>
          <w:noProof/>
          <w:szCs w:val="20"/>
        </w:rPr>
        <w:t>(Signature)</w:t>
      </w:r>
    </w:p>
    <w:p w14:paraId="5853188E" w14:textId="77777777" w:rsidR="00F5082B" w:rsidRDefault="00F5082B" w:rsidP="00F5082B">
      <w:pPr>
        <w:ind w:left="5040"/>
        <w:rPr>
          <w:rFonts w:ascii="Arial" w:hAnsi="Arial" w:cs="Arial"/>
          <w:noProof/>
          <w:szCs w:val="20"/>
        </w:rPr>
      </w:pPr>
    </w:p>
    <w:p w14:paraId="06E1EF02" w14:textId="77777777" w:rsidR="00F5082B" w:rsidRPr="00887CB0" w:rsidRDefault="00F5082B" w:rsidP="00F5082B">
      <w:pPr>
        <w:ind w:left="720" w:firstLine="720"/>
        <w:rPr>
          <w:rFonts w:ascii="Arial" w:hAnsi="Arial" w:cs="Arial"/>
          <w:noProof/>
          <w:szCs w:val="20"/>
          <w:u w:val="single"/>
        </w:rPr>
      </w:pPr>
      <w:r w:rsidRPr="00887CB0">
        <w:rPr>
          <w:rFonts w:ascii="Arial" w:hAnsi="Arial" w:cs="Arial"/>
          <w:noProof/>
          <w:szCs w:val="20"/>
        </w:rPr>
        <w:t xml:space="preserve">Name: </w:t>
      </w:r>
      <w:r w:rsidRPr="0041420D">
        <w:rPr>
          <w:rFonts w:ascii="Arial" w:hAnsi="Arial" w:cs="Arial"/>
          <w:szCs w:val="20"/>
          <w:u w:val="single"/>
        </w:rPr>
        <w:t>Beckett Mckay</w:t>
      </w:r>
      <w:r w:rsidRPr="0041420D">
        <w:rPr>
          <w:rFonts w:ascii="Arial" w:hAnsi="Arial" w:cs="Arial"/>
          <w:noProof/>
          <w:szCs w:val="20"/>
          <w:u w:val="single"/>
        </w:rPr>
        <w:tab/>
      </w:r>
      <w:r w:rsidRPr="0041420D">
        <w:rPr>
          <w:rFonts w:ascii="Arial" w:hAnsi="Arial" w:cs="Arial"/>
          <w:noProof/>
          <w:szCs w:val="20"/>
          <w:u w:val="single"/>
        </w:rPr>
        <w:tab/>
      </w:r>
      <w:r w:rsidRPr="0041420D">
        <w:rPr>
          <w:rFonts w:ascii="Arial" w:hAnsi="Arial" w:cs="Arial"/>
          <w:noProof/>
          <w:szCs w:val="20"/>
          <w:u w:val="single"/>
        </w:rPr>
        <w:tab/>
      </w:r>
      <w:r w:rsidRPr="0041420D">
        <w:rPr>
          <w:rFonts w:ascii="Arial" w:hAnsi="Arial" w:cs="Arial"/>
          <w:noProof/>
          <w:szCs w:val="20"/>
          <w:u w:val="single"/>
        </w:rPr>
        <w:tab/>
      </w:r>
    </w:p>
    <w:p w14:paraId="249AD707" w14:textId="77777777" w:rsidR="00F5082B" w:rsidRDefault="00F5082B" w:rsidP="00F5082B">
      <w:pPr>
        <w:ind w:left="5040"/>
        <w:rPr>
          <w:rFonts w:ascii="Arial" w:hAnsi="Arial" w:cs="Arial"/>
          <w:noProof/>
          <w:szCs w:val="20"/>
        </w:rPr>
      </w:pPr>
    </w:p>
    <w:p w14:paraId="6337DCF7" w14:textId="77777777" w:rsidR="00F5082B" w:rsidRPr="00887CB0" w:rsidRDefault="00F5082B" w:rsidP="00F5082B">
      <w:pPr>
        <w:ind w:left="720" w:firstLine="720"/>
        <w:rPr>
          <w:rFonts w:ascii="Arial" w:hAnsi="Arial" w:cs="Arial"/>
          <w:noProof/>
          <w:szCs w:val="20"/>
          <w:u w:val="single"/>
        </w:rPr>
      </w:pPr>
      <w:r w:rsidRPr="00887CB0">
        <w:rPr>
          <w:rFonts w:ascii="Arial" w:hAnsi="Arial" w:cs="Arial"/>
          <w:noProof/>
          <w:szCs w:val="20"/>
        </w:rPr>
        <w:t>Title:</w:t>
      </w:r>
      <w:r w:rsidRPr="00887CB0">
        <w:rPr>
          <w:rFonts w:ascii="Arial" w:hAnsi="Arial" w:cs="Arial"/>
          <w:noProof/>
          <w:szCs w:val="20"/>
        </w:rPr>
        <w:tab/>
      </w:r>
      <w:r w:rsidRPr="0041420D">
        <w:rPr>
          <w:rFonts w:ascii="Arial" w:hAnsi="Arial" w:cs="Arial"/>
          <w:noProof/>
          <w:szCs w:val="20"/>
          <w:u w:val="single"/>
        </w:rPr>
        <w:t>President</w:t>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7124DD20" w14:textId="77777777" w:rsidR="00F5082B" w:rsidRDefault="00F5082B" w:rsidP="00F5082B">
      <w:pPr>
        <w:ind w:left="5040"/>
        <w:rPr>
          <w:rFonts w:ascii="Arial" w:hAnsi="Arial" w:cs="Arial"/>
          <w:noProof/>
          <w:szCs w:val="20"/>
        </w:rPr>
      </w:pPr>
    </w:p>
    <w:p w14:paraId="68258F05" w14:textId="77777777" w:rsidR="00F5082B" w:rsidRDefault="00F5082B" w:rsidP="00F5082B">
      <w:pPr>
        <w:ind w:left="1440"/>
        <w:contextualSpacing/>
        <w:rPr>
          <w:rFonts w:ascii="Arial" w:hAnsi="Arial" w:cs="Arial"/>
          <w:noProof/>
          <w:szCs w:val="20"/>
          <w:u w:val="single"/>
        </w:rPr>
      </w:pPr>
      <w:r w:rsidRPr="0041420D">
        <w:rPr>
          <w:rFonts w:ascii="Arial" w:hAnsi="Arial" w:cs="Arial"/>
          <w:noProof/>
          <w:szCs w:val="20"/>
        </w:rPr>
        <w:t xml:space="preserve">Address: </w:t>
      </w:r>
      <w:r w:rsidRPr="0041420D">
        <w:rPr>
          <w:rFonts w:ascii="Arial" w:hAnsi="Arial" w:cs="Arial"/>
          <w:noProof/>
          <w:szCs w:val="20"/>
          <w:u w:val="single"/>
        </w:rPr>
        <w:t>4803 Riverwood Drive</w:t>
      </w:r>
      <w:r w:rsidRPr="0041420D">
        <w:rPr>
          <w:rFonts w:ascii="Arial" w:hAnsi="Arial" w:cs="Arial"/>
          <w:noProof/>
          <w:szCs w:val="20"/>
          <w:u w:val="single"/>
        </w:rPr>
        <w:tab/>
      </w:r>
      <w:r w:rsidRPr="0041420D">
        <w:rPr>
          <w:rFonts w:ascii="Arial" w:hAnsi="Arial" w:cs="Arial"/>
          <w:noProof/>
          <w:szCs w:val="20"/>
          <w:u w:val="single"/>
        </w:rPr>
        <w:tab/>
      </w:r>
      <w:r w:rsidRPr="0041420D">
        <w:rPr>
          <w:rFonts w:ascii="Arial" w:hAnsi="Arial" w:cs="Arial"/>
          <w:noProof/>
          <w:szCs w:val="20"/>
          <w:u w:val="single"/>
        </w:rPr>
        <w:tab/>
      </w:r>
    </w:p>
    <w:p w14:paraId="2E43F5F5" w14:textId="595D3776" w:rsidR="00F5082B" w:rsidRPr="0041420D" w:rsidRDefault="00F5082B" w:rsidP="00F5082B">
      <w:pPr>
        <w:ind w:left="1440"/>
        <w:contextualSpacing/>
        <w:rPr>
          <w:rFonts w:ascii="Arial" w:hAnsi="Arial" w:cs="Arial"/>
          <w:noProof/>
          <w:szCs w:val="20"/>
          <w:u w:val="single"/>
        </w:rPr>
      </w:pPr>
      <w:r w:rsidRPr="0041420D">
        <w:rPr>
          <w:rFonts w:ascii="Arial" w:hAnsi="Arial" w:cs="Arial"/>
          <w:color w:val="000000"/>
          <w:szCs w:val="20"/>
        </w:rPr>
        <w:br/>
      </w:r>
      <w:r w:rsidRPr="0041420D">
        <w:rPr>
          <w:rFonts w:ascii="Arial" w:hAnsi="Arial" w:cs="Arial"/>
          <w:color w:val="000000"/>
          <w:szCs w:val="20"/>
          <w:u w:val="single"/>
          <w:shd w:val="clear" w:color="auto" w:fill="FFFFFF"/>
        </w:rPr>
        <w:t xml:space="preserve">            </w:t>
      </w:r>
      <w:r>
        <w:rPr>
          <w:rFonts w:ascii="Arial" w:hAnsi="Arial" w:cs="Arial"/>
          <w:color w:val="000000"/>
          <w:szCs w:val="20"/>
          <w:u w:val="single"/>
          <w:shd w:val="clear" w:color="auto" w:fill="FFFFFF"/>
        </w:rPr>
        <w:t xml:space="preserve">   </w:t>
      </w:r>
      <w:r w:rsidRPr="0041420D">
        <w:rPr>
          <w:rFonts w:ascii="Arial" w:hAnsi="Arial" w:cs="Arial"/>
          <w:color w:val="000000"/>
          <w:szCs w:val="20"/>
          <w:u w:val="single"/>
          <w:shd w:val="clear" w:color="auto" w:fill="FFFFFF"/>
        </w:rPr>
        <w:t>Rancho Cordova, CA 95742</w:t>
      </w:r>
      <w:r w:rsidRPr="0041420D">
        <w:rPr>
          <w:rFonts w:ascii="Arial" w:hAnsi="Arial" w:cs="Arial"/>
          <w:noProof/>
          <w:szCs w:val="20"/>
          <w:u w:val="single"/>
        </w:rPr>
        <w:tab/>
      </w:r>
    </w:p>
    <w:p w14:paraId="003F900D" w14:textId="77777777" w:rsidR="00F5082B" w:rsidRDefault="00F5082B" w:rsidP="00F5082B">
      <w:pPr>
        <w:ind w:left="5040"/>
        <w:contextualSpacing/>
        <w:rPr>
          <w:rFonts w:ascii="Arial" w:hAnsi="Arial" w:cs="Arial"/>
          <w:noProof/>
          <w:szCs w:val="20"/>
          <w:u w:val="single"/>
        </w:rPr>
      </w:pPr>
    </w:p>
    <w:p w14:paraId="2185E03F" w14:textId="77777777" w:rsidR="00F5082B" w:rsidRDefault="00F5082B" w:rsidP="00F5082B">
      <w:pPr>
        <w:rPr>
          <w:rFonts w:ascii="Arial" w:hAnsi="Arial" w:cs="Arial"/>
          <w:noProof/>
          <w:szCs w:val="20"/>
        </w:rPr>
      </w:pPr>
    </w:p>
    <w:p w14:paraId="27F89A18" w14:textId="77777777" w:rsidR="00F5082B" w:rsidRPr="0041420D" w:rsidRDefault="00F5082B" w:rsidP="00F5082B">
      <w:pPr>
        <w:ind w:left="720" w:firstLine="720"/>
        <w:rPr>
          <w:rFonts w:ascii="Arial" w:hAnsi="Arial" w:cs="Arial"/>
          <w:color w:val="0000FF" w:themeColor="hyperlink"/>
          <w:u w:val="single"/>
        </w:rPr>
      </w:pPr>
      <w:r w:rsidRPr="00887CB0">
        <w:rPr>
          <w:rFonts w:ascii="Arial" w:hAnsi="Arial" w:cs="Arial"/>
          <w:noProof/>
          <w:szCs w:val="20"/>
        </w:rPr>
        <w:t>Email:</w:t>
      </w:r>
      <w:r w:rsidRPr="00887CB0">
        <w:rPr>
          <w:rFonts w:ascii="Arial" w:hAnsi="Arial" w:cs="Arial"/>
          <w:noProof/>
          <w:szCs w:val="20"/>
          <w:u w:val="single"/>
        </w:rPr>
        <w:tab/>
      </w:r>
      <w:hyperlink r:id="rId21" w:history="1">
        <w:r w:rsidRPr="00603348">
          <w:rPr>
            <w:rStyle w:val="Hyperlink"/>
            <w:rFonts w:ascii="Arial" w:hAnsi="Arial" w:cs="Arial"/>
          </w:rPr>
          <w:t>Beckett.McKay@briefcase.com</w:t>
        </w:r>
      </w:hyperlink>
      <w:r>
        <w:rPr>
          <w:rStyle w:val="Hyperlink"/>
          <w:rFonts w:ascii="Arial" w:hAnsi="Arial" w:cs="Arial"/>
        </w:rPr>
        <w:t xml:space="preserve"> </w:t>
      </w:r>
      <w:r w:rsidRPr="00887CB0">
        <w:rPr>
          <w:rFonts w:ascii="Arial" w:hAnsi="Arial" w:cs="Arial"/>
          <w:noProof/>
          <w:szCs w:val="20"/>
          <w:u w:val="single"/>
        </w:rPr>
        <w:tab/>
      </w:r>
      <w:r w:rsidRPr="00887CB0">
        <w:rPr>
          <w:rFonts w:ascii="Arial" w:hAnsi="Arial" w:cs="Arial"/>
          <w:noProof/>
          <w:szCs w:val="20"/>
          <w:u w:val="single"/>
        </w:rPr>
        <w:tab/>
      </w:r>
    </w:p>
    <w:p w14:paraId="073C5E58" w14:textId="77777777" w:rsidR="00F5082B" w:rsidRPr="00887CB0" w:rsidRDefault="00F5082B" w:rsidP="00F5082B">
      <w:pPr>
        <w:ind w:left="5040"/>
        <w:rPr>
          <w:rFonts w:ascii="Arial" w:hAnsi="Arial" w:cs="Arial"/>
          <w:noProof/>
          <w:szCs w:val="20"/>
        </w:rPr>
      </w:pPr>
    </w:p>
    <w:p w14:paraId="31FBFE5B" w14:textId="77777777" w:rsidR="00F5082B" w:rsidRPr="00887CB0" w:rsidRDefault="00F5082B" w:rsidP="00F5082B">
      <w:pPr>
        <w:ind w:left="5040"/>
        <w:rPr>
          <w:rFonts w:ascii="Arial" w:hAnsi="Arial" w:cs="Arial"/>
          <w:noProof/>
          <w:szCs w:val="20"/>
        </w:rPr>
      </w:pPr>
      <w:r w:rsidRPr="00887CB0">
        <w:rPr>
          <w:rFonts w:ascii="Arial" w:hAnsi="Arial" w:cs="Arial"/>
          <w:noProof/>
          <w:szCs w:val="20"/>
        </w:rPr>
        <w:t xml:space="preserve"> </w:t>
      </w:r>
    </w:p>
    <w:p w14:paraId="2B59BF3A" w14:textId="77777777" w:rsidR="00F5082B" w:rsidRPr="00887CB0" w:rsidRDefault="00F5082B" w:rsidP="00F5082B">
      <w:pPr>
        <w:ind w:left="720" w:firstLine="720"/>
        <w:rPr>
          <w:rFonts w:ascii="Arial" w:hAnsi="Arial" w:cs="Arial"/>
          <w:noProof/>
          <w:szCs w:val="20"/>
        </w:rPr>
      </w:pPr>
      <w:r w:rsidRPr="00887CB0">
        <w:rPr>
          <w:rFonts w:ascii="Arial" w:hAnsi="Arial" w:cs="Arial"/>
          <w:b/>
          <w:noProof/>
          <w:szCs w:val="20"/>
        </w:rPr>
        <w:t>CONSULTANT</w:t>
      </w:r>
      <w:r w:rsidRPr="00887CB0">
        <w:rPr>
          <w:rFonts w:ascii="Arial" w:hAnsi="Arial" w:cs="Arial"/>
          <w:noProof/>
          <w:szCs w:val="20"/>
        </w:rPr>
        <w:t>:</w:t>
      </w:r>
    </w:p>
    <w:p w14:paraId="2D09E991" w14:textId="77777777" w:rsidR="00F5082B" w:rsidRDefault="00F5082B" w:rsidP="00F5082B">
      <w:pPr>
        <w:ind w:left="720" w:firstLine="720"/>
        <w:rPr>
          <w:rFonts w:ascii="Arial" w:hAnsi="Arial"/>
          <w:color w:val="000000"/>
          <w:szCs w:val="20"/>
        </w:rPr>
      </w:pPr>
      <w:r w:rsidRPr="00887CB0">
        <w:rPr>
          <w:rFonts w:ascii="Arial" w:hAnsi="Arial" w:cs="Arial"/>
          <w:color w:val="000000"/>
          <w:szCs w:val="20"/>
        </w:rPr>
        <w:t>NAOMI POWER</w:t>
      </w:r>
      <w:r>
        <w:rPr>
          <w:rFonts w:ascii="Arial" w:hAnsi="Arial"/>
          <w:color w:val="000000"/>
          <w:szCs w:val="20"/>
        </w:rPr>
        <w:t>S</w:t>
      </w:r>
    </w:p>
    <w:p w14:paraId="70521CD1" w14:textId="77777777" w:rsidR="00F5082B" w:rsidRPr="00887CB0" w:rsidRDefault="00F5082B" w:rsidP="00F5082B">
      <w:pPr>
        <w:ind w:left="4320" w:firstLine="720"/>
        <w:rPr>
          <w:rFonts w:ascii="Arial" w:hAnsi="Arial" w:cs="Arial"/>
          <w:noProof/>
          <w:szCs w:val="20"/>
        </w:rPr>
      </w:pPr>
    </w:p>
    <w:p w14:paraId="19286029" w14:textId="77777777" w:rsidR="00F5082B" w:rsidRPr="00887CB0" w:rsidRDefault="00F5082B" w:rsidP="00F5082B">
      <w:pPr>
        <w:ind w:left="720" w:firstLine="720"/>
        <w:rPr>
          <w:rFonts w:ascii="Arial" w:hAnsi="Arial" w:cs="Arial"/>
          <w:noProof/>
          <w:szCs w:val="20"/>
          <w:u w:val="single"/>
        </w:rPr>
      </w:pPr>
      <w:r w:rsidRPr="00887CB0">
        <w:rPr>
          <w:rFonts w:ascii="Arial" w:hAnsi="Arial" w:cs="Arial"/>
          <w:noProof/>
          <w:szCs w:val="20"/>
        </w:rPr>
        <w:t>By:</w:t>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3CFDBD77" w14:textId="653A8DF1" w:rsidR="00F5082B" w:rsidRPr="00887CB0" w:rsidRDefault="00F5082B" w:rsidP="00F5082B">
      <w:pPr>
        <w:ind w:left="720" w:firstLine="720"/>
        <w:rPr>
          <w:rFonts w:ascii="Arial" w:hAnsi="Arial" w:cs="Arial"/>
          <w:noProof/>
          <w:szCs w:val="20"/>
        </w:rPr>
      </w:pPr>
      <w:r w:rsidRPr="00887CB0">
        <w:rPr>
          <w:rFonts w:ascii="Arial" w:hAnsi="Arial" w:cs="Arial"/>
          <w:noProof/>
          <w:szCs w:val="20"/>
        </w:rPr>
        <w:t>(Signature)</w:t>
      </w:r>
    </w:p>
    <w:p w14:paraId="1B747FBE" w14:textId="77777777" w:rsidR="00F5082B" w:rsidRDefault="00F5082B" w:rsidP="00F5082B">
      <w:pPr>
        <w:ind w:left="720" w:firstLine="720"/>
        <w:rPr>
          <w:rFonts w:ascii="Arial" w:hAnsi="Arial" w:cs="Arial"/>
          <w:noProof/>
          <w:szCs w:val="20"/>
        </w:rPr>
      </w:pPr>
    </w:p>
    <w:p w14:paraId="3EBD9307" w14:textId="10138EE2" w:rsidR="00F5082B" w:rsidRPr="00887CB0" w:rsidRDefault="00F5082B" w:rsidP="00F5082B">
      <w:pPr>
        <w:ind w:left="720" w:firstLine="720"/>
        <w:rPr>
          <w:rFonts w:ascii="Arial" w:hAnsi="Arial" w:cs="Arial"/>
          <w:noProof/>
          <w:szCs w:val="20"/>
          <w:u w:val="single"/>
        </w:rPr>
      </w:pPr>
      <w:r w:rsidRPr="00887CB0">
        <w:rPr>
          <w:rFonts w:ascii="Arial" w:hAnsi="Arial" w:cs="Arial"/>
          <w:noProof/>
          <w:szCs w:val="20"/>
        </w:rPr>
        <w:t xml:space="preserve">Name: </w:t>
      </w:r>
      <w:r w:rsidRPr="00887CB0">
        <w:rPr>
          <w:rFonts w:ascii="Arial" w:hAnsi="Arial" w:cs="Arial"/>
          <w:noProof/>
          <w:szCs w:val="20"/>
          <w:u w:val="single"/>
        </w:rPr>
        <w:tab/>
      </w:r>
      <w:r>
        <w:rPr>
          <w:rFonts w:ascii="Arial" w:hAnsi="Arial" w:cs="Arial"/>
          <w:noProof/>
          <w:szCs w:val="20"/>
          <w:u w:val="single"/>
        </w:rPr>
        <w:t>Naomi Powers</w:t>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0B6E8942" w14:textId="77777777" w:rsidR="00F5082B" w:rsidRDefault="00F5082B" w:rsidP="00F5082B">
      <w:pPr>
        <w:ind w:left="720" w:firstLine="720"/>
        <w:rPr>
          <w:rFonts w:ascii="Arial" w:hAnsi="Arial" w:cs="Arial"/>
          <w:noProof/>
          <w:szCs w:val="20"/>
        </w:rPr>
      </w:pPr>
    </w:p>
    <w:p w14:paraId="66C22237" w14:textId="75925FB5" w:rsidR="00F5082B" w:rsidRPr="00887CB0" w:rsidRDefault="00F5082B" w:rsidP="00F5082B">
      <w:pPr>
        <w:ind w:left="720" w:firstLine="720"/>
        <w:rPr>
          <w:rFonts w:ascii="Arial" w:hAnsi="Arial" w:cs="Arial"/>
          <w:noProof/>
          <w:szCs w:val="20"/>
          <w:u w:val="single"/>
        </w:rPr>
      </w:pPr>
      <w:r w:rsidRPr="00887CB0">
        <w:rPr>
          <w:rFonts w:ascii="Arial" w:hAnsi="Arial" w:cs="Arial"/>
          <w:noProof/>
          <w:szCs w:val="20"/>
        </w:rPr>
        <w:t>Title:</w:t>
      </w:r>
      <w:r w:rsidRPr="00887CB0">
        <w:rPr>
          <w:rFonts w:ascii="Arial" w:hAnsi="Arial" w:cs="Arial"/>
          <w:noProof/>
          <w:szCs w:val="20"/>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68D75C26" w14:textId="77777777" w:rsidR="00F5082B" w:rsidRDefault="00F5082B" w:rsidP="00F5082B">
      <w:pPr>
        <w:ind w:left="720" w:firstLine="720"/>
        <w:rPr>
          <w:rFonts w:ascii="Arial" w:hAnsi="Arial" w:cs="Arial"/>
          <w:noProof/>
          <w:szCs w:val="20"/>
        </w:rPr>
      </w:pPr>
    </w:p>
    <w:p w14:paraId="7891943A" w14:textId="5F555CD6" w:rsidR="00F5082B" w:rsidRDefault="00F5082B" w:rsidP="00F5082B">
      <w:pPr>
        <w:ind w:left="720" w:firstLine="720"/>
        <w:rPr>
          <w:rFonts w:ascii="Arial" w:hAnsi="Arial" w:cs="Arial"/>
          <w:noProof/>
          <w:szCs w:val="20"/>
          <w:u w:val="single"/>
        </w:rPr>
      </w:pPr>
      <w:r w:rsidRPr="00887CB0">
        <w:rPr>
          <w:rFonts w:ascii="Arial" w:hAnsi="Arial" w:cs="Arial"/>
          <w:noProof/>
          <w:szCs w:val="20"/>
        </w:rPr>
        <w:t>Address:</w:t>
      </w:r>
      <w:r w:rsidRPr="00887CB0">
        <w:rPr>
          <w:rFonts w:ascii="Tahoma" w:hAnsi="Tahoma" w:cs="Tahoma"/>
          <w:color w:val="000000"/>
          <w:sz w:val="23"/>
          <w:szCs w:val="23"/>
          <w:shd w:val="clear" w:color="auto" w:fill="FFFFFF"/>
        </w:rPr>
        <w:t xml:space="preserve"> </w:t>
      </w:r>
      <w:r w:rsidRPr="0041420D">
        <w:rPr>
          <w:rFonts w:ascii="Arial" w:hAnsi="Arial" w:cs="Arial"/>
          <w:color w:val="000000"/>
          <w:szCs w:val="20"/>
          <w:u w:val="single"/>
          <w:shd w:val="clear" w:color="auto" w:fill="FFFFFF"/>
        </w:rPr>
        <w:t>1088 Hood Avenue</w:t>
      </w:r>
      <w:r w:rsidRPr="0041420D">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03F06458" w14:textId="3E7D1C1F" w:rsidR="00F5082B" w:rsidRPr="00887CB0" w:rsidRDefault="00F5082B" w:rsidP="00F5082B">
      <w:pPr>
        <w:ind w:left="2160"/>
        <w:rPr>
          <w:rFonts w:ascii="Arial" w:hAnsi="Arial" w:cs="Arial"/>
          <w:noProof/>
          <w:szCs w:val="20"/>
          <w:u w:val="single"/>
        </w:rPr>
      </w:pPr>
      <w:r>
        <w:rPr>
          <w:rFonts w:ascii="Arial" w:hAnsi="Arial" w:cs="Arial"/>
          <w:noProof/>
          <w:szCs w:val="20"/>
        </w:rPr>
        <w:t xml:space="preserve">   </w:t>
      </w:r>
      <w:r>
        <w:rPr>
          <w:rFonts w:ascii="Arial" w:hAnsi="Arial" w:cs="Arial"/>
          <w:noProof/>
          <w:szCs w:val="20"/>
          <w:u w:val="single"/>
        </w:rPr>
        <w:t>San Diego, CA 92103</w:t>
      </w:r>
      <w:r w:rsidRPr="00887CB0">
        <w:rPr>
          <w:rFonts w:ascii="Arial" w:hAnsi="Arial" w:cs="Arial"/>
          <w:noProof/>
          <w:szCs w:val="20"/>
          <w:u w:val="single"/>
        </w:rPr>
        <w:tab/>
      </w:r>
      <w:r w:rsidRPr="00887CB0">
        <w:rPr>
          <w:rFonts w:ascii="Arial" w:hAnsi="Arial" w:cs="Arial"/>
          <w:noProof/>
          <w:szCs w:val="20"/>
          <w:u w:val="single"/>
        </w:rPr>
        <w:tab/>
      </w:r>
      <w:r w:rsidRPr="00887CB0">
        <w:rPr>
          <w:rFonts w:ascii="Arial" w:hAnsi="Arial" w:cs="Arial"/>
          <w:noProof/>
          <w:szCs w:val="20"/>
          <w:u w:val="single"/>
        </w:rPr>
        <w:tab/>
      </w:r>
    </w:p>
    <w:p w14:paraId="38462D68" w14:textId="77777777" w:rsidR="00F5082B" w:rsidRPr="00887CB0" w:rsidRDefault="00F5082B" w:rsidP="00F5082B">
      <w:pPr>
        <w:jc w:val="left"/>
        <w:rPr>
          <w:rFonts w:ascii="Arial" w:hAnsi="Arial" w:cs="Arial"/>
          <w:noProof/>
          <w:szCs w:val="20"/>
          <w:u w:val="single"/>
        </w:rPr>
      </w:pPr>
    </w:p>
    <w:p w14:paraId="7748B36A" w14:textId="77777777" w:rsidR="00F5082B" w:rsidRPr="00887CB0" w:rsidRDefault="00F5082B" w:rsidP="00F5082B">
      <w:pPr>
        <w:ind w:left="1440"/>
        <w:rPr>
          <w:rFonts w:ascii="Arial" w:hAnsi="Arial" w:cs="Arial"/>
          <w:caps/>
          <w:noProof/>
          <w:szCs w:val="20"/>
        </w:rPr>
      </w:pPr>
      <w:r w:rsidRPr="00887CB0">
        <w:rPr>
          <w:rFonts w:ascii="Arial" w:hAnsi="Arial" w:cs="Arial"/>
          <w:noProof/>
          <w:szCs w:val="20"/>
        </w:rPr>
        <w:t>Email</w:t>
      </w:r>
      <w:r>
        <w:rPr>
          <w:rFonts w:ascii="Arial" w:hAnsi="Arial" w:cs="Arial"/>
          <w:noProof/>
          <w:szCs w:val="20"/>
        </w:rPr>
        <w:t xml:space="preserve">: </w:t>
      </w:r>
      <w:r>
        <w:rPr>
          <w:rFonts w:ascii="Arial" w:hAnsi="Arial" w:cs="Arial"/>
          <w:noProof/>
          <w:szCs w:val="20"/>
          <w:u w:val="single"/>
        </w:rPr>
        <w:t xml:space="preserve"> Naomi.powell@gmail.com</w:t>
      </w:r>
      <w:r w:rsidRPr="00887CB0">
        <w:rPr>
          <w:rFonts w:ascii="Arial" w:hAnsi="Arial" w:cs="Arial"/>
          <w:caps/>
          <w:noProof/>
          <w:szCs w:val="20"/>
          <w:u w:val="single"/>
        </w:rPr>
        <w:tab/>
      </w:r>
      <w:r w:rsidRPr="00887CB0">
        <w:rPr>
          <w:rFonts w:ascii="Arial" w:hAnsi="Arial" w:cs="Arial"/>
          <w:caps/>
          <w:noProof/>
          <w:szCs w:val="20"/>
          <w:u w:val="single"/>
        </w:rPr>
        <w:tab/>
      </w:r>
    </w:p>
    <w:p w14:paraId="5448F67D" w14:textId="77777777" w:rsidR="001746D1" w:rsidRPr="00964556" w:rsidRDefault="001746D1" w:rsidP="002B05A8">
      <w:pPr>
        <w:tabs>
          <w:tab w:val="center" w:pos="4680"/>
          <w:tab w:val="right" w:pos="9360"/>
        </w:tabs>
        <w:ind w:left="720" w:right="720"/>
        <w:outlineLvl w:val="0"/>
        <w:rPr>
          <w:rFonts w:ascii="Arial" w:hAnsi="Arial" w:cs="Arial"/>
          <w:szCs w:val="20"/>
          <w:highlight w:val="darkMagenta"/>
        </w:rPr>
        <w:sectPr w:rsidR="001746D1" w:rsidRPr="00964556" w:rsidSect="00EC42EC">
          <w:pgSz w:w="12240" w:h="15840" w:code="1"/>
          <w:pgMar w:top="720" w:right="720" w:bottom="720" w:left="720" w:header="720" w:footer="720" w:gutter="0"/>
          <w:pgNumType w:start="1"/>
          <w:cols w:space="720"/>
          <w:formProt w:val="0"/>
          <w:titlePg/>
          <w:docGrid w:linePitch="360"/>
        </w:sectPr>
      </w:pPr>
    </w:p>
    <w:p w14:paraId="0E250250" w14:textId="77777777" w:rsidR="001746D1" w:rsidRPr="00964556" w:rsidRDefault="001746D1" w:rsidP="002B05A8">
      <w:pPr>
        <w:keepNext/>
        <w:keepLines/>
        <w:ind w:left="720" w:right="720"/>
        <w:jc w:val="center"/>
        <w:rPr>
          <w:rFonts w:ascii="Arial" w:hAnsi="Arial" w:cs="Arial"/>
          <w:b/>
          <w:caps/>
          <w:szCs w:val="20"/>
          <w:u w:val="single"/>
        </w:rPr>
      </w:pPr>
      <w:r w:rsidRPr="00964556">
        <w:rPr>
          <w:rFonts w:ascii="Arial" w:hAnsi="Arial" w:cs="Arial"/>
          <w:b/>
          <w:caps/>
          <w:szCs w:val="20"/>
          <w:u w:val="single"/>
        </w:rPr>
        <w:lastRenderedPageBreak/>
        <w:t>EXHIBIT A</w:t>
      </w:r>
    </w:p>
    <w:p w14:paraId="3CD675EE" w14:textId="77777777" w:rsidR="001746D1" w:rsidRPr="00964556" w:rsidRDefault="001746D1" w:rsidP="002B05A8">
      <w:pPr>
        <w:keepNext/>
        <w:keepLines/>
        <w:ind w:left="720" w:right="720"/>
        <w:jc w:val="center"/>
        <w:rPr>
          <w:rFonts w:ascii="Arial" w:hAnsi="Arial" w:cs="Arial"/>
          <w:b/>
          <w:caps/>
          <w:szCs w:val="20"/>
        </w:rPr>
      </w:pPr>
      <w:r w:rsidRPr="00964556">
        <w:rPr>
          <w:rFonts w:ascii="Arial" w:hAnsi="Arial" w:cs="Arial"/>
          <w:b/>
          <w:caps/>
          <w:szCs w:val="20"/>
        </w:rPr>
        <w:t>LIST OF CONFLICTING AGREEMENTS OR OBLIGATIONS</w:t>
      </w:r>
      <w:r w:rsidRPr="00964556">
        <w:rPr>
          <w:rFonts w:ascii="Arial" w:hAnsi="Arial" w:cs="Arial"/>
          <w:b/>
          <w:caps/>
          <w:szCs w:val="20"/>
        </w:rPr>
        <w:br/>
      </w:r>
    </w:p>
    <w:p w14:paraId="0A76EE27" w14:textId="77777777" w:rsidR="001746D1" w:rsidRPr="00964556" w:rsidRDefault="001746D1" w:rsidP="002B05A8">
      <w:pPr>
        <w:ind w:left="720" w:right="720"/>
        <w:rPr>
          <w:rFonts w:ascii="Arial" w:hAnsi="Arial" w:cs="Arial"/>
          <w:szCs w:val="20"/>
        </w:rPr>
      </w:pPr>
      <w:r w:rsidRPr="00964556">
        <w:rPr>
          <w:rFonts w:ascii="Arial" w:hAnsi="Arial" w:cs="Arial"/>
          <w:szCs w:val="20"/>
        </w:rPr>
        <w:t>The following is a list of all agreements or obligations, if any, with a current or former client, employer, or any other Person, that may restrict Consultant’s ability to enter into the Relationship with the Company or Consultant’s ability to recruit or engage customers or service providers on behalf of the Company, or otherwise relate to or restrict Consultant’s ability to perform the Services for the Company or any obligation Consultant may have to the Company:</w:t>
      </w:r>
    </w:p>
    <w:tbl>
      <w:tblPr>
        <w:tblW w:w="9360" w:type="dxa"/>
        <w:tblLayout w:type="fixed"/>
        <w:tblLook w:val="0000" w:firstRow="0" w:lastRow="0" w:firstColumn="0" w:lastColumn="0" w:noHBand="0" w:noVBand="0"/>
      </w:tblPr>
      <w:tblGrid>
        <w:gridCol w:w="3120"/>
        <w:gridCol w:w="3120"/>
        <w:gridCol w:w="3120"/>
      </w:tblGrid>
      <w:tr w:rsidR="001746D1" w:rsidRPr="00964556" w14:paraId="169DA88B" w14:textId="77777777" w:rsidTr="00582275">
        <w:trPr>
          <w:cantSplit/>
        </w:trPr>
        <w:tc>
          <w:tcPr>
            <w:tcW w:w="3120" w:type="dxa"/>
          </w:tcPr>
          <w:p w14:paraId="0F9AF49C" w14:textId="77777777" w:rsidR="001746D1" w:rsidRPr="00964556" w:rsidRDefault="001746D1" w:rsidP="002B05A8">
            <w:pPr>
              <w:ind w:left="720" w:right="720"/>
              <w:rPr>
                <w:rFonts w:ascii="Arial" w:hAnsi="Arial" w:cs="Arial"/>
                <w:szCs w:val="20"/>
              </w:rPr>
            </w:pPr>
            <w:r w:rsidRPr="00964556">
              <w:rPr>
                <w:rFonts w:ascii="Arial" w:hAnsi="Arial" w:cs="Arial"/>
                <w:szCs w:val="20"/>
              </w:rPr>
              <w:br/>
            </w:r>
            <w:r w:rsidRPr="00964556">
              <w:rPr>
                <w:rFonts w:ascii="Arial" w:hAnsi="Arial" w:cs="Arial"/>
                <w:szCs w:val="20"/>
                <w:u w:val="single"/>
              </w:rPr>
              <w:t>        Title        </w:t>
            </w:r>
          </w:p>
        </w:tc>
        <w:tc>
          <w:tcPr>
            <w:tcW w:w="3120" w:type="dxa"/>
          </w:tcPr>
          <w:p w14:paraId="46A6BF1E" w14:textId="77777777" w:rsidR="001746D1" w:rsidRPr="00964556" w:rsidRDefault="001746D1" w:rsidP="002B05A8">
            <w:pPr>
              <w:ind w:left="720" w:right="720"/>
              <w:rPr>
                <w:rFonts w:ascii="Arial" w:hAnsi="Arial" w:cs="Arial"/>
                <w:szCs w:val="20"/>
              </w:rPr>
            </w:pPr>
            <w:r w:rsidRPr="00964556">
              <w:rPr>
                <w:rFonts w:ascii="Arial" w:hAnsi="Arial" w:cs="Arial"/>
                <w:szCs w:val="20"/>
                <w:u w:val="single"/>
              </w:rPr>
              <w:br/>
              <w:t>   Date   </w:t>
            </w:r>
          </w:p>
        </w:tc>
        <w:tc>
          <w:tcPr>
            <w:tcW w:w="3120" w:type="dxa"/>
          </w:tcPr>
          <w:p w14:paraId="05FEAF74" w14:textId="77777777" w:rsidR="001746D1" w:rsidRPr="00964556" w:rsidRDefault="001746D1" w:rsidP="002B05A8">
            <w:pPr>
              <w:ind w:left="720" w:right="720"/>
              <w:rPr>
                <w:rFonts w:ascii="Arial" w:hAnsi="Arial" w:cs="Arial"/>
                <w:szCs w:val="20"/>
              </w:rPr>
            </w:pPr>
            <w:r w:rsidRPr="00964556">
              <w:rPr>
                <w:rFonts w:ascii="Arial" w:hAnsi="Arial" w:cs="Arial"/>
                <w:szCs w:val="20"/>
              </w:rPr>
              <w:t>Identifying Number</w:t>
            </w:r>
            <w:r w:rsidRPr="00964556">
              <w:rPr>
                <w:rFonts w:ascii="Arial" w:hAnsi="Arial" w:cs="Arial"/>
                <w:szCs w:val="20"/>
              </w:rPr>
              <w:br/>
            </w:r>
            <w:r w:rsidRPr="00964556">
              <w:rPr>
                <w:rFonts w:ascii="Arial" w:hAnsi="Arial" w:cs="Arial"/>
                <w:szCs w:val="20"/>
                <w:u w:val="single"/>
              </w:rPr>
              <w:t>or Brief Description</w:t>
            </w:r>
          </w:p>
        </w:tc>
      </w:tr>
      <w:tr w:rsidR="001746D1" w:rsidRPr="00964556" w14:paraId="3201B266" w14:textId="77777777" w:rsidTr="00582275">
        <w:trPr>
          <w:cantSplit/>
        </w:trPr>
        <w:tc>
          <w:tcPr>
            <w:tcW w:w="3120" w:type="dxa"/>
          </w:tcPr>
          <w:p w14:paraId="3957A733" w14:textId="77777777" w:rsidR="001746D1" w:rsidRPr="00964556" w:rsidRDefault="001746D1" w:rsidP="002B05A8">
            <w:pPr>
              <w:ind w:left="720" w:right="720"/>
              <w:rPr>
                <w:rFonts w:ascii="Arial" w:hAnsi="Arial" w:cs="Arial"/>
                <w:szCs w:val="20"/>
              </w:rPr>
            </w:pPr>
          </w:p>
        </w:tc>
        <w:tc>
          <w:tcPr>
            <w:tcW w:w="3120" w:type="dxa"/>
          </w:tcPr>
          <w:p w14:paraId="72B62D09" w14:textId="77777777" w:rsidR="001746D1" w:rsidRPr="00964556" w:rsidRDefault="001746D1" w:rsidP="002B05A8">
            <w:pPr>
              <w:ind w:left="720" w:right="720"/>
              <w:rPr>
                <w:rFonts w:ascii="Arial" w:hAnsi="Arial" w:cs="Arial"/>
                <w:szCs w:val="20"/>
              </w:rPr>
            </w:pPr>
          </w:p>
        </w:tc>
        <w:tc>
          <w:tcPr>
            <w:tcW w:w="3120" w:type="dxa"/>
          </w:tcPr>
          <w:p w14:paraId="51EAA67C" w14:textId="77777777" w:rsidR="001746D1" w:rsidRPr="00964556" w:rsidRDefault="001746D1" w:rsidP="002B05A8">
            <w:pPr>
              <w:ind w:left="720" w:right="720"/>
              <w:rPr>
                <w:rFonts w:ascii="Arial" w:hAnsi="Arial" w:cs="Arial"/>
                <w:szCs w:val="20"/>
              </w:rPr>
            </w:pPr>
          </w:p>
        </w:tc>
      </w:tr>
    </w:tbl>
    <w:p w14:paraId="0625B43F" w14:textId="77777777" w:rsidR="001746D1" w:rsidRPr="00964556" w:rsidRDefault="001746D1" w:rsidP="002B05A8">
      <w:pPr>
        <w:ind w:left="720" w:right="720"/>
        <w:rPr>
          <w:rFonts w:ascii="Arial" w:hAnsi="Arial" w:cs="Arial"/>
          <w:szCs w:val="20"/>
        </w:rPr>
      </w:pPr>
    </w:p>
    <w:p w14:paraId="6F808969" w14:textId="77777777" w:rsidR="001746D1" w:rsidRPr="00964556" w:rsidRDefault="001746D1" w:rsidP="002B05A8">
      <w:pPr>
        <w:ind w:left="720" w:right="720"/>
        <w:rPr>
          <w:rFonts w:ascii="Arial" w:hAnsi="Arial" w:cs="Arial"/>
          <w:szCs w:val="20"/>
        </w:rPr>
      </w:pPr>
    </w:p>
    <w:p w14:paraId="312467A6" w14:textId="77777777" w:rsidR="001746D1" w:rsidRPr="00964556" w:rsidRDefault="001746D1" w:rsidP="002B05A8">
      <w:pPr>
        <w:ind w:left="720" w:right="720"/>
        <w:rPr>
          <w:rFonts w:ascii="Arial" w:hAnsi="Arial" w:cs="Arial"/>
          <w:szCs w:val="20"/>
        </w:rPr>
      </w:pPr>
    </w:p>
    <w:p w14:paraId="5CA9115C" w14:textId="77777777" w:rsidR="001746D1" w:rsidRPr="00964556" w:rsidRDefault="001746D1" w:rsidP="002B05A8">
      <w:pPr>
        <w:ind w:left="720" w:right="720"/>
        <w:rPr>
          <w:rFonts w:ascii="Arial" w:hAnsi="Arial" w:cs="Arial"/>
          <w:szCs w:val="20"/>
        </w:rPr>
      </w:pPr>
    </w:p>
    <w:p w14:paraId="5D0BF041" w14:textId="77777777" w:rsidR="001746D1" w:rsidRPr="00964556" w:rsidRDefault="001746D1" w:rsidP="002B05A8">
      <w:pPr>
        <w:ind w:left="720" w:right="720"/>
        <w:rPr>
          <w:rFonts w:ascii="Arial" w:hAnsi="Arial" w:cs="Arial"/>
          <w:szCs w:val="20"/>
        </w:rPr>
      </w:pPr>
    </w:p>
    <w:p w14:paraId="2E0CD4CA" w14:textId="77777777" w:rsidR="001746D1" w:rsidRPr="00964556" w:rsidRDefault="001746D1" w:rsidP="002B05A8">
      <w:pPr>
        <w:ind w:left="720" w:right="720"/>
        <w:rPr>
          <w:rFonts w:ascii="Arial" w:hAnsi="Arial" w:cs="Arial"/>
          <w:szCs w:val="20"/>
        </w:rPr>
      </w:pPr>
    </w:p>
    <w:p w14:paraId="3D4C27CB" w14:textId="77777777" w:rsidR="001746D1" w:rsidRPr="00964556" w:rsidRDefault="001746D1" w:rsidP="002B05A8">
      <w:pPr>
        <w:ind w:left="720" w:right="720"/>
        <w:rPr>
          <w:rFonts w:ascii="Arial" w:hAnsi="Arial" w:cs="Arial"/>
          <w:szCs w:val="20"/>
        </w:rPr>
      </w:pPr>
    </w:p>
    <w:p w14:paraId="2D9F6B7E" w14:textId="77777777" w:rsidR="001746D1" w:rsidRPr="00964556" w:rsidRDefault="001746D1" w:rsidP="002B05A8">
      <w:pPr>
        <w:ind w:left="720" w:right="720"/>
        <w:rPr>
          <w:rFonts w:ascii="Arial" w:hAnsi="Arial" w:cs="Arial"/>
          <w:szCs w:val="20"/>
        </w:rPr>
      </w:pPr>
      <w:r w:rsidRPr="00964556">
        <w:rPr>
          <w:rFonts w:ascii="Arial" w:hAnsi="Arial" w:cs="Arial"/>
          <w:szCs w:val="20"/>
        </w:rPr>
        <w:t>Except as indicated above on this exhibit, Consultant has no conflicting agreements or obligations to disclose pursuant to this Agreement.</w:t>
      </w:r>
    </w:p>
    <w:p w14:paraId="57EB84F5" w14:textId="77777777" w:rsidR="001746D1" w:rsidRPr="00964556" w:rsidRDefault="001746D1" w:rsidP="002B05A8">
      <w:pPr>
        <w:ind w:left="720" w:right="720"/>
        <w:rPr>
          <w:rFonts w:ascii="Arial" w:hAnsi="Arial" w:cs="Arial"/>
          <w:szCs w:val="20"/>
        </w:rPr>
      </w:pPr>
      <w:r w:rsidRPr="00964556">
        <w:rPr>
          <w:rFonts w:ascii="Arial" w:hAnsi="Arial" w:cs="Arial"/>
          <w:szCs w:val="20"/>
        </w:rPr>
        <w:t>___ Additional sheets attached</w:t>
      </w:r>
    </w:p>
    <w:p w14:paraId="01589016" w14:textId="77777777" w:rsidR="001746D1" w:rsidRPr="00964556" w:rsidRDefault="001746D1" w:rsidP="002B05A8">
      <w:pPr>
        <w:tabs>
          <w:tab w:val="left" w:pos="6120"/>
        </w:tabs>
        <w:ind w:left="720" w:right="720"/>
        <w:rPr>
          <w:rFonts w:ascii="Arial" w:hAnsi="Arial" w:cs="Arial"/>
          <w:szCs w:val="20"/>
        </w:rPr>
      </w:pPr>
      <w:r w:rsidRPr="00964556">
        <w:rPr>
          <w:rFonts w:ascii="Arial" w:hAnsi="Arial" w:cs="Arial"/>
          <w:szCs w:val="20"/>
        </w:rPr>
        <w:t>Signature of Consultant:</w:t>
      </w:r>
      <w:r w:rsidRPr="00964556">
        <w:rPr>
          <w:rFonts w:ascii="Arial" w:hAnsi="Arial" w:cs="Arial"/>
          <w:szCs w:val="20"/>
          <w:u w:val="single"/>
        </w:rPr>
        <w:tab/>
      </w:r>
    </w:p>
    <w:p w14:paraId="3D9C50BE" w14:textId="77777777" w:rsidR="001746D1" w:rsidRPr="00964556" w:rsidRDefault="001746D1" w:rsidP="002B05A8">
      <w:pPr>
        <w:tabs>
          <w:tab w:val="left" w:pos="6120"/>
        </w:tabs>
        <w:ind w:left="720" w:right="720"/>
        <w:rPr>
          <w:rFonts w:ascii="Arial" w:hAnsi="Arial" w:cs="Arial"/>
          <w:szCs w:val="20"/>
          <w:u w:val="single"/>
        </w:rPr>
      </w:pPr>
      <w:r w:rsidRPr="00964556">
        <w:rPr>
          <w:rFonts w:ascii="Arial" w:hAnsi="Arial" w:cs="Arial"/>
          <w:szCs w:val="20"/>
        </w:rPr>
        <w:t>Print Name of Consultant:</w:t>
      </w:r>
      <w:r w:rsidRPr="00964556">
        <w:rPr>
          <w:rFonts w:ascii="Arial" w:hAnsi="Arial" w:cs="Arial"/>
          <w:szCs w:val="20"/>
          <w:u w:val="single"/>
        </w:rPr>
        <w:tab/>
      </w:r>
    </w:p>
    <w:p w14:paraId="30D25E12" w14:textId="77777777" w:rsidR="001746D1" w:rsidRPr="00964556" w:rsidRDefault="001746D1" w:rsidP="002B05A8">
      <w:pPr>
        <w:tabs>
          <w:tab w:val="left" w:pos="6120"/>
        </w:tabs>
        <w:ind w:left="720" w:right="720"/>
        <w:rPr>
          <w:rFonts w:ascii="Arial" w:hAnsi="Arial" w:cs="Arial"/>
          <w:szCs w:val="20"/>
          <w:u w:val="single"/>
        </w:rPr>
      </w:pPr>
      <w:r w:rsidRPr="00964556">
        <w:rPr>
          <w:rFonts w:ascii="Arial" w:hAnsi="Arial" w:cs="Arial"/>
          <w:szCs w:val="20"/>
        </w:rPr>
        <w:t>Date:</w:t>
      </w:r>
      <w:r w:rsidRPr="00964556">
        <w:rPr>
          <w:rFonts w:ascii="Arial" w:hAnsi="Arial" w:cs="Arial"/>
          <w:szCs w:val="20"/>
          <w:u w:val="single"/>
        </w:rPr>
        <w:tab/>
      </w:r>
      <w:bookmarkEnd w:id="7"/>
    </w:p>
    <w:p w14:paraId="116F9DB3" w14:textId="77777777" w:rsidR="001746D1" w:rsidRPr="00964556" w:rsidRDefault="001746D1" w:rsidP="002B05A8">
      <w:pPr>
        <w:ind w:left="720" w:right="720"/>
        <w:rPr>
          <w:rFonts w:ascii="Arial" w:hAnsi="Arial" w:cs="Arial"/>
          <w:szCs w:val="20"/>
        </w:rPr>
      </w:pPr>
      <w:r w:rsidRPr="00964556">
        <w:rPr>
          <w:rFonts w:ascii="Arial" w:hAnsi="Arial" w:cs="Arial"/>
          <w:szCs w:val="20"/>
        </w:rPr>
        <w:br w:type="page"/>
      </w:r>
    </w:p>
    <w:p w14:paraId="0201A89C" w14:textId="77777777" w:rsidR="001746D1" w:rsidRPr="00964556" w:rsidRDefault="001746D1" w:rsidP="002B05A8">
      <w:pPr>
        <w:ind w:left="720" w:right="720"/>
        <w:jc w:val="center"/>
        <w:rPr>
          <w:rFonts w:ascii="Arial" w:hAnsi="Arial" w:cs="Arial"/>
          <w:b/>
          <w:caps/>
          <w:szCs w:val="20"/>
          <w:u w:val="single"/>
        </w:rPr>
      </w:pPr>
      <w:r w:rsidRPr="00964556">
        <w:rPr>
          <w:rFonts w:ascii="Arial" w:hAnsi="Arial" w:cs="Arial"/>
          <w:b/>
          <w:caps/>
          <w:szCs w:val="20"/>
          <w:u w:val="single"/>
        </w:rPr>
        <w:lastRenderedPageBreak/>
        <w:t>EXHIBIT B</w:t>
      </w:r>
    </w:p>
    <w:p w14:paraId="14AE0E37" w14:textId="77777777" w:rsidR="001746D1" w:rsidRPr="00964556" w:rsidRDefault="001746D1" w:rsidP="002B05A8">
      <w:pPr>
        <w:keepNext/>
        <w:keepLines/>
        <w:ind w:left="720" w:right="720"/>
        <w:jc w:val="center"/>
        <w:rPr>
          <w:rFonts w:ascii="Arial" w:hAnsi="Arial" w:cs="Arial"/>
          <w:b/>
          <w:caps/>
          <w:szCs w:val="20"/>
        </w:rPr>
      </w:pPr>
      <w:r w:rsidRPr="00964556">
        <w:rPr>
          <w:rFonts w:ascii="Arial" w:hAnsi="Arial" w:cs="Arial"/>
          <w:b/>
          <w:caps/>
          <w:szCs w:val="20"/>
        </w:rPr>
        <w:t>TERMINATION CERTIFICATION</w:t>
      </w:r>
    </w:p>
    <w:p w14:paraId="74640788" w14:textId="6069F6C1" w:rsidR="001746D1" w:rsidRPr="00964556" w:rsidRDefault="001746D1" w:rsidP="002B05A8">
      <w:pPr>
        <w:ind w:left="720" w:right="720" w:firstLine="720"/>
        <w:rPr>
          <w:rFonts w:ascii="Arial" w:hAnsi="Arial" w:cs="Arial"/>
          <w:szCs w:val="20"/>
        </w:rPr>
      </w:pPr>
      <w:r w:rsidRPr="00964556">
        <w:rPr>
          <w:rFonts w:ascii="Arial" w:hAnsi="Arial" w:cs="Arial"/>
          <w:szCs w:val="20"/>
        </w:rPr>
        <w:t xml:space="preserve">This Termination Certification certifies that Consultant does not have in Consultant’s possession, nor has Consultant failed to (a) return to the Company (as defined below) or destroy any Confidential Information (as defined in the Agreement (as defined below)), (b) furnish to the Company all Company Inventions, or (c) return to the Company any and all other works of authorship, domain names, original registration certificates, photographs, negatives, digital images, devices, records, data, notes, reports, proposals, lists, correspondence, specifications, drawings, blueprints, sketches, laboratory notebooks, flow charts, materials, equipment, other documents or property, or copies or reproductions of any aforementioned items, including such items contained on Consultant’s personal computers, laptops, iPads, cell phones, e-mail, cloud-based storage, or other electronic storage devices, belonging to </w:t>
      </w:r>
      <w:r w:rsidR="00964556">
        <w:rPr>
          <w:rFonts w:ascii="Arial" w:hAnsi="Arial" w:cs="Arial"/>
          <w:szCs w:val="20"/>
        </w:rPr>
        <w:t>Briefcase, Inc.</w:t>
      </w:r>
      <w:r w:rsidRPr="00964556">
        <w:rPr>
          <w:rFonts w:ascii="Arial" w:hAnsi="Arial" w:cs="Arial"/>
          <w:szCs w:val="20"/>
        </w:rPr>
        <w:t xml:space="preserve">, a </w:t>
      </w:r>
      <w:r w:rsidRPr="00964556">
        <w:rPr>
          <w:rFonts w:ascii="Arial" w:hAnsi="Arial" w:cs="Arial"/>
          <w:noProof/>
          <w:szCs w:val="20"/>
        </w:rPr>
        <w:t>Delaware corporation</w:t>
      </w:r>
      <w:r w:rsidRPr="00964556">
        <w:rPr>
          <w:rFonts w:ascii="Arial" w:hAnsi="Arial" w:cs="Arial"/>
          <w:szCs w:val="20"/>
        </w:rPr>
        <w:t>, its subsidiaries, affiliates, successors or assigns (collectively, the “</w:t>
      </w:r>
      <w:r w:rsidRPr="00964556">
        <w:rPr>
          <w:rFonts w:ascii="Arial" w:hAnsi="Arial" w:cs="Arial"/>
          <w:szCs w:val="20"/>
          <w:u w:val="single"/>
        </w:rPr>
        <w:t>Company</w:t>
      </w:r>
      <w:r w:rsidRPr="00964556">
        <w:rPr>
          <w:rFonts w:ascii="Arial" w:hAnsi="Arial" w:cs="Arial"/>
          <w:szCs w:val="20"/>
        </w:rPr>
        <w:t>”).</w:t>
      </w:r>
    </w:p>
    <w:p w14:paraId="3C81DC0D" w14:textId="77777777" w:rsidR="001746D1" w:rsidRPr="00964556" w:rsidRDefault="001746D1" w:rsidP="002B05A8">
      <w:pPr>
        <w:ind w:left="720" w:right="720" w:firstLine="720"/>
        <w:rPr>
          <w:rFonts w:ascii="Arial" w:hAnsi="Arial" w:cs="Arial"/>
          <w:szCs w:val="20"/>
        </w:rPr>
      </w:pPr>
      <w:r w:rsidRPr="00964556">
        <w:rPr>
          <w:rFonts w:ascii="Arial" w:hAnsi="Arial" w:cs="Arial"/>
          <w:szCs w:val="20"/>
        </w:rPr>
        <w:t>Consultant further agrees that (</w:t>
      </w:r>
      <w:proofErr w:type="spellStart"/>
      <w:r w:rsidRPr="00964556">
        <w:rPr>
          <w:rFonts w:ascii="Arial" w:hAnsi="Arial" w:cs="Arial"/>
          <w:szCs w:val="20"/>
        </w:rPr>
        <w:t>i</w:t>
      </w:r>
      <w:proofErr w:type="spellEnd"/>
      <w:r w:rsidRPr="00964556">
        <w:rPr>
          <w:rFonts w:ascii="Arial" w:hAnsi="Arial" w:cs="Arial"/>
          <w:szCs w:val="20"/>
        </w:rPr>
        <w:t xml:space="preserve">) Consultant has read, </w:t>
      </w:r>
      <w:proofErr w:type="gramStart"/>
      <w:r w:rsidRPr="00964556">
        <w:rPr>
          <w:rFonts w:ascii="Arial" w:hAnsi="Arial" w:cs="Arial"/>
          <w:szCs w:val="20"/>
        </w:rPr>
        <w:t>understands</w:t>
      </w:r>
      <w:proofErr w:type="gramEnd"/>
      <w:r w:rsidRPr="00964556">
        <w:rPr>
          <w:rFonts w:ascii="Arial" w:hAnsi="Arial" w:cs="Arial"/>
          <w:szCs w:val="20"/>
        </w:rPr>
        <w:t xml:space="preserve"> and has complied with all the terms of the Company’s Proprietary Information and Invention Assignment Agreement signed by Consultant (the “</w:t>
      </w:r>
      <w:r w:rsidRPr="00964556">
        <w:rPr>
          <w:rFonts w:ascii="Arial" w:hAnsi="Arial" w:cs="Arial"/>
          <w:szCs w:val="20"/>
          <w:u w:val="single"/>
        </w:rPr>
        <w:t>Agreement</w:t>
      </w:r>
      <w:r w:rsidRPr="00964556">
        <w:rPr>
          <w:rFonts w:ascii="Arial" w:hAnsi="Arial" w:cs="Arial"/>
          <w:szCs w:val="20"/>
        </w:rPr>
        <w:t>”), including the reporting of any Consultant IP and Company Inventions (each as defined therein), and (ii) Consultant acknowledges and will comply with Consultant’s continuing obligations under the Agreement.</w:t>
      </w:r>
    </w:p>
    <w:p w14:paraId="5CE3AB13" w14:textId="77777777" w:rsidR="001746D1" w:rsidRPr="00964556" w:rsidRDefault="001746D1" w:rsidP="002B05A8">
      <w:pPr>
        <w:ind w:left="720" w:right="720" w:firstLine="720"/>
        <w:rPr>
          <w:rFonts w:ascii="Arial" w:hAnsi="Arial" w:cs="Arial"/>
          <w:szCs w:val="20"/>
        </w:rPr>
      </w:pPr>
      <w:r w:rsidRPr="00964556">
        <w:rPr>
          <w:rFonts w:ascii="Arial" w:hAnsi="Arial" w:cs="Arial"/>
          <w:szCs w:val="20"/>
        </w:rPr>
        <w:t>Consultant further agrees that, in compliance with the Proprietary Information and Invention Assignment Agreement, Consultant will preserve as confidential all trade secrets, confidential knowledge, data or other proprietary information relating to products, processes, know-how, designs, formulas, developmental or experimental work, computer programs, data bases, other original works of authorship, customer lists, business plans, financial information or other subject matter pertaining to any business of the Company or any of its employees, clients, consultants or licensees.</w:t>
      </w:r>
    </w:p>
    <w:p w14:paraId="2526D544" w14:textId="2FD8C2BA" w:rsidR="001746D1" w:rsidRPr="00964556" w:rsidRDefault="001746D1" w:rsidP="002B05A8">
      <w:pPr>
        <w:ind w:left="720" w:right="720" w:firstLine="720"/>
        <w:rPr>
          <w:rFonts w:ascii="Arial" w:hAnsi="Arial" w:cs="Arial"/>
          <w:szCs w:val="20"/>
        </w:rPr>
      </w:pPr>
      <w:r w:rsidRPr="00964556">
        <w:rPr>
          <w:rFonts w:ascii="Arial" w:hAnsi="Arial" w:cs="Arial"/>
          <w:szCs w:val="20"/>
        </w:rPr>
        <w:t>Consultant further agrees that for twelve (12) months from the date of this Termination Certification, Consultant will not either directly or indirectly use Confidential Information or trade secrets to solicit, induce, recruit or encourage any of the Company’s employees or consultants to terminate their relationship with the Company, or attempt to solicit, induce, recruit, encourage or take away employees or consultants of the Company, either for Consultant or for any other Person (as defined in the Agreement).</w:t>
      </w:r>
    </w:p>
    <w:p w14:paraId="5DD0519E" w14:textId="77777777" w:rsidR="001746D1" w:rsidRPr="00964556" w:rsidRDefault="001746D1" w:rsidP="002B05A8">
      <w:pPr>
        <w:ind w:left="720" w:right="720" w:firstLine="720"/>
        <w:rPr>
          <w:rFonts w:ascii="Arial" w:hAnsi="Arial" w:cs="Arial"/>
          <w:szCs w:val="20"/>
        </w:rPr>
      </w:pPr>
      <w:r w:rsidRPr="00964556">
        <w:rPr>
          <w:rFonts w:ascii="Arial" w:hAnsi="Arial" w:cs="Arial"/>
          <w:szCs w:val="20"/>
        </w:rPr>
        <w:t xml:space="preserve">Further, Consultant agrees that Consultant will not use any Confidential Information of the Company to negatively influence any of the Company’s clients or customers from purchasing Company products or services or to solicit or influence or attempt to influence any client, </w:t>
      </w:r>
      <w:proofErr w:type="gramStart"/>
      <w:r w:rsidRPr="00964556">
        <w:rPr>
          <w:rFonts w:ascii="Arial" w:hAnsi="Arial" w:cs="Arial"/>
          <w:szCs w:val="20"/>
        </w:rPr>
        <w:t>customer</w:t>
      </w:r>
      <w:proofErr w:type="gramEnd"/>
      <w:r w:rsidRPr="00964556">
        <w:rPr>
          <w:rFonts w:ascii="Arial" w:hAnsi="Arial" w:cs="Arial"/>
          <w:szCs w:val="20"/>
        </w:rPr>
        <w:t xml:space="preserve"> or other Person, either directly or indirectly, to direct any purchase of products and/or services to any Person in competition with the business of the Company.</w:t>
      </w:r>
    </w:p>
    <w:p w14:paraId="1BD7F1EB" w14:textId="77777777" w:rsidR="001746D1" w:rsidRPr="00964556" w:rsidRDefault="001746D1" w:rsidP="002B05A8">
      <w:pPr>
        <w:ind w:left="720" w:right="720" w:firstLine="720"/>
        <w:rPr>
          <w:rFonts w:ascii="Arial" w:hAnsi="Arial" w:cs="Arial"/>
          <w:szCs w:val="20"/>
        </w:rPr>
      </w:pPr>
      <w:r w:rsidRPr="00964556">
        <w:rPr>
          <w:rFonts w:ascii="Arial" w:hAnsi="Arial" w:cs="Arial"/>
          <w:szCs w:val="20"/>
        </w:rPr>
        <w:t xml:space="preserve">Further, Consultant acknowledges that the Company has valuable trade secrets (as defined by applicable law from time to time) to which Consultant has had access.  Consultant understands that the Company intends to vigorously pursue its rights under applicable trade secrets law if, during a period of twelve (12) months from the date of this Certification, Consultant directly or indirectly solicits or influences or attempts to influence any client, licensor, licensee, </w:t>
      </w:r>
      <w:proofErr w:type="gramStart"/>
      <w:r w:rsidRPr="00964556">
        <w:rPr>
          <w:rFonts w:ascii="Arial" w:hAnsi="Arial" w:cs="Arial"/>
          <w:szCs w:val="20"/>
        </w:rPr>
        <w:t>customer</w:t>
      </w:r>
      <w:proofErr w:type="gramEnd"/>
      <w:r w:rsidRPr="00964556">
        <w:rPr>
          <w:rFonts w:ascii="Arial" w:hAnsi="Arial" w:cs="Arial"/>
          <w:szCs w:val="20"/>
        </w:rPr>
        <w:t xml:space="preserve"> or other Person to direct any purchase of products and/or services to any Person in competition with the business of the Company.  Thereafter, the Company intends to vigorously pursue its rights under applicable trade secrets law as the circumstances warrant.</w:t>
      </w:r>
    </w:p>
    <w:p w14:paraId="5C3DF281" w14:textId="03EC94E7" w:rsidR="001746D1" w:rsidRPr="00964556" w:rsidRDefault="001746D1" w:rsidP="002B05A8">
      <w:pPr>
        <w:tabs>
          <w:tab w:val="right" w:pos="3600"/>
          <w:tab w:val="left" w:pos="5040"/>
          <w:tab w:val="right" w:pos="8640"/>
        </w:tabs>
        <w:ind w:left="720" w:right="720"/>
        <w:rPr>
          <w:rFonts w:ascii="Arial" w:hAnsi="Arial" w:cs="Arial"/>
          <w:szCs w:val="20"/>
        </w:rPr>
      </w:pPr>
      <w:r w:rsidRPr="00964556">
        <w:rPr>
          <w:rFonts w:ascii="Arial" w:hAnsi="Arial" w:cs="Arial"/>
          <w:szCs w:val="20"/>
        </w:rPr>
        <w:t>Date:</w:t>
      </w:r>
      <w:r w:rsidRPr="00964556">
        <w:rPr>
          <w:rFonts w:ascii="Arial" w:hAnsi="Arial" w:cs="Arial"/>
          <w:szCs w:val="20"/>
          <w:u w:val="single"/>
        </w:rPr>
        <w:tab/>
      </w:r>
      <w:r w:rsidRPr="00964556">
        <w:rPr>
          <w:rFonts w:ascii="Arial" w:hAnsi="Arial" w:cs="Arial"/>
          <w:szCs w:val="20"/>
        </w:rPr>
        <w:tab/>
      </w:r>
      <w:r w:rsidRPr="00964556">
        <w:rPr>
          <w:rFonts w:ascii="Arial" w:hAnsi="Arial" w:cs="Arial"/>
          <w:b/>
          <w:caps/>
          <w:szCs w:val="20"/>
        </w:rPr>
        <w:t>Consultant:</w:t>
      </w:r>
    </w:p>
    <w:p w14:paraId="70F1B12F" w14:textId="77777777" w:rsidR="00F5082B" w:rsidRDefault="00F5082B" w:rsidP="002B05A8">
      <w:pPr>
        <w:tabs>
          <w:tab w:val="right" w:pos="8640"/>
        </w:tabs>
        <w:ind w:left="720" w:right="720"/>
        <w:rPr>
          <w:rFonts w:ascii="Arial" w:hAnsi="Arial" w:cs="Arial"/>
          <w:szCs w:val="20"/>
          <w:u w:val="single"/>
        </w:rPr>
      </w:pPr>
    </w:p>
    <w:p w14:paraId="4F8D2B0F" w14:textId="0F0C6CF7" w:rsidR="001746D1" w:rsidRPr="00964556" w:rsidRDefault="001746D1" w:rsidP="002B05A8">
      <w:pPr>
        <w:tabs>
          <w:tab w:val="right" w:pos="8640"/>
        </w:tabs>
        <w:ind w:left="720" w:right="720"/>
        <w:rPr>
          <w:rFonts w:ascii="Arial" w:hAnsi="Arial" w:cs="Arial"/>
          <w:szCs w:val="20"/>
          <w:u w:val="single"/>
        </w:rPr>
      </w:pPr>
      <w:r w:rsidRPr="00964556">
        <w:rPr>
          <w:rFonts w:ascii="Arial" w:hAnsi="Arial" w:cs="Arial"/>
          <w:szCs w:val="20"/>
          <w:u w:val="single"/>
        </w:rPr>
        <w:t xml:space="preserve"> </w:t>
      </w:r>
      <w:r w:rsidR="00F5082B">
        <w:rPr>
          <w:rFonts w:ascii="Arial" w:hAnsi="Arial" w:cs="Arial"/>
          <w:noProof/>
          <w:szCs w:val="20"/>
          <w:u w:val="single"/>
        </w:rPr>
        <w:t>Naomi Powers</w:t>
      </w:r>
      <w:r w:rsidRPr="00964556">
        <w:rPr>
          <w:rFonts w:ascii="Arial" w:hAnsi="Arial" w:cs="Arial"/>
          <w:szCs w:val="20"/>
          <w:u w:val="single"/>
        </w:rPr>
        <w:tab/>
      </w:r>
    </w:p>
    <w:p w14:paraId="195F05BA" w14:textId="77777777" w:rsidR="00E60DDD" w:rsidRPr="00964556" w:rsidRDefault="00E60DDD" w:rsidP="002B05A8">
      <w:pPr>
        <w:ind w:left="720" w:right="720"/>
        <w:rPr>
          <w:rFonts w:ascii="Arial" w:hAnsi="Arial" w:cs="Arial"/>
          <w:szCs w:val="20"/>
        </w:rPr>
      </w:pPr>
      <w:r w:rsidRPr="00964556">
        <w:rPr>
          <w:rFonts w:ascii="Arial" w:hAnsi="Arial" w:cs="Arial"/>
          <w:szCs w:val="20"/>
        </w:rPr>
        <w:t>(Print Consultant’s Name)</w:t>
      </w:r>
    </w:p>
    <w:p w14:paraId="6AD583AC" w14:textId="77777777" w:rsidR="00F5082B" w:rsidRDefault="00E60DDD" w:rsidP="00F5082B">
      <w:pPr>
        <w:tabs>
          <w:tab w:val="right" w:pos="8640"/>
        </w:tabs>
        <w:ind w:left="720" w:right="720"/>
        <w:rPr>
          <w:rFonts w:ascii="Arial" w:hAnsi="Arial" w:cs="Arial"/>
          <w:szCs w:val="20"/>
          <w:u w:val="single"/>
        </w:rPr>
      </w:pPr>
      <w:r w:rsidRPr="00964556">
        <w:rPr>
          <w:rFonts w:ascii="Arial" w:hAnsi="Arial" w:cs="Arial"/>
          <w:szCs w:val="20"/>
          <w:u w:val="single"/>
        </w:rPr>
        <w:tab/>
      </w:r>
    </w:p>
    <w:p w14:paraId="4BF291A5" w14:textId="0184214B" w:rsidR="00E60DDD" w:rsidRPr="00F5082B" w:rsidRDefault="00E60DDD" w:rsidP="00F5082B">
      <w:pPr>
        <w:tabs>
          <w:tab w:val="right" w:pos="8640"/>
        </w:tabs>
        <w:ind w:left="720" w:right="720"/>
        <w:rPr>
          <w:rFonts w:ascii="Arial" w:hAnsi="Arial" w:cs="Arial"/>
          <w:szCs w:val="20"/>
          <w:u w:val="single"/>
          <w:lang w:val="fr-FR"/>
        </w:rPr>
      </w:pPr>
      <w:r w:rsidRPr="00F5082B">
        <w:rPr>
          <w:rFonts w:ascii="Arial" w:hAnsi="Arial" w:cs="Arial"/>
          <w:szCs w:val="20"/>
          <w:lang w:val="fr-FR"/>
        </w:rPr>
        <w:t>(Signature)</w:t>
      </w:r>
      <w:r w:rsidRPr="00F5082B">
        <w:rPr>
          <w:rFonts w:ascii="Arial" w:hAnsi="Arial" w:cs="Arial"/>
          <w:szCs w:val="20"/>
          <w:lang w:val="fr-FR"/>
        </w:rPr>
        <w:br/>
      </w:r>
      <w:r w:rsidRPr="00F5082B">
        <w:rPr>
          <w:rFonts w:ascii="Arial" w:hAnsi="Arial" w:cs="Arial"/>
          <w:szCs w:val="20"/>
          <w:lang w:val="fr-FR"/>
        </w:rPr>
        <w:br/>
      </w:r>
      <w:r w:rsidR="00F5082B" w:rsidRPr="00F5082B">
        <w:rPr>
          <w:rFonts w:ascii="Arial" w:hAnsi="Arial" w:cs="Arial"/>
          <w:szCs w:val="20"/>
          <w:lang w:val="fr-FR"/>
        </w:rPr>
        <w:t>Email :</w:t>
      </w:r>
      <w:r w:rsidR="00F5082B" w:rsidRPr="00F5082B">
        <w:rPr>
          <w:rFonts w:ascii="Arial" w:hAnsi="Arial" w:cs="Arial"/>
          <w:noProof/>
          <w:szCs w:val="20"/>
          <w:u w:val="single"/>
          <w:lang w:val="fr-FR"/>
        </w:rPr>
        <w:t xml:space="preserve"> </w:t>
      </w:r>
      <w:r w:rsidR="00F5082B" w:rsidRPr="00F5082B">
        <w:rPr>
          <w:rFonts w:ascii="Arial" w:hAnsi="Arial" w:cs="Arial"/>
          <w:noProof/>
          <w:szCs w:val="20"/>
          <w:u w:val="single"/>
          <w:lang w:val="fr-FR"/>
        </w:rPr>
        <w:t>Naomi.powell@gmail.com</w:t>
      </w:r>
      <w:r w:rsidRPr="00F5082B">
        <w:rPr>
          <w:rFonts w:ascii="Arial" w:hAnsi="Arial" w:cs="Arial"/>
          <w:szCs w:val="20"/>
          <w:u w:val="single"/>
          <w:lang w:val="fr-FR"/>
        </w:rPr>
        <w:tab/>
      </w:r>
    </w:p>
    <w:sectPr w:rsidR="00E60DDD" w:rsidRPr="00F5082B" w:rsidSect="00F5082B">
      <w:pgSz w:w="12240" w:h="15840" w:code="1"/>
      <w:pgMar w:top="720" w:right="720" w:bottom="387" w:left="72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A53B2" w14:textId="77777777" w:rsidR="00F94CC1" w:rsidRDefault="00F94CC1">
      <w:r>
        <w:separator/>
      </w:r>
    </w:p>
  </w:endnote>
  <w:endnote w:type="continuationSeparator" w:id="0">
    <w:p w14:paraId="47006F71" w14:textId="77777777" w:rsidR="00F94CC1" w:rsidRDefault="00F94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8CB7" w14:textId="77777777" w:rsidR="00633D5D" w:rsidRDefault="00633D5D" w:rsidP="00FC0323">
    <w:pPr>
      <w:pStyle w:val="Footer"/>
    </w:pPr>
    <w:r>
      <w:rPr>
        <w:vanish/>
        <w:color w:val="FF0000"/>
      </w:rPr>
      <w:t>***No Trailer - DO NOT delete***</w:t>
    </w:r>
    <w:r>
      <w:t xml:space="preserve"> </w:t>
    </w:r>
  </w:p>
  <w:bookmarkStart w:id="3" w:name="_iDocIDField3437a609-ffff-4ecc-a5a0-0ed3"/>
  <w:p w14:paraId="4B2A270A" w14:textId="77777777" w:rsidR="00633D5D" w:rsidRDefault="00633D5D">
    <w:pPr>
      <w:pStyle w:val="DocID"/>
    </w:pPr>
    <w:r>
      <w:fldChar w:fldCharType="begin"/>
    </w:r>
    <w:r>
      <w:instrText xml:space="preserve">  DOCPROPERTY "CUS_DocIDChunk0" </w:instrText>
    </w:r>
    <w:r>
      <w:fldChar w:fldCharType="separate"/>
    </w:r>
    <w:r>
      <w:rPr>
        <w:noProof/>
      </w:rPr>
      <w:t>152663460.2</w:t>
    </w:r>
    <w:r>
      <w:fldChar w:fldCharType="end"/>
    </w:r>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5EB45" w14:textId="77777777" w:rsidR="00633D5D" w:rsidRDefault="00633D5D" w:rsidP="00773587">
    <w:pPr>
      <w:pStyle w:val="Footer"/>
      <w:tabs>
        <w:tab w:val="clear" w:pos="4680"/>
        <w:tab w:val="clear" w:pos="9360"/>
        <w:tab w:val="center" w:pos="5400"/>
        <w:tab w:val="right" w:pos="10800"/>
      </w:tabs>
    </w:pPr>
    <w:r>
      <w:tab/>
      <w:t>-</w:t>
    </w:r>
    <w:r>
      <w:fldChar w:fldCharType="begin"/>
    </w:r>
    <w:r>
      <w:instrText xml:space="preserve"> PAGE \* MERGEFORMAT \* MERGEFORMAT </w:instrText>
    </w:r>
    <w:r>
      <w:fldChar w:fldCharType="separate"/>
    </w:r>
    <w:r>
      <w:t>1</w:t>
    </w:r>
    <w:r>
      <w:fldChar w:fldCharType="end"/>
    </w:r>
    <w:r>
      <w:t>-</w:t>
    </w:r>
    <w:r>
      <w:tab/>
    </w:r>
  </w:p>
  <w:p w14:paraId="131F86C4" w14:textId="77777777" w:rsidR="00633D5D" w:rsidRDefault="00633D5D" w:rsidP="00773587">
    <w:pPr>
      <w:pStyle w:val="Footer"/>
      <w:tabs>
        <w:tab w:val="clear" w:pos="4680"/>
        <w:tab w:val="clear" w:pos="9360"/>
        <w:tab w:val="center" w:pos="5400"/>
        <w:tab w:val="right" w:pos="10800"/>
      </w:tabs>
      <w:spacing w:line="200" w:lineRule="exact"/>
    </w:pPr>
    <w:r w:rsidRPr="003C67A9">
      <w:t xml:space="preserve"> </w:t>
    </w:r>
  </w:p>
  <w:p w14:paraId="3B81D8BB" w14:textId="1E7536D3" w:rsidR="00633D5D" w:rsidRDefault="00633D5D">
    <w:pPr>
      <w:pStyle w:val="DocI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5BDDC" w14:textId="77777777" w:rsidR="00633D5D" w:rsidRDefault="00633D5D" w:rsidP="003250F5">
    <w:pPr>
      <w:pStyle w:val="Footer"/>
    </w:pPr>
    <w:r>
      <w:tab/>
      <w:t>-</w:t>
    </w:r>
    <w:r>
      <w:fldChar w:fldCharType="begin"/>
    </w:r>
    <w:r>
      <w:instrText xml:space="preserve"> PAGE \* MERGEFORMAT \* MERGEFORMAT </w:instrText>
    </w:r>
    <w:r>
      <w:fldChar w:fldCharType="separate"/>
    </w:r>
    <w:r>
      <w:t>1</w:t>
    </w:r>
    <w:r>
      <w:fldChar w:fldCharType="end"/>
    </w:r>
    <w:r>
      <w:t>-</w:t>
    </w:r>
    <w:r>
      <w:tab/>
    </w:r>
  </w:p>
  <w:p w14:paraId="2321924A" w14:textId="77777777" w:rsidR="00633D5D" w:rsidRDefault="00633D5D" w:rsidP="003250F5">
    <w:pPr>
      <w:pStyle w:val="Footer"/>
      <w:spacing w:line="200" w:lineRule="exact"/>
    </w:pPr>
    <w:r w:rsidRPr="003C67A9">
      <w:t xml:space="preserve"> </w:t>
    </w:r>
  </w:p>
  <w:bookmarkStart w:id="4" w:name="_iDocIDField5ef1a146-80f7-4974-b846-27d6"/>
  <w:p w14:paraId="59F5F3FA" w14:textId="77777777" w:rsidR="00633D5D" w:rsidRDefault="00633D5D">
    <w:pPr>
      <w:pStyle w:val="DocID"/>
    </w:pPr>
    <w:r>
      <w:fldChar w:fldCharType="begin"/>
    </w:r>
    <w:r>
      <w:instrText xml:space="preserve">  DOCPROPERTY "CUS_DocIDChunk0" </w:instrText>
    </w:r>
    <w:r>
      <w:fldChar w:fldCharType="separate"/>
    </w:r>
    <w:r>
      <w:rPr>
        <w:noProof/>
      </w:rPr>
      <w:t>152663460.2</w:t>
    </w:r>
    <w:r>
      <w:fldChar w:fldCharType="end"/>
    </w:r>
    <w:bookmarkEnd w:id="4"/>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AC50" w14:textId="25C28669" w:rsidR="00633D5D" w:rsidRDefault="00633D5D">
    <w:pPr>
      <w:pStyle w:val="DocID"/>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BCC12" w14:textId="77777777" w:rsidR="00633D5D" w:rsidRDefault="00633D5D" w:rsidP="00556D81">
    <w:pPr>
      <w:pStyle w:val="Footer"/>
    </w:pPr>
    <w:r>
      <w:rPr>
        <w:vanish/>
        <w:color w:val="FF0000"/>
      </w:rPr>
      <w:t>***No Trailer - DO NOT delete***</w:t>
    </w:r>
    <w:r>
      <w:t xml:space="preserve"> </w:t>
    </w:r>
  </w:p>
  <w:bookmarkStart w:id="5" w:name="_iDocIDField49e16fde-85c7-41f1-bab6-9c7a"/>
  <w:p w14:paraId="2250A755" w14:textId="77777777" w:rsidR="00633D5D" w:rsidRDefault="00633D5D">
    <w:pPr>
      <w:pStyle w:val="DocID"/>
    </w:pPr>
    <w:r>
      <w:fldChar w:fldCharType="begin"/>
    </w:r>
    <w:r>
      <w:instrText xml:space="preserve">  DOCPROPERTY "CUS_DocIDChunk0" </w:instrText>
    </w:r>
    <w:r>
      <w:fldChar w:fldCharType="separate"/>
    </w:r>
    <w:r>
      <w:rPr>
        <w:noProof/>
      </w:rPr>
      <w:t>152663460.2</w:t>
    </w:r>
    <w:r>
      <w:fldChar w:fldCharType="end"/>
    </w:r>
    <w:bookmarkEnd w:id="5"/>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_iDocIDField76c5ff16-0e6c-4b0a-9f7f-d79c"/>
  <w:p w14:paraId="2E5B968D" w14:textId="60AB9D25" w:rsidR="00633D5D" w:rsidRDefault="00633D5D">
    <w:pPr>
      <w:pStyle w:val="DocID"/>
    </w:pPr>
    <w:r>
      <w:fldChar w:fldCharType="begin"/>
    </w:r>
    <w:r>
      <w:instrText xml:space="preserve">  DOCPROPERTY "CUS_DocIDChunk0" </w:instrText>
    </w:r>
    <w:r w:rsidR="00000000">
      <w:fldChar w:fldCharType="separate"/>
    </w:r>
    <w:r>
      <w:fldChar w:fldCharType="end"/>
    </w:r>
    <w:bookmarkEnd w:id="6"/>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8" w:name="_iDocIDField26321e78-fd96-4a82-9039-d4fa"/>
  <w:p w14:paraId="6E4E8205" w14:textId="77777777" w:rsidR="00633D5D" w:rsidRDefault="00633D5D">
    <w:pPr>
      <w:pStyle w:val="DocID"/>
    </w:pPr>
    <w:r>
      <w:fldChar w:fldCharType="begin"/>
    </w:r>
    <w:r>
      <w:instrText xml:space="preserve">  DOCPROPERTY "CUS_DocIDChunk0" </w:instrText>
    </w:r>
    <w:r>
      <w:fldChar w:fldCharType="separate"/>
    </w:r>
    <w:r>
      <w:rPr>
        <w:noProof/>
      </w:rPr>
      <w:t>152663460.2</w:t>
    </w:r>
    <w:r>
      <w:fldChar w:fldCharType="end"/>
    </w:r>
    <w:bookmarkEnd w:id="38"/>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9147" w14:textId="77777777" w:rsidR="00633D5D" w:rsidRPr="00A35457" w:rsidRDefault="00633D5D" w:rsidP="00E92E01">
    <w:pPr>
      <w:pStyle w:val="Footer"/>
      <w:tabs>
        <w:tab w:val="clear" w:pos="4680"/>
        <w:tab w:val="clear" w:pos="9360"/>
        <w:tab w:val="center" w:pos="5400"/>
        <w:tab w:val="right" w:pos="10800"/>
      </w:tabs>
      <w:spacing w:line="200" w:lineRule="exact"/>
      <w:rPr>
        <w:rFonts w:ascii="Times New Roman" w:hAnsi="Times New Roman"/>
        <w:sz w:val="16"/>
        <w:szCs w:val="16"/>
      </w:rPr>
    </w:pPr>
    <w:r>
      <w:tab/>
    </w:r>
    <w:r w:rsidRPr="00A35457">
      <w:rPr>
        <w:rFonts w:ascii="Times New Roman" w:hAnsi="Times New Roman"/>
        <w:sz w:val="16"/>
        <w:szCs w:val="16"/>
      </w:rPr>
      <w:t>-</w:t>
    </w:r>
    <w:r w:rsidRPr="00A35457">
      <w:rPr>
        <w:rFonts w:ascii="Times New Roman" w:hAnsi="Times New Roman"/>
        <w:sz w:val="16"/>
        <w:szCs w:val="16"/>
      </w:rPr>
      <w:fldChar w:fldCharType="begin"/>
    </w:r>
    <w:r w:rsidRPr="00A35457">
      <w:rPr>
        <w:rFonts w:ascii="Times New Roman" w:hAnsi="Times New Roman"/>
        <w:sz w:val="16"/>
        <w:szCs w:val="16"/>
      </w:rPr>
      <w:instrText xml:space="preserve"> PAGE \* MERGEFORMAT \* MERGEFORMAT </w:instrText>
    </w:r>
    <w:r w:rsidRPr="00A35457">
      <w:rPr>
        <w:rFonts w:ascii="Times New Roman" w:hAnsi="Times New Roman"/>
        <w:sz w:val="16"/>
        <w:szCs w:val="16"/>
      </w:rPr>
      <w:fldChar w:fldCharType="separate"/>
    </w:r>
    <w:r w:rsidRPr="00A35457">
      <w:rPr>
        <w:rFonts w:ascii="Times New Roman" w:hAnsi="Times New Roman"/>
        <w:sz w:val="16"/>
        <w:szCs w:val="16"/>
      </w:rPr>
      <w:t>1</w:t>
    </w:r>
    <w:r w:rsidRPr="00A35457">
      <w:rPr>
        <w:rFonts w:ascii="Times New Roman" w:hAnsi="Times New Roman"/>
        <w:sz w:val="16"/>
        <w:szCs w:val="16"/>
      </w:rPr>
      <w:fldChar w:fldCharType="end"/>
    </w:r>
    <w:r w:rsidRPr="00A35457">
      <w:rPr>
        <w:rFonts w:ascii="Times New Roman" w:hAnsi="Times New Roman"/>
        <w:sz w:val="16"/>
        <w:szCs w:val="16"/>
      </w:rPr>
      <w:t>-</w:t>
    </w:r>
    <w:r w:rsidRPr="00A35457">
      <w:rPr>
        <w:rFonts w:ascii="Times New Roman" w:hAnsi="Times New Roman"/>
        <w:sz w:val="16"/>
        <w:szCs w:val="16"/>
      </w:rPr>
      <w:tab/>
    </w:r>
  </w:p>
  <w:p w14:paraId="3A9A02FF" w14:textId="77777777" w:rsidR="00633D5D" w:rsidRDefault="00633D5D" w:rsidP="00E92E01">
    <w:pPr>
      <w:pStyle w:val="Footer"/>
      <w:tabs>
        <w:tab w:val="clear" w:pos="4680"/>
        <w:tab w:val="clear" w:pos="9360"/>
        <w:tab w:val="center" w:pos="5400"/>
        <w:tab w:val="right" w:pos="10800"/>
      </w:tabs>
      <w:spacing w:line="200" w:lineRule="exact"/>
    </w:pPr>
    <w:r w:rsidRPr="003C67A9">
      <w:t xml:space="preserve"> </w:t>
    </w:r>
  </w:p>
  <w:p w14:paraId="4171BEF0" w14:textId="6C456FC8" w:rsidR="00633D5D" w:rsidRDefault="00633D5D">
    <w:pPr>
      <w:pStyle w:val="DocID"/>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E8445" w14:textId="32AB2F61" w:rsidR="00633D5D" w:rsidRDefault="00633D5D">
    <w:pPr>
      <w:pStyle w:val="DocI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80AA4" w14:textId="77777777" w:rsidR="00F94CC1" w:rsidRDefault="00F94CC1">
      <w:r>
        <w:separator/>
      </w:r>
    </w:p>
  </w:footnote>
  <w:footnote w:type="continuationSeparator" w:id="0">
    <w:p w14:paraId="0E1A400A" w14:textId="77777777" w:rsidR="00F94CC1" w:rsidRDefault="00F94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A643" w14:textId="77777777" w:rsidR="001746D1" w:rsidRDefault="001746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E9AF4" w14:textId="77777777" w:rsidR="001746D1" w:rsidRDefault="001746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7357B" w14:textId="77777777" w:rsidR="001746D1" w:rsidRDefault="001746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54752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6477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8181C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1AE4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AD6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6C95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52DC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84D7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827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A41F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1447AD"/>
    <w:multiLevelType w:val="singleLevel"/>
    <w:tmpl w:val="F2542A62"/>
    <w:lvl w:ilvl="0">
      <w:start w:val="1"/>
      <w:numFmt w:val="bullet"/>
      <w:pStyle w:val="O-Bullet"/>
      <w:lvlText w:val=""/>
      <w:lvlJc w:val="left"/>
      <w:pPr>
        <w:tabs>
          <w:tab w:val="num" w:pos="360"/>
        </w:tabs>
        <w:ind w:left="360" w:hanging="360"/>
      </w:pPr>
      <w:rPr>
        <w:rFonts w:ascii="Symbol" w:hAnsi="Symbol" w:hint="default"/>
      </w:rPr>
    </w:lvl>
  </w:abstractNum>
  <w:abstractNum w:abstractNumId="11" w15:restartNumberingAfterBreak="0">
    <w:nsid w:val="252E21C6"/>
    <w:multiLevelType w:val="hybridMultilevel"/>
    <w:tmpl w:val="0BECD0BE"/>
    <w:lvl w:ilvl="0" w:tplc="366644FC">
      <w:start w:val="1"/>
      <w:numFmt w:val="bullet"/>
      <w:pStyle w:val="O-bullet1"/>
      <w:lvlText w:val=""/>
      <w:lvlJc w:val="left"/>
      <w:pPr>
        <w:tabs>
          <w:tab w:val="num" w:pos="1800"/>
        </w:tabs>
        <w:ind w:left="1800" w:hanging="360"/>
      </w:pPr>
      <w:rPr>
        <w:rFonts w:ascii="Symbol" w:hAnsi="Symbol" w:hint="default"/>
      </w:rPr>
    </w:lvl>
    <w:lvl w:ilvl="1" w:tplc="DAF0B348" w:tentative="1">
      <w:start w:val="1"/>
      <w:numFmt w:val="bullet"/>
      <w:lvlText w:val="o"/>
      <w:lvlJc w:val="left"/>
      <w:pPr>
        <w:tabs>
          <w:tab w:val="num" w:pos="1440"/>
        </w:tabs>
        <w:ind w:left="1440" w:hanging="360"/>
      </w:pPr>
      <w:rPr>
        <w:rFonts w:ascii="Courier New" w:hAnsi="Courier New" w:hint="default"/>
      </w:rPr>
    </w:lvl>
    <w:lvl w:ilvl="2" w:tplc="4AA85BD8" w:tentative="1">
      <w:start w:val="1"/>
      <w:numFmt w:val="bullet"/>
      <w:lvlText w:val=""/>
      <w:lvlJc w:val="left"/>
      <w:pPr>
        <w:tabs>
          <w:tab w:val="num" w:pos="2160"/>
        </w:tabs>
        <w:ind w:left="2160" w:hanging="360"/>
      </w:pPr>
      <w:rPr>
        <w:rFonts w:ascii="Wingdings" w:hAnsi="Wingdings" w:hint="default"/>
      </w:rPr>
    </w:lvl>
    <w:lvl w:ilvl="3" w:tplc="C5586AE2" w:tentative="1">
      <w:start w:val="1"/>
      <w:numFmt w:val="bullet"/>
      <w:lvlText w:val=""/>
      <w:lvlJc w:val="left"/>
      <w:pPr>
        <w:tabs>
          <w:tab w:val="num" w:pos="2880"/>
        </w:tabs>
        <w:ind w:left="2880" w:hanging="360"/>
      </w:pPr>
      <w:rPr>
        <w:rFonts w:ascii="Symbol" w:hAnsi="Symbol" w:hint="default"/>
      </w:rPr>
    </w:lvl>
    <w:lvl w:ilvl="4" w:tplc="D206B20A" w:tentative="1">
      <w:start w:val="1"/>
      <w:numFmt w:val="bullet"/>
      <w:lvlText w:val="o"/>
      <w:lvlJc w:val="left"/>
      <w:pPr>
        <w:tabs>
          <w:tab w:val="num" w:pos="3600"/>
        </w:tabs>
        <w:ind w:left="3600" w:hanging="360"/>
      </w:pPr>
      <w:rPr>
        <w:rFonts w:ascii="Courier New" w:hAnsi="Courier New" w:hint="default"/>
      </w:rPr>
    </w:lvl>
    <w:lvl w:ilvl="5" w:tplc="A990AA30" w:tentative="1">
      <w:start w:val="1"/>
      <w:numFmt w:val="bullet"/>
      <w:lvlText w:val=""/>
      <w:lvlJc w:val="left"/>
      <w:pPr>
        <w:tabs>
          <w:tab w:val="num" w:pos="4320"/>
        </w:tabs>
        <w:ind w:left="4320" w:hanging="360"/>
      </w:pPr>
      <w:rPr>
        <w:rFonts w:ascii="Wingdings" w:hAnsi="Wingdings" w:hint="default"/>
      </w:rPr>
    </w:lvl>
    <w:lvl w:ilvl="6" w:tplc="720CD348" w:tentative="1">
      <w:start w:val="1"/>
      <w:numFmt w:val="bullet"/>
      <w:lvlText w:val=""/>
      <w:lvlJc w:val="left"/>
      <w:pPr>
        <w:tabs>
          <w:tab w:val="num" w:pos="5040"/>
        </w:tabs>
        <w:ind w:left="5040" w:hanging="360"/>
      </w:pPr>
      <w:rPr>
        <w:rFonts w:ascii="Symbol" w:hAnsi="Symbol" w:hint="default"/>
      </w:rPr>
    </w:lvl>
    <w:lvl w:ilvl="7" w:tplc="E77C26D0" w:tentative="1">
      <w:start w:val="1"/>
      <w:numFmt w:val="bullet"/>
      <w:lvlText w:val="o"/>
      <w:lvlJc w:val="left"/>
      <w:pPr>
        <w:tabs>
          <w:tab w:val="num" w:pos="5760"/>
        </w:tabs>
        <w:ind w:left="5760" w:hanging="360"/>
      </w:pPr>
      <w:rPr>
        <w:rFonts w:ascii="Courier New" w:hAnsi="Courier New" w:hint="default"/>
      </w:rPr>
    </w:lvl>
    <w:lvl w:ilvl="8" w:tplc="764E29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E36857"/>
    <w:multiLevelType w:val="hybridMultilevel"/>
    <w:tmpl w:val="B614974E"/>
    <w:lvl w:ilvl="0" w:tplc="14100D1C">
      <w:start w:val="1"/>
      <w:numFmt w:val="bullet"/>
      <w:pStyle w:val="O-Bullet5"/>
      <w:lvlText w:val=""/>
      <w:lvlJc w:val="left"/>
      <w:pPr>
        <w:tabs>
          <w:tab w:val="num" w:pos="1080"/>
        </w:tabs>
        <w:ind w:left="1080" w:hanging="360"/>
      </w:pPr>
      <w:rPr>
        <w:rFonts w:ascii="Symbol" w:hAnsi="Symbol" w:hint="default"/>
      </w:rPr>
    </w:lvl>
    <w:lvl w:ilvl="1" w:tplc="3EBE9090">
      <w:start w:val="1"/>
      <w:numFmt w:val="bullet"/>
      <w:lvlText w:val="o"/>
      <w:lvlJc w:val="left"/>
      <w:pPr>
        <w:tabs>
          <w:tab w:val="num" w:pos="1440"/>
        </w:tabs>
        <w:ind w:left="1440" w:hanging="360"/>
      </w:pPr>
      <w:rPr>
        <w:rFonts w:ascii="Courier New" w:hAnsi="Courier New" w:hint="default"/>
      </w:rPr>
    </w:lvl>
    <w:lvl w:ilvl="2" w:tplc="82185DB0" w:tentative="1">
      <w:start w:val="1"/>
      <w:numFmt w:val="bullet"/>
      <w:lvlText w:val=""/>
      <w:lvlJc w:val="left"/>
      <w:pPr>
        <w:tabs>
          <w:tab w:val="num" w:pos="2160"/>
        </w:tabs>
        <w:ind w:left="2160" w:hanging="360"/>
      </w:pPr>
      <w:rPr>
        <w:rFonts w:ascii="Wingdings" w:hAnsi="Wingdings" w:hint="default"/>
      </w:rPr>
    </w:lvl>
    <w:lvl w:ilvl="3" w:tplc="AD46D888" w:tentative="1">
      <w:start w:val="1"/>
      <w:numFmt w:val="bullet"/>
      <w:lvlText w:val=""/>
      <w:lvlJc w:val="left"/>
      <w:pPr>
        <w:tabs>
          <w:tab w:val="num" w:pos="2880"/>
        </w:tabs>
        <w:ind w:left="2880" w:hanging="360"/>
      </w:pPr>
      <w:rPr>
        <w:rFonts w:ascii="Symbol" w:hAnsi="Symbol" w:hint="default"/>
      </w:rPr>
    </w:lvl>
    <w:lvl w:ilvl="4" w:tplc="8558F8A0" w:tentative="1">
      <w:start w:val="1"/>
      <w:numFmt w:val="bullet"/>
      <w:lvlText w:val="o"/>
      <w:lvlJc w:val="left"/>
      <w:pPr>
        <w:tabs>
          <w:tab w:val="num" w:pos="3600"/>
        </w:tabs>
        <w:ind w:left="3600" w:hanging="360"/>
      </w:pPr>
      <w:rPr>
        <w:rFonts w:ascii="Courier New" w:hAnsi="Courier New" w:hint="default"/>
      </w:rPr>
    </w:lvl>
    <w:lvl w:ilvl="5" w:tplc="B78AC196" w:tentative="1">
      <w:start w:val="1"/>
      <w:numFmt w:val="bullet"/>
      <w:lvlText w:val=""/>
      <w:lvlJc w:val="left"/>
      <w:pPr>
        <w:tabs>
          <w:tab w:val="num" w:pos="4320"/>
        </w:tabs>
        <w:ind w:left="4320" w:hanging="360"/>
      </w:pPr>
      <w:rPr>
        <w:rFonts w:ascii="Wingdings" w:hAnsi="Wingdings" w:hint="default"/>
      </w:rPr>
    </w:lvl>
    <w:lvl w:ilvl="6" w:tplc="1DBC2552" w:tentative="1">
      <w:start w:val="1"/>
      <w:numFmt w:val="bullet"/>
      <w:lvlText w:val=""/>
      <w:lvlJc w:val="left"/>
      <w:pPr>
        <w:tabs>
          <w:tab w:val="num" w:pos="5040"/>
        </w:tabs>
        <w:ind w:left="5040" w:hanging="360"/>
      </w:pPr>
      <w:rPr>
        <w:rFonts w:ascii="Symbol" w:hAnsi="Symbol" w:hint="default"/>
      </w:rPr>
    </w:lvl>
    <w:lvl w:ilvl="7" w:tplc="FE4E7B96" w:tentative="1">
      <w:start w:val="1"/>
      <w:numFmt w:val="bullet"/>
      <w:lvlText w:val="o"/>
      <w:lvlJc w:val="left"/>
      <w:pPr>
        <w:tabs>
          <w:tab w:val="num" w:pos="5760"/>
        </w:tabs>
        <w:ind w:left="5760" w:hanging="360"/>
      </w:pPr>
      <w:rPr>
        <w:rFonts w:ascii="Courier New" w:hAnsi="Courier New" w:hint="default"/>
      </w:rPr>
    </w:lvl>
    <w:lvl w:ilvl="8" w:tplc="B99AF46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F60415"/>
    <w:multiLevelType w:val="multilevel"/>
    <w:tmpl w:val="AB707D0C"/>
    <w:name w:val="zzmpTabbed||Tabbed|2|1|1|1|0|0||1|0|0||1|0|0||1|0|0||1|0|0||1|0|0||1|0|0||1|0|0||1|0|0||"/>
    <w:lvl w:ilvl="0">
      <w:start w:val="1"/>
      <w:numFmt w:val="decimal"/>
      <w:pStyle w:val="TabbedL1"/>
      <w:lvlText w:val="%1."/>
      <w:lvlJc w:val="left"/>
      <w:pPr>
        <w:tabs>
          <w:tab w:val="num" w:pos="1440"/>
        </w:tabs>
        <w:ind w:firstLine="72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lvlText w:val="(%2)"/>
      <w:lvlJc w:val="left"/>
      <w:pPr>
        <w:tabs>
          <w:tab w:val="num" w:pos="2160"/>
        </w:tabs>
        <w:ind w:firstLine="1440"/>
      </w:pPr>
      <w:rPr>
        <w:rFonts w:ascii="Verdana" w:hAnsi="Verdana" w:cs="Times New Roman" w:hint="default"/>
        <w:b w:val="0"/>
        <w:i w:val="0"/>
        <w:caps w:val="0"/>
        <w:strike w:val="0"/>
        <w:dstrike w:val="0"/>
        <w:vanish w:val="0"/>
        <w:color w:val="auto"/>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880"/>
        </w:tabs>
        <w:ind w:firstLine="216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abbedL4"/>
      <w:lvlText w:val="(%4)"/>
      <w:lvlJc w:val="left"/>
      <w:pPr>
        <w:tabs>
          <w:tab w:val="num" w:pos="3600"/>
        </w:tabs>
        <w:ind w:firstLine="288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abbedL5"/>
      <w:lvlText w:val="%5."/>
      <w:lvlJc w:val="left"/>
      <w:pPr>
        <w:tabs>
          <w:tab w:val="num" w:pos="4320"/>
        </w:tabs>
        <w:ind w:firstLine="360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abbedL6"/>
      <w:lvlText w:val="%6."/>
      <w:lvlJc w:val="left"/>
      <w:pPr>
        <w:tabs>
          <w:tab w:val="num" w:pos="5040"/>
        </w:tabs>
        <w:ind w:firstLine="432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abbedL7"/>
      <w:lvlText w:val="%7)"/>
      <w:lvlJc w:val="left"/>
      <w:pPr>
        <w:tabs>
          <w:tab w:val="num" w:pos="5760"/>
        </w:tabs>
        <w:ind w:firstLine="504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TabbedL8"/>
      <w:lvlText w:val="%8)"/>
      <w:lvlJc w:val="left"/>
      <w:pPr>
        <w:tabs>
          <w:tab w:val="num" w:pos="6480"/>
        </w:tabs>
        <w:ind w:firstLine="576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TabbedL9"/>
      <w:lvlText w:val="%9)"/>
      <w:lvlJc w:val="left"/>
      <w:pPr>
        <w:tabs>
          <w:tab w:val="num" w:pos="7200"/>
        </w:tabs>
        <w:ind w:firstLine="648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409F63F8"/>
    <w:multiLevelType w:val="multilevel"/>
    <w:tmpl w:val="CA1E6D9C"/>
    <w:lvl w:ilvl="0">
      <w:start w:val="1"/>
      <w:numFmt w:val="decimal"/>
      <w:lvlText w:val="%1."/>
      <w:lvlJc w:val="left"/>
      <w:pPr>
        <w:tabs>
          <w:tab w:val="num" w:pos="1440"/>
        </w:tabs>
        <w:ind w:firstLine="720"/>
      </w:pPr>
      <w:rPr>
        <w:rFonts w:ascii="Verdana" w:hAnsi="Verdana" w:cs="Times New Roman" w:hint="default"/>
        <w:b w:val="0"/>
        <w:i w:val="0"/>
        <w:caps w:val="0"/>
        <w:smallCaps w:val="0"/>
        <w:strike w:val="0"/>
        <w:dstrike w:val="0"/>
        <w:vanish w:val="0"/>
        <w:color w:val="00000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160"/>
        </w:tabs>
        <w:ind w:firstLine="1440"/>
      </w:pPr>
      <w:rPr>
        <w:rFonts w:ascii="Verdana" w:hAnsi="Verdana" w:cs="Times New Roman" w:hint="default"/>
        <w:b w:val="0"/>
        <w:i w:val="0"/>
        <w:caps w:val="0"/>
        <w:strike w:val="0"/>
        <w:dstrike w:val="0"/>
        <w:vanish w:val="0"/>
        <w:color w:val="00000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firstLine="2160"/>
      </w:pPr>
      <w:rPr>
        <w:rFonts w:ascii="Verdana" w:hAnsi="Verdana" w:cs="Times New Roman" w:hint="default"/>
        <w:b w:val="0"/>
        <w:i w:val="0"/>
        <w:caps w:val="0"/>
        <w:strike w:val="0"/>
        <w:dstrike w:val="0"/>
        <w:vanish w:val="0"/>
        <w:color w:val="00000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firstLine="288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4320"/>
        </w:tabs>
        <w:ind w:firstLine="360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5040"/>
        </w:tabs>
        <w:ind w:firstLine="432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firstLine="504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firstLine="576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firstLine="648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519125025">
    <w:abstractNumId w:val="10"/>
  </w:num>
  <w:num w:numId="2" w16cid:durableId="2082830113">
    <w:abstractNumId w:val="13"/>
  </w:num>
  <w:num w:numId="3" w16cid:durableId="821777835">
    <w:abstractNumId w:val="12"/>
  </w:num>
  <w:num w:numId="4" w16cid:durableId="1109616598">
    <w:abstractNumId w:val="11"/>
  </w:num>
  <w:num w:numId="5" w16cid:durableId="1581141442">
    <w:abstractNumId w:val="13"/>
  </w:num>
  <w:num w:numId="6" w16cid:durableId="1059934331">
    <w:abstractNumId w:val="14"/>
  </w:num>
  <w:num w:numId="7" w16cid:durableId="1894080557">
    <w:abstractNumId w:val="9"/>
  </w:num>
  <w:num w:numId="8" w16cid:durableId="1388529795">
    <w:abstractNumId w:val="7"/>
  </w:num>
  <w:num w:numId="9" w16cid:durableId="1160537329">
    <w:abstractNumId w:val="6"/>
  </w:num>
  <w:num w:numId="10" w16cid:durableId="1416128591">
    <w:abstractNumId w:val="5"/>
  </w:num>
  <w:num w:numId="11" w16cid:durableId="1218082809">
    <w:abstractNumId w:val="4"/>
  </w:num>
  <w:num w:numId="12" w16cid:durableId="2051949796">
    <w:abstractNumId w:val="8"/>
  </w:num>
  <w:num w:numId="13" w16cid:durableId="1844514658">
    <w:abstractNumId w:val="3"/>
  </w:num>
  <w:num w:numId="14" w16cid:durableId="236400686">
    <w:abstractNumId w:val="2"/>
  </w:num>
  <w:num w:numId="15" w16cid:durableId="592935469">
    <w:abstractNumId w:val="1"/>
  </w:num>
  <w:num w:numId="16" w16cid:durableId="145340563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85TrailerClientMatter" w:val="0"/>
    <w:docVar w:name="85TrailerDate" w:val="0"/>
    <w:docVar w:name="85TrailerDateField" w:val="0"/>
    <w:docVar w:name="85TrailerDraft" w:val="0"/>
    <w:docVar w:name="85TrailerLocation" w:val="Footer"/>
    <w:docVar w:name="85TrailerTime" w:val="0"/>
    <w:docVar w:name="85TrailerType" w:val="100"/>
    <w:docVar w:name="MPDocID" w:val="151851230.3"/>
    <w:docVar w:name="MPDocIDTemplate" w:val="%n|.%v"/>
    <w:docVar w:name="MPDocIDTemplateDefault" w:val="%c-|%m/|%n|.%v"/>
    <w:docVar w:name="NewDocStampType" w:val="1"/>
    <w:docVar w:name="zzmpFixedCurScheme" w:val="Tabbed"/>
    <w:docVar w:name="zzmpFixedCurScheme_9.0" w:val="1zzmpTabbed"/>
    <w:docVar w:name="zzmpnSession" w:val="7.098025E-02"/>
    <w:docVar w:name="zzmpTabbed" w:val="||Tabbed|2|1|1|1|0|0||1|0|0||1|0|0||1|0|0||1|0|0||1|0|0||1|0|0||1|0|0||1|0|0||"/>
  </w:docVars>
  <w:rsids>
    <w:rsidRoot w:val="00E475CF"/>
    <w:rsid w:val="00017E98"/>
    <w:rsid w:val="000555C1"/>
    <w:rsid w:val="000841A2"/>
    <w:rsid w:val="000A1801"/>
    <w:rsid w:val="000A3130"/>
    <w:rsid w:val="000B0171"/>
    <w:rsid w:val="000B3479"/>
    <w:rsid w:val="000B3759"/>
    <w:rsid w:val="000B5369"/>
    <w:rsid w:val="000F3291"/>
    <w:rsid w:val="00100E25"/>
    <w:rsid w:val="00136CE6"/>
    <w:rsid w:val="00153994"/>
    <w:rsid w:val="001746D1"/>
    <w:rsid w:val="00196CEF"/>
    <w:rsid w:val="00197C2A"/>
    <w:rsid w:val="001A7FD6"/>
    <w:rsid w:val="001D1867"/>
    <w:rsid w:val="001D2427"/>
    <w:rsid w:val="001D6CDC"/>
    <w:rsid w:val="001E6DFF"/>
    <w:rsid w:val="001F4C51"/>
    <w:rsid w:val="002176EA"/>
    <w:rsid w:val="00230817"/>
    <w:rsid w:val="00242147"/>
    <w:rsid w:val="00261ED3"/>
    <w:rsid w:val="00275FCF"/>
    <w:rsid w:val="002904C3"/>
    <w:rsid w:val="00293C1A"/>
    <w:rsid w:val="00296D22"/>
    <w:rsid w:val="002A3C19"/>
    <w:rsid w:val="002B05A8"/>
    <w:rsid w:val="002C705A"/>
    <w:rsid w:val="002D7ED3"/>
    <w:rsid w:val="002E1BCF"/>
    <w:rsid w:val="002E288F"/>
    <w:rsid w:val="002E7737"/>
    <w:rsid w:val="003129D0"/>
    <w:rsid w:val="003251C8"/>
    <w:rsid w:val="00333B4E"/>
    <w:rsid w:val="0033567D"/>
    <w:rsid w:val="00343EB9"/>
    <w:rsid w:val="003611B6"/>
    <w:rsid w:val="00362A47"/>
    <w:rsid w:val="003658E5"/>
    <w:rsid w:val="00396F9B"/>
    <w:rsid w:val="003B11EC"/>
    <w:rsid w:val="003C67A9"/>
    <w:rsid w:val="003D5B29"/>
    <w:rsid w:val="003D79B5"/>
    <w:rsid w:val="003E2347"/>
    <w:rsid w:val="003E731B"/>
    <w:rsid w:val="003F24B2"/>
    <w:rsid w:val="0040605C"/>
    <w:rsid w:val="00426088"/>
    <w:rsid w:val="00465BC6"/>
    <w:rsid w:val="004673A4"/>
    <w:rsid w:val="0047236C"/>
    <w:rsid w:val="0048619F"/>
    <w:rsid w:val="004A03F9"/>
    <w:rsid w:val="004A3A33"/>
    <w:rsid w:val="004B4F11"/>
    <w:rsid w:val="004D55EA"/>
    <w:rsid w:val="0051135A"/>
    <w:rsid w:val="005238AE"/>
    <w:rsid w:val="005420F5"/>
    <w:rsid w:val="005848BD"/>
    <w:rsid w:val="005A0708"/>
    <w:rsid w:val="005B34E2"/>
    <w:rsid w:val="005B5675"/>
    <w:rsid w:val="005D1383"/>
    <w:rsid w:val="005F4F1F"/>
    <w:rsid w:val="006338FD"/>
    <w:rsid w:val="00633D5D"/>
    <w:rsid w:val="006822CD"/>
    <w:rsid w:val="006B752A"/>
    <w:rsid w:val="007572A0"/>
    <w:rsid w:val="00782100"/>
    <w:rsid w:val="00785FB0"/>
    <w:rsid w:val="00787D99"/>
    <w:rsid w:val="0079184F"/>
    <w:rsid w:val="00797818"/>
    <w:rsid w:val="007A2737"/>
    <w:rsid w:val="007B1CF2"/>
    <w:rsid w:val="007B7977"/>
    <w:rsid w:val="007D66FA"/>
    <w:rsid w:val="007E688A"/>
    <w:rsid w:val="007F019D"/>
    <w:rsid w:val="007F5869"/>
    <w:rsid w:val="008140C5"/>
    <w:rsid w:val="00824B8A"/>
    <w:rsid w:val="00837A23"/>
    <w:rsid w:val="00892F1D"/>
    <w:rsid w:val="00893C02"/>
    <w:rsid w:val="00896F6D"/>
    <w:rsid w:val="008A377D"/>
    <w:rsid w:val="008A3DBC"/>
    <w:rsid w:val="008B1E76"/>
    <w:rsid w:val="008E418D"/>
    <w:rsid w:val="008F3AA9"/>
    <w:rsid w:val="00911569"/>
    <w:rsid w:val="00917661"/>
    <w:rsid w:val="009320CC"/>
    <w:rsid w:val="00944C0D"/>
    <w:rsid w:val="009461A9"/>
    <w:rsid w:val="0095182F"/>
    <w:rsid w:val="009542BC"/>
    <w:rsid w:val="00964556"/>
    <w:rsid w:val="009740CC"/>
    <w:rsid w:val="00997E85"/>
    <w:rsid w:val="009A6294"/>
    <w:rsid w:val="009B4990"/>
    <w:rsid w:val="009C055A"/>
    <w:rsid w:val="009C1FA5"/>
    <w:rsid w:val="009D7B4E"/>
    <w:rsid w:val="009E083C"/>
    <w:rsid w:val="009E20FF"/>
    <w:rsid w:val="009E3552"/>
    <w:rsid w:val="009F103A"/>
    <w:rsid w:val="009F5E40"/>
    <w:rsid w:val="00A008FE"/>
    <w:rsid w:val="00A0424C"/>
    <w:rsid w:val="00A1564A"/>
    <w:rsid w:val="00A17DF9"/>
    <w:rsid w:val="00A23E53"/>
    <w:rsid w:val="00A245B3"/>
    <w:rsid w:val="00A26789"/>
    <w:rsid w:val="00A34B68"/>
    <w:rsid w:val="00A35457"/>
    <w:rsid w:val="00A36368"/>
    <w:rsid w:val="00A56633"/>
    <w:rsid w:val="00A70F9F"/>
    <w:rsid w:val="00A860CC"/>
    <w:rsid w:val="00A97BC2"/>
    <w:rsid w:val="00AB4644"/>
    <w:rsid w:val="00AE7063"/>
    <w:rsid w:val="00B03594"/>
    <w:rsid w:val="00B443A2"/>
    <w:rsid w:val="00B652BF"/>
    <w:rsid w:val="00B66517"/>
    <w:rsid w:val="00B71CF1"/>
    <w:rsid w:val="00B72618"/>
    <w:rsid w:val="00B73DB6"/>
    <w:rsid w:val="00B8397F"/>
    <w:rsid w:val="00B9222C"/>
    <w:rsid w:val="00BB1FE3"/>
    <w:rsid w:val="00BB552F"/>
    <w:rsid w:val="00BB7AC8"/>
    <w:rsid w:val="00BD0A02"/>
    <w:rsid w:val="00BE293C"/>
    <w:rsid w:val="00BF1FFB"/>
    <w:rsid w:val="00C21993"/>
    <w:rsid w:val="00C34F1D"/>
    <w:rsid w:val="00C37BAC"/>
    <w:rsid w:val="00C46550"/>
    <w:rsid w:val="00C723D9"/>
    <w:rsid w:val="00C77497"/>
    <w:rsid w:val="00C911E3"/>
    <w:rsid w:val="00CC143A"/>
    <w:rsid w:val="00CE5A61"/>
    <w:rsid w:val="00CF6708"/>
    <w:rsid w:val="00D066C2"/>
    <w:rsid w:val="00D31F1C"/>
    <w:rsid w:val="00D351D0"/>
    <w:rsid w:val="00D35D09"/>
    <w:rsid w:val="00D62BBA"/>
    <w:rsid w:val="00D72DCB"/>
    <w:rsid w:val="00D964DE"/>
    <w:rsid w:val="00DA31C4"/>
    <w:rsid w:val="00DA4132"/>
    <w:rsid w:val="00DB1F81"/>
    <w:rsid w:val="00DD6C9B"/>
    <w:rsid w:val="00DE2CAA"/>
    <w:rsid w:val="00DF378A"/>
    <w:rsid w:val="00E02FEE"/>
    <w:rsid w:val="00E04025"/>
    <w:rsid w:val="00E119C5"/>
    <w:rsid w:val="00E160B8"/>
    <w:rsid w:val="00E16413"/>
    <w:rsid w:val="00E276A2"/>
    <w:rsid w:val="00E300EE"/>
    <w:rsid w:val="00E35C87"/>
    <w:rsid w:val="00E475CF"/>
    <w:rsid w:val="00E523FB"/>
    <w:rsid w:val="00E60DDD"/>
    <w:rsid w:val="00E624E1"/>
    <w:rsid w:val="00E6293F"/>
    <w:rsid w:val="00E7036C"/>
    <w:rsid w:val="00E72059"/>
    <w:rsid w:val="00E7438A"/>
    <w:rsid w:val="00E92F6C"/>
    <w:rsid w:val="00E960DF"/>
    <w:rsid w:val="00E97BCA"/>
    <w:rsid w:val="00EB2C12"/>
    <w:rsid w:val="00EB3190"/>
    <w:rsid w:val="00EB3453"/>
    <w:rsid w:val="00EB6BEF"/>
    <w:rsid w:val="00EB73DC"/>
    <w:rsid w:val="00ED2D33"/>
    <w:rsid w:val="00EF4F6B"/>
    <w:rsid w:val="00F314E7"/>
    <w:rsid w:val="00F5082B"/>
    <w:rsid w:val="00F525AE"/>
    <w:rsid w:val="00F65BA9"/>
    <w:rsid w:val="00F94CC1"/>
    <w:rsid w:val="00FB7CB6"/>
    <w:rsid w:val="00FC2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39E6C4"/>
  <w15:docId w15:val="{A9FAC119-EC63-463D-B9D9-99B501B0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DDD"/>
    <w:pPr>
      <w:spacing w:after="120" w:line="240" w:lineRule="auto"/>
      <w:jc w:val="both"/>
    </w:pPr>
    <w:rPr>
      <w:rFonts w:ascii="Verdana" w:hAnsi="Verdana"/>
      <w:sz w:val="20"/>
      <w:szCs w:val="24"/>
    </w:rPr>
  </w:style>
  <w:style w:type="paragraph" w:styleId="Heading1">
    <w:name w:val="heading 1"/>
    <w:basedOn w:val="Normal"/>
    <w:next w:val="Normal"/>
    <w:link w:val="Heading1Char"/>
    <w:uiPriority w:val="99"/>
    <w:qFormat/>
    <w:pPr>
      <w:keepNext/>
      <w:spacing w:after="240"/>
      <w:jc w:val="center"/>
      <w:outlineLvl w:val="0"/>
    </w:pPr>
    <w:rPr>
      <w:rFonts w:ascii="Times New Roman Bold" w:hAnsi="Times New Roman Bold" w:cs="Arial"/>
      <w:b/>
      <w:bCs/>
      <w:kern w:val="32"/>
      <w:szCs w:val="32"/>
    </w:rPr>
  </w:style>
  <w:style w:type="paragraph" w:styleId="Heading2">
    <w:name w:val="heading 2"/>
    <w:basedOn w:val="Normal"/>
    <w:next w:val="Normal"/>
    <w:link w:val="Heading2Char"/>
    <w:uiPriority w:val="99"/>
    <w:qFormat/>
    <w:pPr>
      <w:keepNext/>
      <w:spacing w:after="240"/>
      <w:outlineLvl w:val="1"/>
    </w:pPr>
    <w:rPr>
      <w:rFonts w:ascii="Times New Roman Bold" w:hAnsi="Times New Roman Bold" w:cs="Arial"/>
      <w:b/>
      <w:bCs/>
      <w:szCs w:val="28"/>
    </w:rPr>
  </w:style>
  <w:style w:type="paragraph" w:styleId="Heading3">
    <w:name w:val="heading 3"/>
    <w:basedOn w:val="Normal"/>
    <w:next w:val="Normal"/>
    <w:link w:val="Heading3Char"/>
    <w:uiPriority w:val="99"/>
    <w:qFormat/>
    <w:pPr>
      <w:keepNext/>
      <w:spacing w:after="240"/>
      <w:outlineLvl w:val="2"/>
    </w:pPr>
    <w:rPr>
      <w:rFonts w:cs="Arial"/>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basedOn w:val="DefaultParagraphFont"/>
    <w:link w:val="Footer"/>
    <w:uiPriority w:val="99"/>
    <w:locked/>
    <w:rPr>
      <w:rFonts w:cs="Times New Roman"/>
      <w:sz w:val="24"/>
      <w:szCs w:val="24"/>
    </w:rPr>
  </w:style>
  <w:style w:type="paragraph" w:styleId="BodyText">
    <w:name w:val="Body Text"/>
    <w:basedOn w:val="Normal"/>
    <w:link w:val="BodyTextChar"/>
    <w:uiPriority w:val="99"/>
    <w:pPr>
      <w:spacing w:after="240" w:line="480" w:lineRule="auto"/>
      <w:ind w:firstLine="1440"/>
    </w:pPr>
    <w:rPr>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DeliveryPhrase">
    <w:name w:val="Delivery Phrase"/>
    <w:basedOn w:val="Normal"/>
    <w:next w:val="Normal"/>
    <w:uiPriority w:val="99"/>
    <w:pPr>
      <w:spacing w:after="240"/>
    </w:pPr>
    <w:rPr>
      <w:b/>
      <w:caps/>
      <w:szCs w:val="20"/>
    </w:rPr>
  </w:style>
  <w:style w:type="paragraph" w:customStyle="1" w:styleId="DocumentTitle">
    <w:name w:val="Document Title"/>
    <w:basedOn w:val="Normal"/>
    <w:next w:val="BodyText"/>
    <w:uiPriority w:val="99"/>
    <w:pPr>
      <w:spacing w:after="480"/>
      <w:jc w:val="center"/>
    </w:pPr>
    <w:rPr>
      <w:b/>
      <w:caps/>
    </w:rPr>
  </w:style>
  <w:style w:type="character" w:customStyle="1" w:styleId="zzmpTrailerItem">
    <w:name w:val="zzmpTrailerItem"/>
    <w:rsid w:val="003C67A9"/>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BusinessSignature">
    <w:name w:val="Business Signature"/>
    <w:basedOn w:val="Normal"/>
    <w:uiPriority w:val="99"/>
    <w:pPr>
      <w:tabs>
        <w:tab w:val="left" w:pos="403"/>
        <w:tab w:val="right" w:pos="4320"/>
      </w:tabs>
    </w:pPr>
    <w:rPr>
      <w:szCs w:val="20"/>
    </w:rPr>
  </w:style>
  <w:style w:type="paragraph" w:customStyle="1" w:styleId="O-BodyTextDS">
    <w:name w:val="O-Body Text (DS)"/>
    <w:aliases w:val="28"/>
    <w:basedOn w:val="Normal"/>
    <w:uiPriority w:val="99"/>
    <w:pPr>
      <w:spacing w:line="480" w:lineRule="auto"/>
    </w:pPr>
    <w:rPr>
      <w:szCs w:val="20"/>
    </w:rPr>
  </w:style>
  <w:style w:type="character" w:styleId="PageNumber">
    <w:name w:val="page number"/>
    <w:basedOn w:val="DefaultParagraphFont"/>
    <w:uiPriority w:val="99"/>
    <w:rPr>
      <w:rFonts w:cs="Times New Roman"/>
    </w:rPr>
  </w:style>
  <w:style w:type="paragraph" w:customStyle="1" w:styleId="O-BodyText5">
    <w:name w:val="O-Body Text .5&quot;"/>
    <w:aliases w:val="S2"/>
    <w:basedOn w:val="Normal"/>
    <w:uiPriority w:val="99"/>
    <w:pPr>
      <w:spacing w:after="240"/>
      <w:ind w:firstLine="720"/>
    </w:pPr>
    <w:rPr>
      <w:szCs w:val="20"/>
    </w:rPr>
  </w:style>
  <w:style w:type="paragraph" w:customStyle="1" w:styleId="O-BodyText1">
    <w:name w:val="O-Body Text 1&quot;"/>
    <w:aliases w:val="S3"/>
    <w:basedOn w:val="Normal"/>
    <w:uiPriority w:val="99"/>
    <w:pPr>
      <w:spacing w:after="240"/>
      <w:ind w:firstLine="1440"/>
    </w:pPr>
    <w:rPr>
      <w:szCs w:val="20"/>
    </w:rPr>
  </w:style>
  <w:style w:type="paragraph" w:customStyle="1" w:styleId="O-BodyText">
    <w:name w:val="O-Body Text"/>
    <w:aliases w:val="S1"/>
    <w:basedOn w:val="Normal"/>
    <w:uiPriority w:val="99"/>
    <w:pPr>
      <w:spacing w:after="240"/>
    </w:pPr>
    <w:rPr>
      <w:szCs w:val="20"/>
    </w:rPr>
  </w:style>
  <w:style w:type="paragraph" w:customStyle="1" w:styleId="O-Bullet">
    <w:name w:val="O-Bullet"/>
    <w:aliases w:val="S4"/>
    <w:basedOn w:val="Normal"/>
    <w:uiPriority w:val="99"/>
    <w:pPr>
      <w:numPr>
        <w:numId w:val="1"/>
      </w:numPr>
      <w:spacing w:after="240"/>
    </w:pPr>
    <w:rPr>
      <w:szCs w:val="20"/>
    </w:rPr>
  </w:style>
  <w:style w:type="paragraph" w:customStyle="1" w:styleId="O-Indent5">
    <w:name w:val="O-Indent .5&quot;"/>
    <w:aliases w:val="S5"/>
    <w:basedOn w:val="Normal"/>
    <w:uiPriority w:val="99"/>
    <w:pPr>
      <w:spacing w:after="240"/>
      <w:ind w:left="720"/>
    </w:pPr>
    <w:rPr>
      <w:szCs w:val="20"/>
    </w:rPr>
  </w:style>
  <w:style w:type="paragraph" w:customStyle="1" w:styleId="O-Indent1">
    <w:name w:val="O-Indent 1&quot;"/>
    <w:aliases w:val="S6"/>
    <w:basedOn w:val="Normal"/>
    <w:uiPriority w:val="99"/>
    <w:pPr>
      <w:spacing w:after="240"/>
      <w:ind w:left="1440"/>
    </w:pPr>
    <w:rPr>
      <w:szCs w:val="20"/>
    </w:rPr>
  </w:style>
  <w:style w:type="paragraph" w:customStyle="1" w:styleId="O-IndentedQuote">
    <w:name w:val="O-Indented Quote"/>
    <w:aliases w:val="S7"/>
    <w:basedOn w:val="Normal"/>
    <w:uiPriority w:val="99"/>
    <w:pPr>
      <w:spacing w:after="240"/>
      <w:ind w:left="1440" w:right="1440"/>
    </w:pPr>
    <w:rPr>
      <w:szCs w:val="20"/>
    </w:rPr>
  </w:style>
  <w:style w:type="paragraph" w:customStyle="1" w:styleId="O-Signature">
    <w:name w:val="O-Signature"/>
    <w:aliases w:val="S12"/>
    <w:basedOn w:val="Normal"/>
    <w:next w:val="Normal"/>
    <w:link w:val="O-SignatureChar"/>
    <w:uiPriority w:val="99"/>
    <w:pPr>
      <w:keepNext/>
      <w:keepLines/>
      <w:spacing w:after="240"/>
      <w:ind w:left="5040"/>
    </w:pPr>
    <w:rPr>
      <w:szCs w:val="20"/>
    </w:rPr>
  </w:style>
  <w:style w:type="paragraph" w:customStyle="1" w:styleId="O-TITLECENTEREDB">
    <w:name w:val="O-TITLE CENTERED (B)"/>
    <w:aliases w:val="S10"/>
    <w:basedOn w:val="Normal"/>
    <w:next w:val="Normal"/>
    <w:uiPriority w:val="99"/>
    <w:pPr>
      <w:keepNext/>
      <w:keepLines/>
      <w:spacing w:after="240"/>
      <w:jc w:val="center"/>
    </w:pPr>
    <w:rPr>
      <w:rFonts w:hAnsi="Times New Roman Bold"/>
      <w:b/>
      <w:caps/>
      <w:szCs w:val="20"/>
    </w:rPr>
  </w:style>
  <w:style w:type="paragraph" w:customStyle="1" w:styleId="O-TITLECENTEREDU">
    <w:name w:val="O-TITLE CENTERED (U)"/>
    <w:aliases w:val="S8"/>
    <w:basedOn w:val="Normal"/>
    <w:next w:val="Normal"/>
    <w:uiPriority w:val="99"/>
    <w:pPr>
      <w:keepNext/>
      <w:keepLines/>
      <w:spacing w:after="240"/>
      <w:jc w:val="center"/>
    </w:pPr>
    <w:rPr>
      <w:caps/>
      <w:szCs w:val="20"/>
      <w:u w:val="single"/>
    </w:rPr>
  </w:style>
  <w:style w:type="paragraph" w:customStyle="1" w:styleId="O-TitleLeftBold">
    <w:name w:val="O-Title Left Bold"/>
    <w:aliases w:val="S11"/>
    <w:basedOn w:val="Normal"/>
    <w:next w:val="Normal"/>
    <w:uiPriority w:val="99"/>
    <w:pPr>
      <w:keepNext/>
      <w:keepLines/>
      <w:spacing w:after="240"/>
    </w:pPr>
    <w:rPr>
      <w:b/>
      <w:szCs w:val="20"/>
    </w:rPr>
  </w:style>
  <w:style w:type="paragraph" w:customStyle="1" w:styleId="O-TitleLeftUnderlined">
    <w:name w:val="O-Title Left Underlined"/>
    <w:aliases w:val="S9"/>
    <w:basedOn w:val="Normal"/>
    <w:next w:val="Normal"/>
    <w:uiPriority w:val="99"/>
    <w:pPr>
      <w:keepNext/>
      <w:keepLines/>
      <w:spacing w:after="240"/>
    </w:pPr>
    <w:rPr>
      <w:szCs w:val="20"/>
      <w:u w:val="single"/>
    </w:rPr>
  </w:style>
  <w:style w:type="paragraph" w:customStyle="1" w:styleId="O-TitleO-CtrBldULowerCaps">
    <w:name w:val="O-Title O-(Ctr) (Bld) (U) (Lower Caps)"/>
    <w:aliases w:val="s22"/>
    <w:basedOn w:val="Normal"/>
    <w:next w:val="Normal"/>
    <w:uiPriority w:val="99"/>
    <w:pPr>
      <w:keepNext/>
      <w:spacing w:after="240"/>
      <w:jc w:val="center"/>
    </w:pPr>
    <w:rPr>
      <w:b/>
      <w:bCs/>
      <w:szCs w:val="20"/>
      <w:u w:val="single"/>
    </w:rPr>
  </w:style>
  <w:style w:type="paragraph" w:customStyle="1" w:styleId="O-TitleCLowerCaps">
    <w:name w:val="O-Title (C) (Lower Caps)"/>
    <w:aliases w:val="s21"/>
    <w:basedOn w:val="Normal"/>
    <w:next w:val="Normal"/>
    <w:uiPriority w:val="99"/>
    <w:pPr>
      <w:keepNext/>
      <w:spacing w:after="240"/>
      <w:jc w:val="center"/>
    </w:pPr>
    <w:rPr>
      <w:szCs w:val="20"/>
    </w:rPr>
  </w:style>
  <w:style w:type="paragraph" w:customStyle="1" w:styleId="TabbedL1">
    <w:name w:val="Tabbed_L1"/>
    <w:basedOn w:val="Normal"/>
    <w:next w:val="Normal"/>
    <w:link w:val="TabbedL1Char"/>
    <w:pPr>
      <w:numPr>
        <w:numId w:val="2"/>
      </w:numPr>
      <w:spacing w:after="240"/>
      <w:outlineLvl w:val="0"/>
    </w:pPr>
    <w:rPr>
      <w:szCs w:val="20"/>
    </w:rPr>
  </w:style>
  <w:style w:type="paragraph" w:customStyle="1" w:styleId="TabbedL2">
    <w:name w:val="Tabbed_L2"/>
    <w:basedOn w:val="TabbedL1"/>
    <w:next w:val="Normal"/>
    <w:pPr>
      <w:numPr>
        <w:ilvl w:val="1"/>
      </w:numPr>
      <w:outlineLvl w:val="1"/>
    </w:pPr>
  </w:style>
  <w:style w:type="paragraph" w:customStyle="1" w:styleId="TabbedL3">
    <w:name w:val="Tabbed_L3"/>
    <w:basedOn w:val="TabbedL2"/>
    <w:next w:val="Normal"/>
    <w:pPr>
      <w:numPr>
        <w:ilvl w:val="2"/>
      </w:numPr>
      <w:outlineLvl w:val="2"/>
    </w:pPr>
  </w:style>
  <w:style w:type="paragraph" w:customStyle="1" w:styleId="TabbedL4">
    <w:name w:val="Tabbed_L4"/>
    <w:basedOn w:val="TabbedL3"/>
    <w:next w:val="Normal"/>
    <w:pPr>
      <w:numPr>
        <w:ilvl w:val="3"/>
      </w:numPr>
      <w:outlineLvl w:val="3"/>
    </w:pPr>
  </w:style>
  <w:style w:type="paragraph" w:customStyle="1" w:styleId="TabbedL5">
    <w:name w:val="Tabbed_L5"/>
    <w:basedOn w:val="TabbedL4"/>
    <w:next w:val="Normal"/>
    <w:pPr>
      <w:numPr>
        <w:ilvl w:val="4"/>
      </w:numPr>
      <w:outlineLvl w:val="4"/>
    </w:pPr>
  </w:style>
  <w:style w:type="paragraph" w:customStyle="1" w:styleId="TabbedL6">
    <w:name w:val="Tabbed_L6"/>
    <w:basedOn w:val="TabbedL5"/>
    <w:next w:val="Normal"/>
    <w:pPr>
      <w:numPr>
        <w:ilvl w:val="5"/>
      </w:numPr>
      <w:outlineLvl w:val="5"/>
    </w:pPr>
  </w:style>
  <w:style w:type="paragraph" w:customStyle="1" w:styleId="TabbedL7">
    <w:name w:val="Tabbed_L7"/>
    <w:basedOn w:val="TabbedL6"/>
    <w:next w:val="Normal"/>
    <w:pPr>
      <w:numPr>
        <w:ilvl w:val="6"/>
      </w:numPr>
      <w:outlineLvl w:val="6"/>
    </w:pPr>
  </w:style>
  <w:style w:type="paragraph" w:customStyle="1" w:styleId="TabbedL8">
    <w:name w:val="Tabbed_L8"/>
    <w:basedOn w:val="TabbedL7"/>
    <w:next w:val="Normal"/>
    <w:pPr>
      <w:numPr>
        <w:ilvl w:val="7"/>
      </w:numPr>
      <w:outlineLvl w:val="7"/>
    </w:pPr>
  </w:style>
  <w:style w:type="paragraph" w:customStyle="1" w:styleId="TabbedL9">
    <w:name w:val="Tabbed_L9"/>
    <w:basedOn w:val="TabbedL8"/>
    <w:next w:val="Normal"/>
    <w:pPr>
      <w:numPr>
        <w:ilvl w:val="8"/>
      </w:numPr>
      <w:outlineLvl w:val="8"/>
    </w:pPr>
  </w:style>
  <w:style w:type="table" w:styleId="TableGrid">
    <w:name w:val="Table Grid"/>
    <w:basedOn w:val="TableNormal"/>
    <w:uiPriority w:val="9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SignCaps">
    <w:name w:val="O-Sign Caps"/>
    <w:basedOn w:val="O-Signature"/>
    <w:uiPriority w:val="99"/>
    <w:rPr>
      <w:caps/>
      <w:noProof/>
    </w:rPr>
  </w:style>
  <w:style w:type="paragraph" w:customStyle="1" w:styleId="O-SignSpaceAfter0">
    <w:name w:val="O-Sign Space After 0"/>
    <w:basedOn w:val="O-Signature"/>
    <w:uiPriority w:val="99"/>
    <w:pPr>
      <w:spacing w:after="0"/>
    </w:pPr>
  </w:style>
  <w:style w:type="character" w:customStyle="1" w:styleId="O-SignatureChar">
    <w:name w:val="O-Signature Char"/>
    <w:aliases w:val="S12 Char"/>
    <w:basedOn w:val="DefaultParagraphFont"/>
    <w:link w:val="O-Signature"/>
    <w:uiPriority w:val="99"/>
    <w:locked/>
    <w:rPr>
      <w:rFonts w:cs="Times New Roman"/>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customStyle="1" w:styleId="BodyTextContinued">
    <w:name w:val="Body Text Continued"/>
    <w:basedOn w:val="BodyText"/>
    <w:next w:val="BodyText"/>
    <w:uiPriority w:val="99"/>
    <w:pPr>
      <w:ind w:firstLine="0"/>
    </w:pPr>
  </w:style>
  <w:style w:type="paragraph" w:customStyle="1" w:styleId="O-BodyTextJ">
    <w:name w:val="O-Body Text (J)"/>
    <w:aliases w:val="s13"/>
    <w:basedOn w:val="Normal"/>
    <w:uiPriority w:val="99"/>
    <w:pPr>
      <w:spacing w:after="240"/>
    </w:pPr>
    <w:rPr>
      <w:szCs w:val="20"/>
    </w:rPr>
  </w:style>
  <w:style w:type="paragraph" w:customStyle="1" w:styleId="O-BodyText5J">
    <w:name w:val="O-Body Text .5&quot; (J)"/>
    <w:aliases w:val="s14"/>
    <w:basedOn w:val="Normal"/>
    <w:uiPriority w:val="99"/>
    <w:pPr>
      <w:spacing w:after="240"/>
      <w:ind w:firstLine="720"/>
    </w:pPr>
    <w:rPr>
      <w:szCs w:val="20"/>
    </w:rPr>
  </w:style>
  <w:style w:type="paragraph" w:customStyle="1" w:styleId="O-BodyText5DS">
    <w:name w:val="O-Body Text .5” (DS)"/>
    <w:aliases w:val="s29"/>
    <w:basedOn w:val="Normal"/>
    <w:uiPriority w:val="99"/>
    <w:pPr>
      <w:keepLines/>
      <w:spacing w:line="480" w:lineRule="auto"/>
      <w:ind w:firstLine="720"/>
    </w:pPr>
    <w:rPr>
      <w:szCs w:val="20"/>
    </w:rPr>
  </w:style>
  <w:style w:type="paragraph" w:customStyle="1" w:styleId="O-BodyText1J">
    <w:name w:val="O-Body Text 1&quot; (J)"/>
    <w:aliases w:val="s15"/>
    <w:basedOn w:val="Normal"/>
    <w:uiPriority w:val="99"/>
    <w:pPr>
      <w:spacing w:after="240"/>
      <w:ind w:firstLine="1440"/>
    </w:pPr>
    <w:rPr>
      <w:szCs w:val="20"/>
    </w:rPr>
  </w:style>
  <w:style w:type="paragraph" w:customStyle="1" w:styleId="O-BodyText1DS">
    <w:name w:val="O-Body Text 1” (DS)"/>
    <w:aliases w:val="30"/>
    <w:basedOn w:val="Normal"/>
    <w:uiPriority w:val="99"/>
    <w:pPr>
      <w:spacing w:line="480" w:lineRule="auto"/>
      <w:ind w:firstLine="1440"/>
    </w:pPr>
    <w:rPr>
      <w:szCs w:val="20"/>
    </w:rPr>
  </w:style>
  <w:style w:type="paragraph" w:customStyle="1" w:styleId="O-Bullet5">
    <w:name w:val="O-Bullet .5&quot;"/>
    <w:aliases w:val="s26"/>
    <w:basedOn w:val="Normal"/>
    <w:uiPriority w:val="99"/>
    <w:pPr>
      <w:keepLines/>
      <w:numPr>
        <w:numId w:val="3"/>
      </w:numPr>
      <w:spacing w:after="240"/>
    </w:pPr>
    <w:rPr>
      <w:szCs w:val="20"/>
    </w:rPr>
  </w:style>
  <w:style w:type="paragraph" w:customStyle="1" w:styleId="O-bullet1">
    <w:name w:val="O-bullet 1&quot;"/>
    <w:aliases w:val="s27"/>
    <w:basedOn w:val="Normal"/>
    <w:uiPriority w:val="99"/>
    <w:pPr>
      <w:keepLines/>
      <w:numPr>
        <w:numId w:val="4"/>
      </w:numPr>
      <w:spacing w:after="240"/>
    </w:pPr>
    <w:rPr>
      <w:szCs w:val="20"/>
    </w:rPr>
  </w:style>
  <w:style w:type="paragraph" w:customStyle="1" w:styleId="O-QuoteDS">
    <w:name w:val="O-Quote (DS)"/>
    <w:aliases w:val="s17"/>
    <w:basedOn w:val="Normal"/>
    <w:uiPriority w:val="99"/>
    <w:pPr>
      <w:keepLines/>
      <w:spacing w:line="480" w:lineRule="auto"/>
      <w:ind w:left="1440" w:right="1440"/>
    </w:pPr>
    <w:rPr>
      <w:szCs w:val="20"/>
    </w:rPr>
  </w:style>
  <w:style w:type="paragraph" w:customStyle="1" w:styleId="O-QuoteJ">
    <w:name w:val="O-Quote (J)"/>
    <w:aliases w:val="s16"/>
    <w:basedOn w:val="Normal"/>
    <w:uiPriority w:val="99"/>
    <w:pPr>
      <w:keepLines/>
      <w:spacing w:after="240"/>
      <w:ind w:left="1440" w:right="1440"/>
    </w:pPr>
    <w:rPr>
      <w:szCs w:val="20"/>
    </w:rPr>
  </w:style>
  <w:style w:type="paragraph" w:customStyle="1" w:styleId="O-SignatureLA">
    <w:name w:val="O-Signature (LA)"/>
    <w:aliases w:val="s18"/>
    <w:basedOn w:val="Normal"/>
    <w:uiPriority w:val="99"/>
    <w:pPr>
      <w:keepLines/>
      <w:tabs>
        <w:tab w:val="right" w:pos="2880"/>
      </w:tabs>
      <w:spacing w:before="720" w:after="240"/>
      <w:ind w:left="547" w:hanging="547"/>
    </w:pPr>
    <w:rPr>
      <w:szCs w:val="20"/>
    </w:rPr>
  </w:style>
  <w:style w:type="paragraph" w:customStyle="1" w:styleId="O-TitleBldCtrLowerCaps">
    <w:name w:val="O-Title (Bld) (Ctr) (Lower Caps)"/>
    <w:aliases w:val="s20"/>
    <w:basedOn w:val="Normal"/>
    <w:uiPriority w:val="99"/>
    <w:pPr>
      <w:keepNext/>
      <w:spacing w:after="240"/>
      <w:jc w:val="center"/>
    </w:pPr>
    <w:rPr>
      <w:b/>
      <w:bCs/>
      <w:szCs w:val="20"/>
    </w:rPr>
  </w:style>
  <w:style w:type="paragraph" w:customStyle="1" w:styleId="O-TitleLeftBldU">
    <w:name w:val="O-Title Left (Bld) (U)"/>
    <w:aliases w:val="s19"/>
    <w:basedOn w:val="Normal"/>
    <w:next w:val="Normal"/>
    <w:uiPriority w:val="99"/>
    <w:pPr>
      <w:keepNext/>
      <w:spacing w:after="240"/>
    </w:pPr>
    <w:rPr>
      <w:b/>
      <w:bCs/>
      <w:szCs w:val="20"/>
      <w:u w:val="single"/>
    </w:rPr>
  </w:style>
  <w:style w:type="paragraph" w:customStyle="1" w:styleId="O-TitleLeftIUBld">
    <w:name w:val="O-Title Left (I) (U) (Bld)"/>
    <w:aliases w:val="s25"/>
    <w:basedOn w:val="Normal"/>
    <w:next w:val="Normal"/>
    <w:uiPriority w:val="99"/>
    <w:pPr>
      <w:keepNext/>
      <w:spacing w:after="240"/>
    </w:pPr>
    <w:rPr>
      <w:b/>
      <w:bCs/>
      <w:i/>
      <w:iCs/>
      <w:szCs w:val="20"/>
      <w:u w:val="single"/>
    </w:rPr>
  </w:style>
  <w:style w:type="paragraph" w:customStyle="1" w:styleId="O-TitleLeftIU">
    <w:name w:val="O-Title Left (I) (U)"/>
    <w:aliases w:val="s24"/>
    <w:basedOn w:val="Normal"/>
    <w:next w:val="Normal"/>
    <w:uiPriority w:val="99"/>
    <w:pPr>
      <w:keepNext/>
      <w:spacing w:after="240"/>
    </w:pPr>
    <w:rPr>
      <w:bCs/>
      <w:i/>
      <w:szCs w:val="20"/>
      <w:u w:val="single"/>
    </w:rPr>
  </w:style>
  <w:style w:type="paragraph" w:customStyle="1" w:styleId="O-TitleLeftI">
    <w:name w:val="O-Title Left (I)"/>
    <w:aliases w:val="s23"/>
    <w:basedOn w:val="Normal"/>
    <w:uiPriority w:val="99"/>
    <w:pPr>
      <w:keepNext/>
      <w:spacing w:after="240"/>
    </w:pPr>
    <w:rPr>
      <w:b/>
      <w:bCs/>
      <w:i/>
      <w:iCs/>
      <w:szCs w:val="20"/>
    </w:rPr>
  </w:style>
  <w:style w:type="paragraph" w:styleId="Quote">
    <w:name w:val="Quote"/>
    <w:basedOn w:val="Normal"/>
    <w:next w:val="BodyTextContinued"/>
    <w:link w:val="QuoteChar"/>
    <w:uiPriority w:val="99"/>
    <w:qFormat/>
    <w:pPr>
      <w:spacing w:after="240"/>
      <w:ind w:left="1440" w:right="1440"/>
    </w:pPr>
    <w:rPr>
      <w:szCs w:val="20"/>
    </w:rPr>
  </w:style>
  <w:style w:type="character" w:customStyle="1" w:styleId="QuoteChar">
    <w:name w:val="Quote Char"/>
    <w:basedOn w:val="DefaultParagraphFont"/>
    <w:link w:val="Quote"/>
    <w:uiPriority w:val="29"/>
    <w:locked/>
    <w:rPr>
      <w:rFonts w:cs="Times New Roman"/>
      <w:i/>
      <w:iCs/>
      <w:color w:val="000000" w:themeColor="text1"/>
      <w:sz w:val="24"/>
      <w:szCs w:val="24"/>
    </w:rPr>
  </w:style>
  <w:style w:type="paragraph" w:styleId="BalloonText">
    <w:name w:val="Balloon Text"/>
    <w:basedOn w:val="Normal"/>
    <w:link w:val="BalloonTextChar"/>
    <w:uiPriority w:val="99"/>
    <w:rsid w:val="00785FB0"/>
    <w:rPr>
      <w:rFonts w:ascii="Segoe UI" w:hAnsi="Segoe UI" w:cs="Segoe UI"/>
      <w:sz w:val="18"/>
      <w:szCs w:val="18"/>
    </w:rPr>
  </w:style>
  <w:style w:type="character" w:customStyle="1" w:styleId="BalloonTextChar">
    <w:name w:val="Balloon Text Char"/>
    <w:basedOn w:val="DefaultParagraphFont"/>
    <w:link w:val="BalloonText"/>
    <w:uiPriority w:val="99"/>
    <w:rsid w:val="00785FB0"/>
    <w:rPr>
      <w:rFonts w:ascii="Segoe UI" w:hAnsi="Segoe UI" w:cs="Segoe UI"/>
      <w:sz w:val="18"/>
      <w:szCs w:val="18"/>
    </w:rPr>
  </w:style>
  <w:style w:type="character" w:styleId="CommentReference">
    <w:name w:val="annotation reference"/>
    <w:basedOn w:val="DefaultParagraphFont"/>
    <w:uiPriority w:val="99"/>
    <w:semiHidden/>
    <w:unhideWhenUsed/>
    <w:rsid w:val="00D351D0"/>
    <w:rPr>
      <w:sz w:val="16"/>
      <w:szCs w:val="16"/>
    </w:rPr>
  </w:style>
  <w:style w:type="paragraph" w:styleId="CommentText">
    <w:name w:val="annotation text"/>
    <w:basedOn w:val="Normal"/>
    <w:link w:val="CommentTextChar"/>
    <w:uiPriority w:val="99"/>
    <w:semiHidden/>
    <w:unhideWhenUsed/>
    <w:rsid w:val="00D351D0"/>
    <w:rPr>
      <w:szCs w:val="20"/>
    </w:rPr>
  </w:style>
  <w:style w:type="character" w:customStyle="1" w:styleId="CommentTextChar">
    <w:name w:val="Comment Text Char"/>
    <w:basedOn w:val="DefaultParagraphFont"/>
    <w:link w:val="CommentText"/>
    <w:uiPriority w:val="99"/>
    <w:semiHidden/>
    <w:rsid w:val="00D351D0"/>
    <w:rPr>
      <w:sz w:val="20"/>
      <w:szCs w:val="20"/>
    </w:rPr>
  </w:style>
  <w:style w:type="paragraph" w:styleId="CommentSubject">
    <w:name w:val="annotation subject"/>
    <w:basedOn w:val="CommentText"/>
    <w:next w:val="CommentText"/>
    <w:link w:val="CommentSubjectChar"/>
    <w:uiPriority w:val="99"/>
    <w:semiHidden/>
    <w:unhideWhenUsed/>
    <w:rsid w:val="00D351D0"/>
    <w:rPr>
      <w:b/>
      <w:bCs/>
    </w:rPr>
  </w:style>
  <w:style w:type="character" w:customStyle="1" w:styleId="CommentSubjectChar">
    <w:name w:val="Comment Subject Char"/>
    <w:basedOn w:val="CommentTextChar"/>
    <w:link w:val="CommentSubject"/>
    <w:uiPriority w:val="99"/>
    <w:semiHidden/>
    <w:rsid w:val="00D351D0"/>
    <w:rPr>
      <w:b/>
      <w:bCs/>
      <w:sz w:val="20"/>
      <w:szCs w:val="20"/>
    </w:rPr>
  </w:style>
  <w:style w:type="paragraph" w:styleId="Revision">
    <w:name w:val="Revision"/>
    <w:hidden/>
    <w:uiPriority w:val="99"/>
    <w:semiHidden/>
    <w:rsid w:val="00A17DF9"/>
    <w:pPr>
      <w:spacing w:after="0" w:line="240" w:lineRule="auto"/>
    </w:pPr>
    <w:rPr>
      <w:sz w:val="24"/>
      <w:szCs w:val="24"/>
    </w:rPr>
  </w:style>
  <w:style w:type="paragraph" w:styleId="FootnoteText">
    <w:name w:val="footnote text"/>
    <w:basedOn w:val="Normal"/>
    <w:link w:val="FootnoteTextChar"/>
    <w:semiHidden/>
    <w:unhideWhenUsed/>
    <w:qFormat/>
    <w:rsid w:val="00E60DDD"/>
    <w:rPr>
      <w:rFonts w:ascii="Times New Roman" w:hAnsi="Times New Roman"/>
      <w:szCs w:val="20"/>
    </w:rPr>
  </w:style>
  <w:style w:type="character" w:customStyle="1" w:styleId="FootnoteTextChar">
    <w:name w:val="Footnote Text Char"/>
    <w:basedOn w:val="DefaultParagraphFont"/>
    <w:link w:val="FootnoteText"/>
    <w:semiHidden/>
    <w:rsid w:val="00E60DDD"/>
    <w:rPr>
      <w:sz w:val="20"/>
      <w:szCs w:val="20"/>
    </w:rPr>
  </w:style>
  <w:style w:type="character" w:styleId="FootnoteReference">
    <w:name w:val="footnote reference"/>
    <w:basedOn w:val="DefaultParagraphFont"/>
    <w:semiHidden/>
    <w:unhideWhenUsed/>
    <w:qFormat/>
    <w:rsid w:val="00C77497"/>
    <w:rPr>
      <w:vertAlign w:val="superscript"/>
    </w:rPr>
  </w:style>
  <w:style w:type="character" w:styleId="Hyperlink">
    <w:name w:val="Hyperlink"/>
    <w:basedOn w:val="DefaultParagraphFont"/>
    <w:uiPriority w:val="99"/>
    <w:unhideWhenUsed/>
    <w:rsid w:val="006B752A"/>
    <w:rPr>
      <w:rFonts w:cs="Times New Roman"/>
      <w:color w:val="0000FF" w:themeColor="hyperlink"/>
      <w:u w:val="single"/>
    </w:rPr>
  </w:style>
  <w:style w:type="paragraph" w:customStyle="1" w:styleId="DocID">
    <w:name w:val="DocID"/>
    <w:basedOn w:val="Footer"/>
    <w:next w:val="Footer"/>
    <w:link w:val="DocIDChar"/>
    <w:rsid w:val="00E60DDD"/>
    <w:pPr>
      <w:tabs>
        <w:tab w:val="clear" w:pos="4680"/>
        <w:tab w:val="clear" w:pos="9360"/>
      </w:tabs>
    </w:pPr>
    <w:rPr>
      <w:sz w:val="16"/>
    </w:rPr>
  </w:style>
  <w:style w:type="character" w:customStyle="1" w:styleId="TabbedL1Char">
    <w:name w:val="Tabbed_L1 Char"/>
    <w:basedOn w:val="DefaultParagraphFont"/>
    <w:link w:val="TabbedL1"/>
    <w:rsid w:val="00E60DDD"/>
    <w:rPr>
      <w:sz w:val="24"/>
      <w:szCs w:val="20"/>
    </w:rPr>
  </w:style>
  <w:style w:type="character" w:customStyle="1" w:styleId="DocIDChar">
    <w:name w:val="DocID Char"/>
    <w:basedOn w:val="TabbedL1Char"/>
    <w:link w:val="DocID"/>
    <w:rsid w:val="00E60DDD"/>
    <w:rPr>
      <w:sz w:val="16"/>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0561">
      <w:bodyDiv w:val="1"/>
      <w:marLeft w:val="0"/>
      <w:marRight w:val="0"/>
      <w:marTop w:val="0"/>
      <w:marBottom w:val="0"/>
      <w:divBdr>
        <w:top w:val="none" w:sz="0" w:space="0" w:color="auto"/>
        <w:left w:val="none" w:sz="0" w:space="0" w:color="auto"/>
        <w:bottom w:val="none" w:sz="0" w:space="0" w:color="auto"/>
        <w:right w:val="none" w:sz="0" w:space="0" w:color="auto"/>
      </w:divBdr>
    </w:div>
    <w:div w:id="56349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ett.McKay@briefcase.com" TargetMode="External"/><Relationship Id="rId13" Type="http://schemas.openxmlformats.org/officeDocument/2006/relationships/footer" Target="footer5.xm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hyperlink" Target="mailto:Beckett.McKay@briefcase.com"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8E6CB-ACBE-4B87-8621-3A7AD7E0C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 (x86)\HotDocs\hotdocs.dotx</Template>
  <TotalTime>4</TotalTime>
  <Pages>17</Pages>
  <Words>8285</Words>
  <Characters>47228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Ripke, Jill (CW) (LOS)</dc:creator>
  <cp:keywords/>
  <cp:lastModifiedBy>Elisabeth Le Sourne</cp:lastModifiedBy>
  <cp:revision>2</cp:revision>
  <cp:lastPrinted>2019-12-16T19:00:00Z</cp:lastPrinted>
  <dcterms:created xsi:type="dcterms:W3CDTF">2023-10-27T03:33:00Z</dcterms:created>
  <dcterms:modified xsi:type="dcterms:W3CDTF">2023-10-27T03:33:00Z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String">
    <vt:lpwstr>152663460.2</vt:lpwstr>
  </property>
  <property fmtid="{D5CDD505-2E9C-101B-9397-08002B2CF9AE}" pid="3" name="CUS_DocIDChunk0">
    <vt:lpwstr>152663460.2</vt:lpwstr>
  </property>
  <property fmtid="{D5CDD505-2E9C-101B-9397-08002B2CF9AE}" pid="4" name="CUS_DocIDActiveBits">
    <vt:lpwstr>98304</vt:lpwstr>
  </property>
  <property fmtid="{D5CDD505-2E9C-101B-9397-08002B2CF9AE}" pid="5" name="CUS_DocIDLocation">
    <vt:lpwstr>EVERY_PAGE</vt:lpwstr>
  </property>
  <property fmtid="{D5CDD505-2E9C-101B-9397-08002B2CF9AE}" pid="6" name="CUS_DocIDReference">
    <vt:lpwstr>everyPage</vt:lpwstr>
  </property>
</Properties>
</file>