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3982" w14:textId="00897E2C" w:rsidR="008E632A" w:rsidRPr="00C25FFC" w:rsidRDefault="00AD72A8" w:rsidP="00AD72A8">
      <w:pPr>
        <w:jc w:val="center"/>
        <w:rPr>
          <w:rFonts w:ascii="Verdana" w:hAnsi="Verdana"/>
          <w:b/>
          <w:bCs/>
          <w:sz w:val="32"/>
          <w:szCs w:val="32"/>
          <w:u w:val="single"/>
          <w:lang w:val="en-US"/>
        </w:rPr>
      </w:pPr>
      <w:r w:rsidRPr="00C25FFC">
        <w:rPr>
          <w:rFonts w:ascii="Verdana" w:hAnsi="Verdana"/>
          <w:b/>
          <w:bCs/>
          <w:sz w:val="32"/>
          <w:szCs w:val="32"/>
          <w:u w:val="single"/>
          <w:lang w:val="en-US"/>
        </w:rPr>
        <w:t xml:space="preserve">Windows Server 2025 Security &amp; Maintenance </w:t>
      </w:r>
    </w:p>
    <w:p w14:paraId="3F61E059" w14:textId="77777777" w:rsidR="00AD72A8" w:rsidRDefault="00AD72A8" w:rsidP="00AD72A8">
      <w:pPr>
        <w:jc w:val="center"/>
        <w:rPr>
          <w:u w:val="single"/>
          <w:lang w:val="en-US"/>
        </w:rPr>
      </w:pPr>
    </w:p>
    <w:p w14:paraId="7ED583CC" w14:textId="445D24CC" w:rsidR="00AD72A8" w:rsidRPr="00C25FFC" w:rsidRDefault="00046860" w:rsidP="00C25FFC">
      <w:pPr>
        <w:pStyle w:val="ListParagraph"/>
        <w:numPr>
          <w:ilvl w:val="0"/>
          <w:numId w:val="2"/>
        </w:numPr>
        <w:ind w:left="0" w:firstLine="0"/>
        <w:jc w:val="both"/>
        <w:rPr>
          <w:rFonts w:ascii="Verdana" w:hAnsi="Verdana"/>
          <w:b/>
          <w:bCs/>
          <w:sz w:val="24"/>
          <w:szCs w:val="24"/>
          <w:lang w:val="en-US"/>
        </w:rPr>
      </w:pPr>
      <w:r w:rsidRPr="00C25FFC">
        <w:rPr>
          <w:rFonts w:ascii="Verdana" w:hAnsi="Verdana"/>
          <w:b/>
          <w:bCs/>
          <w:sz w:val="24"/>
          <w:szCs w:val="24"/>
          <w:lang w:val="en-US"/>
        </w:rPr>
        <w:t xml:space="preserve">Introduction to Windows Server 2025 </w:t>
      </w:r>
    </w:p>
    <w:p w14:paraId="38B1783B" w14:textId="71441024" w:rsidR="00046860" w:rsidRPr="00C25FFC" w:rsidRDefault="00046860" w:rsidP="00C25FFC">
      <w:pPr>
        <w:pStyle w:val="ListParagraph"/>
        <w:ind w:left="0" w:firstLine="720"/>
        <w:jc w:val="both"/>
        <w:rPr>
          <w:rFonts w:ascii="Verdana" w:hAnsi="Verdana"/>
          <w:sz w:val="24"/>
          <w:szCs w:val="24"/>
          <w:lang w:val="en-US"/>
        </w:rPr>
      </w:pPr>
      <w:r w:rsidRPr="00C25FFC">
        <w:rPr>
          <w:rFonts w:ascii="Verdana" w:hAnsi="Verdana"/>
          <w:sz w:val="24"/>
          <w:szCs w:val="24"/>
          <w:lang w:val="en-US"/>
        </w:rPr>
        <w:t>Windows Server 2025 represents the latest Long-terms Servicing Channel (LTSC) release, focusing heavily on AI infrastructure, hyper-converged agility, and “Security by Design”. This assignment explores how these advancements reduce the administrative burden of maintenance while drastically hardening the server environment against modern cyber threats.</w:t>
      </w:r>
    </w:p>
    <w:p w14:paraId="1EB97DAE" w14:textId="77777777" w:rsidR="00046860" w:rsidRPr="00C25FFC" w:rsidRDefault="00046860" w:rsidP="00C25FFC">
      <w:pPr>
        <w:pStyle w:val="ListParagraph"/>
        <w:ind w:left="0"/>
        <w:jc w:val="both"/>
        <w:rPr>
          <w:rFonts w:ascii="Verdana" w:hAnsi="Verdana"/>
          <w:sz w:val="24"/>
          <w:szCs w:val="24"/>
          <w:lang w:val="en-US"/>
        </w:rPr>
      </w:pPr>
    </w:p>
    <w:p w14:paraId="11BD7460" w14:textId="5F06861E" w:rsidR="00046860" w:rsidRPr="00C25FFC" w:rsidRDefault="00046860" w:rsidP="00C25FFC">
      <w:pPr>
        <w:pStyle w:val="ListParagraph"/>
        <w:numPr>
          <w:ilvl w:val="0"/>
          <w:numId w:val="2"/>
        </w:numPr>
        <w:ind w:left="0" w:firstLine="0"/>
        <w:jc w:val="both"/>
        <w:rPr>
          <w:rFonts w:ascii="Verdana" w:hAnsi="Verdana"/>
          <w:b/>
          <w:bCs/>
          <w:sz w:val="24"/>
          <w:szCs w:val="24"/>
          <w:lang w:val="en-US"/>
        </w:rPr>
      </w:pPr>
      <w:r w:rsidRPr="00C25FFC">
        <w:rPr>
          <w:rFonts w:ascii="Verdana" w:hAnsi="Verdana"/>
          <w:b/>
          <w:bCs/>
          <w:sz w:val="24"/>
          <w:szCs w:val="24"/>
          <w:lang w:val="en-US"/>
        </w:rPr>
        <w:t xml:space="preserve">Advanced </w:t>
      </w:r>
      <w:proofErr w:type="gramStart"/>
      <w:r w:rsidRPr="00C25FFC">
        <w:rPr>
          <w:rFonts w:ascii="Verdana" w:hAnsi="Verdana"/>
          <w:b/>
          <w:bCs/>
          <w:sz w:val="24"/>
          <w:szCs w:val="24"/>
          <w:lang w:val="en-US"/>
        </w:rPr>
        <w:t>Security :</w:t>
      </w:r>
      <w:proofErr w:type="gramEnd"/>
      <w:r w:rsidRPr="00C25FFC">
        <w:rPr>
          <w:rFonts w:ascii="Verdana" w:hAnsi="Verdana"/>
          <w:b/>
          <w:bCs/>
          <w:sz w:val="24"/>
          <w:szCs w:val="24"/>
          <w:lang w:val="en-US"/>
        </w:rPr>
        <w:t xml:space="preserve"> “Enforcement by Default”</w:t>
      </w:r>
    </w:p>
    <w:p w14:paraId="68F8D164" w14:textId="658E47D4" w:rsidR="00046860" w:rsidRPr="00C25FFC" w:rsidRDefault="00046860" w:rsidP="00C25FFC">
      <w:pPr>
        <w:pStyle w:val="ListParagraph"/>
        <w:ind w:left="0" w:firstLine="720"/>
        <w:jc w:val="both"/>
        <w:rPr>
          <w:rFonts w:ascii="Verdana" w:hAnsi="Verdana"/>
          <w:sz w:val="24"/>
          <w:szCs w:val="24"/>
          <w:lang w:val="en-US"/>
        </w:rPr>
      </w:pPr>
      <w:r w:rsidRPr="00C25FFC">
        <w:rPr>
          <w:rFonts w:ascii="Verdana" w:hAnsi="Verdana"/>
          <w:sz w:val="24"/>
          <w:szCs w:val="24"/>
          <w:lang w:val="en-US"/>
        </w:rPr>
        <w:t>Unlike previous versions where security feature had to be enabled manually, Windows Server 2025 adopts a “Secure by Default” posture.</w:t>
      </w:r>
    </w:p>
    <w:p w14:paraId="5F7B28BB" w14:textId="4F3719E8" w:rsidR="00046860" w:rsidRPr="00C25FFC" w:rsidRDefault="00046860" w:rsidP="00C25FFC">
      <w:pPr>
        <w:pStyle w:val="ListParagraph"/>
        <w:ind w:left="0"/>
        <w:jc w:val="both"/>
        <w:rPr>
          <w:rFonts w:ascii="Verdana" w:hAnsi="Verdana"/>
          <w:sz w:val="24"/>
          <w:szCs w:val="24"/>
          <w:lang w:val="en-US"/>
        </w:rPr>
      </w:pPr>
    </w:p>
    <w:p w14:paraId="140DCEFE" w14:textId="3B4ECC48" w:rsidR="00046860" w:rsidRPr="00C25FFC" w:rsidRDefault="00046860" w:rsidP="00C25FFC">
      <w:pPr>
        <w:pStyle w:val="ListParagraph"/>
        <w:numPr>
          <w:ilvl w:val="1"/>
          <w:numId w:val="2"/>
        </w:numPr>
        <w:ind w:left="0" w:firstLine="0"/>
        <w:jc w:val="both"/>
        <w:rPr>
          <w:rFonts w:ascii="Verdana" w:hAnsi="Verdana"/>
          <w:b/>
          <w:bCs/>
          <w:sz w:val="24"/>
          <w:szCs w:val="24"/>
          <w:lang w:val="en-US"/>
        </w:rPr>
      </w:pPr>
      <w:r w:rsidRPr="00C25FFC">
        <w:rPr>
          <w:rFonts w:ascii="Verdana" w:hAnsi="Verdana"/>
          <w:b/>
          <w:bCs/>
          <w:sz w:val="24"/>
          <w:szCs w:val="24"/>
          <w:lang w:val="en-US"/>
        </w:rPr>
        <w:t xml:space="preserve">Credential Guard &amp; VBS </w:t>
      </w:r>
    </w:p>
    <w:p w14:paraId="003639AA" w14:textId="47941196" w:rsidR="00046860" w:rsidRPr="00C25FFC" w:rsidRDefault="00046860" w:rsidP="00C25FFC">
      <w:pPr>
        <w:pStyle w:val="ListParagraph"/>
        <w:ind w:left="0" w:firstLine="720"/>
        <w:jc w:val="both"/>
        <w:rPr>
          <w:rFonts w:ascii="Verdana" w:hAnsi="Verdana"/>
          <w:sz w:val="24"/>
          <w:szCs w:val="24"/>
          <w:lang w:val="en-US"/>
        </w:rPr>
      </w:pPr>
      <w:r w:rsidRPr="00C25FFC">
        <w:rPr>
          <w:rFonts w:ascii="Verdana" w:hAnsi="Verdana"/>
          <w:sz w:val="24"/>
          <w:szCs w:val="24"/>
          <w:lang w:val="en-US"/>
        </w:rPr>
        <w:t xml:space="preserve">Credential Guard is now </w:t>
      </w:r>
      <w:proofErr w:type="gramStart"/>
      <w:r w:rsidRPr="00C25FFC">
        <w:rPr>
          <w:rFonts w:ascii="Verdana" w:hAnsi="Verdana"/>
          <w:sz w:val="24"/>
          <w:szCs w:val="24"/>
          <w:lang w:val="en-US"/>
        </w:rPr>
        <w:t>enable</w:t>
      </w:r>
      <w:proofErr w:type="gramEnd"/>
      <w:r w:rsidRPr="00C25FFC">
        <w:rPr>
          <w:rFonts w:ascii="Verdana" w:hAnsi="Verdana"/>
          <w:sz w:val="24"/>
          <w:szCs w:val="24"/>
          <w:lang w:val="en-US"/>
        </w:rPr>
        <w:t xml:space="preserve"> by default on all compatible hardware. It uses Virtualization-Based Security (VBS) to isolated NTLM password hashes and Kerberos Ticket Granting Tickets in a protected container that is inaccessible to the rest of the OS, preventing “Pass-the-Hash” attacks.</w:t>
      </w:r>
    </w:p>
    <w:p w14:paraId="69ADFA9B" w14:textId="77777777" w:rsidR="00046860" w:rsidRPr="00C25FFC" w:rsidRDefault="00046860" w:rsidP="00C25FFC">
      <w:pPr>
        <w:pStyle w:val="ListParagraph"/>
        <w:ind w:left="0"/>
        <w:jc w:val="both"/>
        <w:rPr>
          <w:rFonts w:ascii="Verdana" w:hAnsi="Verdana"/>
          <w:sz w:val="24"/>
          <w:szCs w:val="24"/>
          <w:lang w:val="en-US"/>
        </w:rPr>
      </w:pPr>
    </w:p>
    <w:p w14:paraId="489534D3" w14:textId="0AE37BBA" w:rsidR="00046860" w:rsidRPr="00C25FFC" w:rsidRDefault="00046860" w:rsidP="00C25FFC">
      <w:pPr>
        <w:pStyle w:val="ListParagraph"/>
        <w:numPr>
          <w:ilvl w:val="1"/>
          <w:numId w:val="2"/>
        </w:numPr>
        <w:ind w:left="0" w:firstLine="0"/>
        <w:jc w:val="both"/>
        <w:rPr>
          <w:rFonts w:ascii="Verdana" w:hAnsi="Verdana"/>
          <w:b/>
          <w:bCs/>
          <w:sz w:val="24"/>
          <w:szCs w:val="24"/>
          <w:lang w:val="en-US"/>
        </w:rPr>
      </w:pPr>
      <w:r w:rsidRPr="00C25FFC">
        <w:rPr>
          <w:rFonts w:ascii="Verdana" w:hAnsi="Verdana"/>
          <w:b/>
          <w:bCs/>
          <w:sz w:val="24"/>
          <w:szCs w:val="24"/>
          <w:lang w:val="en-US"/>
        </w:rPr>
        <w:t xml:space="preserve">SMB Security Hardening </w:t>
      </w:r>
    </w:p>
    <w:p w14:paraId="10C90578" w14:textId="1EF93006" w:rsidR="00046860" w:rsidRDefault="00046860" w:rsidP="00C25FFC">
      <w:pPr>
        <w:pStyle w:val="ListParagraph"/>
        <w:ind w:left="0" w:firstLine="720"/>
        <w:jc w:val="both"/>
        <w:rPr>
          <w:rFonts w:ascii="Verdana" w:hAnsi="Verdana"/>
          <w:sz w:val="24"/>
          <w:szCs w:val="24"/>
          <w:lang w:val="en-US"/>
        </w:rPr>
      </w:pPr>
      <w:r w:rsidRPr="00C25FFC">
        <w:rPr>
          <w:rFonts w:ascii="Verdana" w:hAnsi="Verdana"/>
          <w:sz w:val="24"/>
          <w:szCs w:val="24"/>
          <w:lang w:val="en-US"/>
        </w:rPr>
        <w:t>Server Massage Block (SMB) protocol maintenance has been simplified but strengthened:</w:t>
      </w:r>
    </w:p>
    <w:p w14:paraId="204D4328" w14:textId="77777777" w:rsidR="00C25FFC" w:rsidRPr="00C25FFC" w:rsidRDefault="00C25FFC" w:rsidP="00C25FFC">
      <w:pPr>
        <w:pStyle w:val="ListParagraph"/>
        <w:ind w:left="0" w:firstLine="720"/>
        <w:jc w:val="both"/>
        <w:rPr>
          <w:rFonts w:ascii="Verdana" w:hAnsi="Verdana"/>
          <w:sz w:val="24"/>
          <w:szCs w:val="24"/>
          <w:lang w:val="en-US"/>
        </w:rPr>
      </w:pPr>
    </w:p>
    <w:p w14:paraId="0DEBE352" w14:textId="0C9A6BC0" w:rsidR="00046860" w:rsidRPr="00C25FFC" w:rsidRDefault="00046860" w:rsidP="00C25FFC">
      <w:pPr>
        <w:pStyle w:val="ListParagraph"/>
        <w:jc w:val="both"/>
        <w:rPr>
          <w:rFonts w:ascii="Verdana" w:hAnsi="Verdana"/>
          <w:sz w:val="24"/>
          <w:szCs w:val="24"/>
          <w:lang w:val="en-US"/>
        </w:rPr>
      </w:pPr>
      <w:r w:rsidRPr="00C25FFC">
        <w:rPr>
          <w:rFonts w:ascii="Verdana" w:hAnsi="Verdana"/>
          <w:b/>
          <w:bCs/>
          <w:sz w:val="24"/>
          <w:szCs w:val="24"/>
          <w:lang w:val="en-US"/>
        </w:rPr>
        <w:t xml:space="preserve">. SMB Signing by Default: </w:t>
      </w:r>
      <w:r w:rsidRPr="00C25FFC">
        <w:rPr>
          <w:rFonts w:ascii="Verdana" w:hAnsi="Verdana"/>
          <w:sz w:val="24"/>
          <w:szCs w:val="24"/>
          <w:lang w:val="en-US"/>
        </w:rPr>
        <w:t>Protects against tampering and relay attacks.</w:t>
      </w:r>
    </w:p>
    <w:p w14:paraId="5EB9C843" w14:textId="688D8131" w:rsidR="005A4A02" w:rsidRPr="00C25FFC" w:rsidRDefault="00046860" w:rsidP="00C25FFC">
      <w:pPr>
        <w:pStyle w:val="ListParagraph"/>
        <w:jc w:val="both"/>
        <w:rPr>
          <w:rFonts w:ascii="Verdana" w:hAnsi="Verdana"/>
          <w:sz w:val="24"/>
          <w:szCs w:val="24"/>
        </w:rPr>
      </w:pPr>
      <w:r w:rsidRPr="00C25FFC">
        <w:rPr>
          <w:rFonts w:ascii="Verdana" w:hAnsi="Verdana"/>
          <w:b/>
          <w:bCs/>
          <w:sz w:val="24"/>
          <w:szCs w:val="24"/>
          <w:lang w:val="en-US"/>
        </w:rPr>
        <w:t xml:space="preserve">. </w:t>
      </w:r>
      <w:r w:rsidRPr="00C25FFC">
        <w:rPr>
          <w:rFonts w:ascii="Verdana" w:hAnsi="Verdana"/>
          <w:b/>
          <w:bCs/>
          <w:sz w:val="24"/>
          <w:szCs w:val="24"/>
        </w:rPr>
        <w:t xml:space="preserve">SMB over QUIC: </w:t>
      </w:r>
      <w:r w:rsidRPr="00C25FFC">
        <w:rPr>
          <w:rFonts w:ascii="Verdana" w:hAnsi="Verdana"/>
          <w:sz w:val="24"/>
          <w:szCs w:val="24"/>
        </w:rPr>
        <w:t xml:space="preserve">Provides and encrypted “tunnel” over the internet (Port 443), allowing </w:t>
      </w:r>
      <w:r w:rsidR="005A4A02" w:rsidRPr="00C25FFC">
        <w:rPr>
          <w:rFonts w:ascii="Verdana" w:hAnsi="Verdana"/>
          <w:sz w:val="24"/>
          <w:szCs w:val="24"/>
        </w:rPr>
        <w:t>mobile users to access file without a VPN, significantly reducing remote maintenance complexity.</w:t>
      </w:r>
    </w:p>
    <w:p w14:paraId="4411E1F5" w14:textId="77777777" w:rsidR="005A4A02" w:rsidRPr="00C25FFC" w:rsidRDefault="005A4A02" w:rsidP="00C25FFC">
      <w:pPr>
        <w:pStyle w:val="ListParagraph"/>
        <w:ind w:left="0"/>
        <w:jc w:val="both"/>
        <w:rPr>
          <w:rFonts w:ascii="Verdana" w:hAnsi="Verdana"/>
          <w:sz w:val="24"/>
          <w:szCs w:val="24"/>
        </w:rPr>
      </w:pPr>
    </w:p>
    <w:p w14:paraId="5E026EA1" w14:textId="0300DD1A" w:rsidR="005A4A02" w:rsidRPr="00C25FFC" w:rsidRDefault="005A4A02" w:rsidP="00C25FFC">
      <w:pPr>
        <w:pStyle w:val="ListParagraph"/>
        <w:numPr>
          <w:ilvl w:val="0"/>
          <w:numId w:val="2"/>
        </w:numPr>
        <w:ind w:left="0" w:firstLine="0"/>
        <w:jc w:val="both"/>
        <w:rPr>
          <w:rFonts w:ascii="Verdana" w:hAnsi="Verdana"/>
          <w:b/>
          <w:bCs/>
          <w:sz w:val="24"/>
          <w:szCs w:val="24"/>
        </w:rPr>
      </w:pPr>
      <w:r w:rsidRPr="00C25FFC">
        <w:rPr>
          <w:rFonts w:ascii="Verdana" w:hAnsi="Verdana"/>
          <w:b/>
          <w:bCs/>
          <w:sz w:val="24"/>
          <w:szCs w:val="24"/>
        </w:rPr>
        <w:t>Modernized Maintenance Workflows</w:t>
      </w:r>
    </w:p>
    <w:p w14:paraId="482811B6" w14:textId="4560C90F" w:rsidR="005A4A02" w:rsidRPr="00C25FFC" w:rsidRDefault="005A4A02" w:rsidP="00C25FFC">
      <w:pPr>
        <w:pStyle w:val="ListParagraph"/>
        <w:ind w:left="0" w:firstLine="720"/>
        <w:jc w:val="both"/>
        <w:rPr>
          <w:rFonts w:ascii="Verdana" w:hAnsi="Verdana"/>
          <w:sz w:val="24"/>
          <w:szCs w:val="24"/>
        </w:rPr>
      </w:pPr>
      <w:r w:rsidRPr="00C25FFC">
        <w:rPr>
          <w:rFonts w:ascii="Verdana" w:hAnsi="Verdana"/>
          <w:sz w:val="24"/>
          <w:szCs w:val="24"/>
        </w:rPr>
        <w:t>Maintenance in 2025 is no longer just about clearing logs; it is about ensuring **High Availability**.</w:t>
      </w:r>
    </w:p>
    <w:p w14:paraId="0FEC62BC" w14:textId="77777777" w:rsidR="005A4A02" w:rsidRPr="00C25FFC" w:rsidRDefault="005A4A02" w:rsidP="00C25FFC">
      <w:pPr>
        <w:pStyle w:val="ListParagraph"/>
        <w:ind w:left="0"/>
        <w:jc w:val="both"/>
        <w:rPr>
          <w:rFonts w:ascii="Verdana" w:hAnsi="Verdana"/>
          <w:sz w:val="24"/>
          <w:szCs w:val="24"/>
        </w:rPr>
      </w:pPr>
    </w:p>
    <w:p w14:paraId="2B9AC36A" w14:textId="15E14455" w:rsidR="005A4A02" w:rsidRPr="00C25FFC" w:rsidRDefault="005A4A02" w:rsidP="00C25FFC">
      <w:pPr>
        <w:pStyle w:val="ListParagraph"/>
        <w:numPr>
          <w:ilvl w:val="1"/>
          <w:numId w:val="2"/>
        </w:numPr>
        <w:ind w:left="709" w:firstLine="0"/>
        <w:jc w:val="both"/>
        <w:rPr>
          <w:rFonts w:ascii="Verdana" w:hAnsi="Verdana"/>
          <w:b/>
          <w:bCs/>
          <w:sz w:val="24"/>
          <w:szCs w:val="24"/>
        </w:rPr>
      </w:pPr>
      <w:proofErr w:type="spellStart"/>
      <w:r w:rsidRPr="00C25FFC">
        <w:rPr>
          <w:rFonts w:ascii="Verdana" w:hAnsi="Verdana"/>
          <w:b/>
          <w:bCs/>
          <w:sz w:val="24"/>
          <w:szCs w:val="24"/>
        </w:rPr>
        <w:t>Hotpatching</w:t>
      </w:r>
      <w:proofErr w:type="spellEnd"/>
      <w:r w:rsidRPr="00C25FFC">
        <w:rPr>
          <w:rFonts w:ascii="Verdana" w:hAnsi="Verdana"/>
          <w:b/>
          <w:bCs/>
          <w:sz w:val="24"/>
          <w:szCs w:val="24"/>
        </w:rPr>
        <w:t xml:space="preserve"> for All Editions</w:t>
      </w:r>
    </w:p>
    <w:p w14:paraId="0BB7666E" w14:textId="43ACD119" w:rsidR="005A4A02" w:rsidRPr="00C25FFC" w:rsidRDefault="005A4A02" w:rsidP="00C25FFC">
      <w:pPr>
        <w:pStyle w:val="ListParagraph"/>
        <w:ind w:firstLine="720"/>
        <w:jc w:val="both"/>
        <w:rPr>
          <w:rFonts w:ascii="Verdana" w:hAnsi="Verdana"/>
          <w:sz w:val="24"/>
          <w:szCs w:val="24"/>
        </w:rPr>
      </w:pPr>
      <w:r w:rsidRPr="00C25FFC">
        <w:rPr>
          <w:rFonts w:ascii="Verdana" w:hAnsi="Verdana"/>
          <w:sz w:val="24"/>
          <w:szCs w:val="24"/>
        </w:rPr>
        <w:t>Previously exclusive to Azure, **</w:t>
      </w:r>
      <w:proofErr w:type="spellStart"/>
      <w:r w:rsidRPr="00C25FFC">
        <w:rPr>
          <w:rFonts w:ascii="Verdana" w:hAnsi="Verdana"/>
          <w:sz w:val="24"/>
          <w:szCs w:val="24"/>
        </w:rPr>
        <w:t>Hotpatching</w:t>
      </w:r>
      <w:proofErr w:type="spellEnd"/>
      <w:r w:rsidRPr="00C25FFC">
        <w:rPr>
          <w:rFonts w:ascii="Verdana" w:hAnsi="Verdana"/>
          <w:sz w:val="24"/>
          <w:szCs w:val="24"/>
        </w:rPr>
        <w:t xml:space="preserve">** is now available for both Standard and </w:t>
      </w:r>
      <w:proofErr w:type="spellStart"/>
      <w:r w:rsidRPr="00C25FFC">
        <w:rPr>
          <w:rFonts w:ascii="Verdana" w:hAnsi="Verdana"/>
          <w:sz w:val="24"/>
          <w:szCs w:val="24"/>
        </w:rPr>
        <w:t>Datacenter</w:t>
      </w:r>
      <w:proofErr w:type="spellEnd"/>
      <w:r w:rsidRPr="00C25FFC">
        <w:rPr>
          <w:rFonts w:ascii="Verdana" w:hAnsi="Verdana"/>
          <w:sz w:val="24"/>
          <w:szCs w:val="24"/>
        </w:rPr>
        <w:t xml:space="preserve"> editions via Azure Arc. This allows administrators to apply critical security patches to memory without restarting the server. </w:t>
      </w:r>
    </w:p>
    <w:p w14:paraId="133E15BF" w14:textId="210C13C4" w:rsidR="005A4A02" w:rsidRPr="00C25FFC" w:rsidRDefault="005A4A02" w:rsidP="00C25FFC">
      <w:pPr>
        <w:pStyle w:val="ListParagraph"/>
        <w:ind w:firstLine="720"/>
        <w:jc w:val="both"/>
        <w:rPr>
          <w:rFonts w:ascii="Verdana" w:hAnsi="Verdana"/>
          <w:sz w:val="24"/>
          <w:szCs w:val="24"/>
        </w:rPr>
      </w:pPr>
      <w:r w:rsidRPr="00C25FFC">
        <w:rPr>
          <w:rFonts w:ascii="Verdana" w:hAnsi="Verdana"/>
          <w:sz w:val="24"/>
          <w:szCs w:val="24"/>
        </w:rPr>
        <w:t>Benefit: This maintains uptime for mission-critical databases and applications that cannot afford reboot cycles.</w:t>
      </w:r>
    </w:p>
    <w:p w14:paraId="459CABD8" w14:textId="77777777" w:rsidR="005A4A02" w:rsidRPr="00C25FFC" w:rsidRDefault="005A4A02" w:rsidP="00C25FFC">
      <w:pPr>
        <w:pStyle w:val="ListParagraph"/>
        <w:ind w:left="709"/>
        <w:jc w:val="both"/>
        <w:rPr>
          <w:rFonts w:ascii="Verdana" w:hAnsi="Verdana"/>
          <w:sz w:val="24"/>
          <w:szCs w:val="24"/>
        </w:rPr>
      </w:pPr>
    </w:p>
    <w:p w14:paraId="390C2667" w14:textId="776A0177" w:rsidR="005A4A02" w:rsidRPr="00C25FFC" w:rsidRDefault="005A4A02" w:rsidP="00C25FFC">
      <w:pPr>
        <w:pStyle w:val="ListParagraph"/>
        <w:numPr>
          <w:ilvl w:val="1"/>
          <w:numId w:val="2"/>
        </w:numPr>
        <w:ind w:left="709" w:firstLine="0"/>
        <w:jc w:val="both"/>
        <w:rPr>
          <w:rFonts w:ascii="Verdana" w:hAnsi="Verdana"/>
          <w:b/>
          <w:bCs/>
          <w:sz w:val="24"/>
          <w:szCs w:val="24"/>
        </w:rPr>
      </w:pPr>
      <w:r w:rsidRPr="00C25FFC">
        <w:rPr>
          <w:rFonts w:ascii="Verdana" w:hAnsi="Verdana"/>
          <w:b/>
          <w:bCs/>
          <w:sz w:val="24"/>
          <w:szCs w:val="24"/>
        </w:rPr>
        <w:lastRenderedPageBreak/>
        <w:t xml:space="preserve">Active Directory Database Maintenance </w:t>
      </w:r>
    </w:p>
    <w:p w14:paraId="115B521E" w14:textId="79603180" w:rsidR="005A4A02" w:rsidRPr="00C25FFC" w:rsidRDefault="005A4A02" w:rsidP="00C25FFC">
      <w:pPr>
        <w:pStyle w:val="ListParagraph"/>
        <w:ind w:firstLine="720"/>
        <w:jc w:val="both"/>
        <w:rPr>
          <w:rFonts w:ascii="Verdana" w:hAnsi="Verdana"/>
          <w:sz w:val="24"/>
          <w:szCs w:val="24"/>
        </w:rPr>
      </w:pPr>
      <w:r w:rsidRPr="00C25FFC">
        <w:rPr>
          <w:rFonts w:ascii="Verdana" w:hAnsi="Verdana"/>
          <w:sz w:val="24"/>
          <w:szCs w:val="24"/>
        </w:rPr>
        <w:t>The Active Directory (AD) database page size has been increased to 32k. This allows for better storage of large objects and faster indexing, reducing the time required for directory consistency checks and database defragmentation.</w:t>
      </w:r>
    </w:p>
    <w:p w14:paraId="7DE346B0" w14:textId="77777777" w:rsidR="005A4A02" w:rsidRPr="00C25FFC" w:rsidRDefault="005A4A02" w:rsidP="00C25FFC">
      <w:pPr>
        <w:jc w:val="both"/>
        <w:rPr>
          <w:rFonts w:ascii="Verdana" w:hAnsi="Verdana"/>
          <w:sz w:val="24"/>
          <w:szCs w:val="24"/>
        </w:rPr>
      </w:pPr>
    </w:p>
    <w:p w14:paraId="7D63EADD" w14:textId="77777777" w:rsidR="005A4A02" w:rsidRPr="00C25FFC" w:rsidRDefault="005A4A02" w:rsidP="00C25FFC">
      <w:pPr>
        <w:pStyle w:val="ListParagraph"/>
        <w:numPr>
          <w:ilvl w:val="0"/>
          <w:numId w:val="2"/>
        </w:numPr>
        <w:ind w:left="0" w:firstLine="0"/>
        <w:jc w:val="both"/>
        <w:rPr>
          <w:rFonts w:ascii="Verdana" w:hAnsi="Verdana"/>
          <w:b/>
          <w:bCs/>
          <w:sz w:val="24"/>
          <w:szCs w:val="24"/>
        </w:rPr>
      </w:pPr>
      <w:r w:rsidRPr="00C25FFC">
        <w:rPr>
          <w:rFonts w:ascii="Verdana" w:hAnsi="Verdana"/>
          <w:b/>
          <w:bCs/>
          <w:sz w:val="24"/>
          <w:szCs w:val="24"/>
        </w:rPr>
        <w:t>Comparison Table: Maintenance Evolution</w:t>
      </w:r>
    </w:p>
    <w:tbl>
      <w:tblPr>
        <w:tblStyle w:val="TableGrid"/>
        <w:tblW w:w="0" w:type="auto"/>
        <w:tblInd w:w="720" w:type="dxa"/>
        <w:tblLook w:val="04A0" w:firstRow="1" w:lastRow="0" w:firstColumn="1" w:lastColumn="0" w:noHBand="0" w:noVBand="1"/>
      </w:tblPr>
      <w:tblGrid>
        <w:gridCol w:w="2813"/>
        <w:gridCol w:w="2721"/>
        <w:gridCol w:w="2762"/>
      </w:tblGrid>
      <w:tr w:rsidR="00C25FFC" w:rsidRPr="00C25FFC" w14:paraId="1FC89499" w14:textId="77777777" w:rsidTr="005A4A02">
        <w:tc>
          <w:tcPr>
            <w:tcW w:w="3005" w:type="dxa"/>
          </w:tcPr>
          <w:p w14:paraId="2D6DAC59" w14:textId="218B8830" w:rsidR="005A4A02" w:rsidRPr="00C25FFC" w:rsidRDefault="005A4A02" w:rsidP="00C25FFC">
            <w:pPr>
              <w:pStyle w:val="ListParagraph"/>
              <w:ind w:left="0"/>
              <w:jc w:val="both"/>
              <w:rPr>
                <w:rFonts w:ascii="Verdana" w:hAnsi="Verdana"/>
                <w:b/>
                <w:bCs/>
                <w:sz w:val="24"/>
                <w:szCs w:val="24"/>
              </w:rPr>
            </w:pPr>
            <w:r w:rsidRPr="00C25FFC">
              <w:rPr>
                <w:rFonts w:ascii="Verdana" w:hAnsi="Verdana"/>
                <w:b/>
                <w:bCs/>
                <w:sz w:val="24"/>
                <w:szCs w:val="24"/>
              </w:rPr>
              <w:t>Maintenance Task</w:t>
            </w:r>
          </w:p>
        </w:tc>
        <w:tc>
          <w:tcPr>
            <w:tcW w:w="3005" w:type="dxa"/>
          </w:tcPr>
          <w:p w14:paraId="637992B2" w14:textId="3B915C2D" w:rsidR="005A4A02" w:rsidRPr="00C25FFC" w:rsidRDefault="005A4A02" w:rsidP="00C25FFC">
            <w:pPr>
              <w:pStyle w:val="ListParagraph"/>
              <w:ind w:left="0"/>
              <w:jc w:val="both"/>
              <w:rPr>
                <w:rFonts w:ascii="Verdana" w:hAnsi="Verdana"/>
                <w:b/>
                <w:bCs/>
                <w:sz w:val="24"/>
                <w:szCs w:val="24"/>
              </w:rPr>
            </w:pPr>
            <w:r w:rsidRPr="00C25FFC">
              <w:rPr>
                <w:rFonts w:ascii="Verdana" w:hAnsi="Verdana"/>
                <w:b/>
                <w:bCs/>
                <w:sz w:val="24"/>
                <w:szCs w:val="24"/>
              </w:rPr>
              <w:t>Windows Server 2022</w:t>
            </w:r>
          </w:p>
        </w:tc>
        <w:tc>
          <w:tcPr>
            <w:tcW w:w="3006" w:type="dxa"/>
          </w:tcPr>
          <w:p w14:paraId="49FD91A0" w14:textId="726A88E3" w:rsidR="005A4A02" w:rsidRPr="00C25FFC" w:rsidRDefault="005A4A02" w:rsidP="00C25FFC">
            <w:pPr>
              <w:pStyle w:val="ListParagraph"/>
              <w:ind w:left="0"/>
              <w:jc w:val="both"/>
              <w:rPr>
                <w:rFonts w:ascii="Verdana" w:hAnsi="Verdana"/>
                <w:b/>
                <w:bCs/>
                <w:sz w:val="24"/>
                <w:szCs w:val="24"/>
              </w:rPr>
            </w:pPr>
            <w:r w:rsidRPr="00C25FFC">
              <w:rPr>
                <w:rFonts w:ascii="Verdana" w:hAnsi="Verdana"/>
                <w:b/>
                <w:bCs/>
                <w:sz w:val="24"/>
                <w:szCs w:val="24"/>
              </w:rPr>
              <w:t>Windows Server 2025</w:t>
            </w:r>
          </w:p>
        </w:tc>
      </w:tr>
      <w:tr w:rsidR="00C25FFC" w:rsidRPr="00C25FFC" w14:paraId="49E843E6" w14:textId="77777777" w:rsidTr="005A4A02">
        <w:tc>
          <w:tcPr>
            <w:tcW w:w="3005" w:type="dxa"/>
          </w:tcPr>
          <w:p w14:paraId="6CF97384" w14:textId="6BC71900" w:rsidR="005A4A02" w:rsidRPr="00C25FFC" w:rsidRDefault="005A4A02" w:rsidP="00C25FFC">
            <w:pPr>
              <w:pStyle w:val="ListParagraph"/>
              <w:ind w:left="0"/>
              <w:jc w:val="both"/>
              <w:rPr>
                <w:rFonts w:ascii="Verdana" w:hAnsi="Verdana"/>
                <w:b/>
                <w:bCs/>
                <w:sz w:val="24"/>
                <w:szCs w:val="24"/>
              </w:rPr>
            </w:pPr>
            <w:r w:rsidRPr="00C25FFC">
              <w:rPr>
                <w:rFonts w:ascii="Verdana" w:hAnsi="Verdana"/>
                <w:b/>
                <w:bCs/>
                <w:sz w:val="24"/>
                <w:szCs w:val="24"/>
              </w:rPr>
              <w:t xml:space="preserve">Security Updates </w:t>
            </w:r>
          </w:p>
        </w:tc>
        <w:tc>
          <w:tcPr>
            <w:tcW w:w="3005" w:type="dxa"/>
          </w:tcPr>
          <w:p w14:paraId="38D18929" w14:textId="665D2DC2" w:rsidR="005A4A02" w:rsidRPr="00C25FFC" w:rsidRDefault="005A4A02" w:rsidP="00C25FFC">
            <w:pPr>
              <w:pStyle w:val="ListParagraph"/>
              <w:ind w:left="0"/>
              <w:jc w:val="both"/>
              <w:rPr>
                <w:rFonts w:ascii="Verdana" w:hAnsi="Verdana"/>
                <w:sz w:val="24"/>
                <w:szCs w:val="24"/>
              </w:rPr>
            </w:pPr>
            <w:r w:rsidRPr="00C25FFC">
              <w:rPr>
                <w:rFonts w:ascii="Verdana" w:hAnsi="Verdana"/>
                <w:sz w:val="24"/>
                <w:szCs w:val="24"/>
              </w:rPr>
              <w:t>Requires Reboots (Monthly)</w:t>
            </w:r>
          </w:p>
        </w:tc>
        <w:tc>
          <w:tcPr>
            <w:tcW w:w="3006" w:type="dxa"/>
          </w:tcPr>
          <w:p w14:paraId="5987CD9F" w14:textId="4D32080D" w:rsidR="005A4A02" w:rsidRPr="00C25FFC" w:rsidRDefault="005A4A02" w:rsidP="00C25FFC">
            <w:pPr>
              <w:pStyle w:val="ListParagraph"/>
              <w:ind w:left="0"/>
              <w:jc w:val="both"/>
              <w:rPr>
                <w:rFonts w:ascii="Verdana" w:hAnsi="Verdana"/>
                <w:sz w:val="24"/>
                <w:szCs w:val="24"/>
              </w:rPr>
            </w:pPr>
            <w:proofErr w:type="spellStart"/>
            <w:r w:rsidRPr="00C25FFC">
              <w:rPr>
                <w:rFonts w:ascii="Verdana" w:hAnsi="Verdana"/>
                <w:sz w:val="24"/>
                <w:szCs w:val="24"/>
              </w:rPr>
              <w:t>Hotpatching</w:t>
            </w:r>
            <w:proofErr w:type="spellEnd"/>
            <w:r w:rsidRPr="00C25FFC">
              <w:rPr>
                <w:rFonts w:ascii="Verdana" w:hAnsi="Verdana"/>
                <w:sz w:val="24"/>
                <w:szCs w:val="24"/>
              </w:rPr>
              <w:t xml:space="preserve"> (No Reboot)</w:t>
            </w:r>
          </w:p>
        </w:tc>
      </w:tr>
      <w:tr w:rsidR="005A4A02" w:rsidRPr="00C25FFC" w14:paraId="05ABB749" w14:textId="77777777" w:rsidTr="005A4A02">
        <w:tc>
          <w:tcPr>
            <w:tcW w:w="3005" w:type="dxa"/>
          </w:tcPr>
          <w:p w14:paraId="04129373" w14:textId="0BA4C985" w:rsidR="005A4A02" w:rsidRPr="00C25FFC" w:rsidRDefault="005A4A02" w:rsidP="00C25FFC">
            <w:pPr>
              <w:pStyle w:val="ListParagraph"/>
              <w:ind w:left="0"/>
              <w:jc w:val="both"/>
              <w:rPr>
                <w:rFonts w:ascii="Verdana" w:hAnsi="Verdana"/>
                <w:b/>
                <w:bCs/>
                <w:sz w:val="24"/>
                <w:szCs w:val="24"/>
              </w:rPr>
            </w:pPr>
            <w:r w:rsidRPr="00C25FFC">
              <w:rPr>
                <w:rFonts w:ascii="Verdana" w:hAnsi="Verdana"/>
                <w:b/>
                <w:bCs/>
                <w:sz w:val="24"/>
                <w:szCs w:val="24"/>
              </w:rPr>
              <w:t xml:space="preserve">Disk Management </w:t>
            </w:r>
          </w:p>
        </w:tc>
        <w:tc>
          <w:tcPr>
            <w:tcW w:w="3005" w:type="dxa"/>
          </w:tcPr>
          <w:p w14:paraId="57AF5341" w14:textId="0BA5492C" w:rsidR="005A4A02" w:rsidRPr="00C25FFC" w:rsidRDefault="005A4A02" w:rsidP="00C25FFC">
            <w:pPr>
              <w:pStyle w:val="ListParagraph"/>
              <w:ind w:left="0"/>
              <w:jc w:val="both"/>
              <w:rPr>
                <w:rFonts w:ascii="Verdana" w:hAnsi="Verdana"/>
                <w:sz w:val="24"/>
                <w:szCs w:val="24"/>
              </w:rPr>
            </w:pPr>
            <w:r w:rsidRPr="00C25FFC">
              <w:rPr>
                <w:rFonts w:ascii="Verdana" w:hAnsi="Verdana"/>
                <w:sz w:val="24"/>
                <w:szCs w:val="24"/>
              </w:rPr>
              <w:t xml:space="preserve">Standard Storage Spaces </w:t>
            </w:r>
          </w:p>
        </w:tc>
        <w:tc>
          <w:tcPr>
            <w:tcW w:w="3006" w:type="dxa"/>
          </w:tcPr>
          <w:p w14:paraId="7C19D274" w14:textId="0516EE3A" w:rsidR="005A4A02" w:rsidRPr="00C25FFC" w:rsidRDefault="005A4A02" w:rsidP="00C25FFC">
            <w:pPr>
              <w:pStyle w:val="ListParagraph"/>
              <w:ind w:left="0"/>
              <w:jc w:val="both"/>
              <w:rPr>
                <w:rFonts w:ascii="Verdana" w:hAnsi="Verdana"/>
                <w:sz w:val="24"/>
                <w:szCs w:val="24"/>
              </w:rPr>
            </w:pPr>
            <w:proofErr w:type="spellStart"/>
            <w:r w:rsidRPr="00C25FFC">
              <w:rPr>
                <w:rFonts w:ascii="Verdana" w:hAnsi="Verdana"/>
                <w:sz w:val="24"/>
                <w:szCs w:val="24"/>
              </w:rPr>
              <w:t>NVMe</w:t>
            </w:r>
            <w:proofErr w:type="spellEnd"/>
            <w:r w:rsidRPr="00C25FFC">
              <w:rPr>
                <w:rFonts w:ascii="Verdana" w:hAnsi="Verdana"/>
                <w:sz w:val="24"/>
                <w:szCs w:val="24"/>
              </w:rPr>
              <w:t xml:space="preserve"> Over Fabrics (H</w:t>
            </w:r>
            <w:r w:rsidR="00C25FFC" w:rsidRPr="00C25FFC">
              <w:rPr>
                <w:rFonts w:ascii="Verdana" w:hAnsi="Verdana"/>
                <w:sz w:val="24"/>
                <w:szCs w:val="24"/>
              </w:rPr>
              <w:t>igh Speed)</w:t>
            </w:r>
          </w:p>
        </w:tc>
      </w:tr>
      <w:tr w:rsidR="00C25FFC" w:rsidRPr="00C25FFC" w14:paraId="154BBB14" w14:textId="77777777" w:rsidTr="005A4A02">
        <w:tc>
          <w:tcPr>
            <w:tcW w:w="3005" w:type="dxa"/>
          </w:tcPr>
          <w:p w14:paraId="10C4FFE0" w14:textId="15644584" w:rsidR="00C25FFC" w:rsidRPr="00C25FFC" w:rsidRDefault="00C25FFC" w:rsidP="00C25FFC">
            <w:pPr>
              <w:pStyle w:val="ListParagraph"/>
              <w:ind w:left="0"/>
              <w:jc w:val="both"/>
              <w:rPr>
                <w:rFonts w:ascii="Verdana" w:hAnsi="Verdana"/>
                <w:b/>
                <w:bCs/>
                <w:sz w:val="24"/>
                <w:szCs w:val="24"/>
              </w:rPr>
            </w:pPr>
            <w:r w:rsidRPr="00C25FFC">
              <w:rPr>
                <w:rFonts w:ascii="Verdana" w:hAnsi="Verdana"/>
                <w:b/>
                <w:bCs/>
                <w:sz w:val="24"/>
                <w:szCs w:val="24"/>
              </w:rPr>
              <w:t xml:space="preserve">Remote Management </w:t>
            </w:r>
          </w:p>
        </w:tc>
        <w:tc>
          <w:tcPr>
            <w:tcW w:w="3005" w:type="dxa"/>
          </w:tcPr>
          <w:p w14:paraId="7098FDCD" w14:textId="4396E3DA" w:rsidR="00C25FFC" w:rsidRPr="00C25FFC" w:rsidRDefault="00C25FFC" w:rsidP="00C25FFC">
            <w:pPr>
              <w:pStyle w:val="ListParagraph"/>
              <w:ind w:left="0"/>
              <w:jc w:val="both"/>
              <w:rPr>
                <w:rFonts w:ascii="Verdana" w:hAnsi="Verdana"/>
                <w:sz w:val="24"/>
                <w:szCs w:val="24"/>
              </w:rPr>
            </w:pPr>
            <w:r w:rsidRPr="00C25FFC">
              <w:rPr>
                <w:rFonts w:ascii="Verdana" w:hAnsi="Verdana"/>
                <w:sz w:val="24"/>
                <w:szCs w:val="24"/>
              </w:rPr>
              <w:t>Standard Power Shell/ WAC</w:t>
            </w:r>
          </w:p>
        </w:tc>
        <w:tc>
          <w:tcPr>
            <w:tcW w:w="3006" w:type="dxa"/>
          </w:tcPr>
          <w:p w14:paraId="384DA1FA" w14:textId="7CAA8904" w:rsidR="00C25FFC" w:rsidRPr="00C25FFC" w:rsidRDefault="00C25FFC" w:rsidP="00C25FFC">
            <w:pPr>
              <w:pStyle w:val="ListParagraph"/>
              <w:ind w:left="0"/>
              <w:jc w:val="both"/>
              <w:rPr>
                <w:rFonts w:ascii="Verdana" w:hAnsi="Verdana"/>
                <w:sz w:val="24"/>
                <w:szCs w:val="24"/>
              </w:rPr>
            </w:pPr>
            <w:r w:rsidRPr="00C25FFC">
              <w:rPr>
                <w:rFonts w:ascii="Verdana" w:hAnsi="Verdana"/>
                <w:sz w:val="24"/>
                <w:szCs w:val="24"/>
              </w:rPr>
              <w:t xml:space="preserve">Native </w:t>
            </w:r>
            <w:proofErr w:type="spellStart"/>
            <w:r w:rsidRPr="00C25FFC">
              <w:rPr>
                <w:rFonts w:ascii="Verdana" w:hAnsi="Verdana"/>
                <w:sz w:val="24"/>
                <w:szCs w:val="24"/>
              </w:rPr>
              <w:t>WineGet</w:t>
            </w:r>
            <w:proofErr w:type="spellEnd"/>
            <w:r w:rsidRPr="00C25FFC">
              <w:rPr>
                <w:rFonts w:ascii="Verdana" w:hAnsi="Verdana"/>
                <w:sz w:val="24"/>
                <w:szCs w:val="24"/>
              </w:rPr>
              <w:t xml:space="preserve"> &amp; SSH Enabled </w:t>
            </w:r>
          </w:p>
        </w:tc>
      </w:tr>
      <w:tr w:rsidR="00C25FFC" w:rsidRPr="00C25FFC" w14:paraId="6EF58873" w14:textId="77777777" w:rsidTr="005A4A02">
        <w:tc>
          <w:tcPr>
            <w:tcW w:w="3005" w:type="dxa"/>
          </w:tcPr>
          <w:p w14:paraId="51E819E1" w14:textId="35483B05" w:rsidR="00C25FFC" w:rsidRPr="00C25FFC" w:rsidRDefault="00C25FFC" w:rsidP="00C25FFC">
            <w:pPr>
              <w:pStyle w:val="ListParagraph"/>
              <w:ind w:left="0"/>
              <w:jc w:val="both"/>
              <w:rPr>
                <w:rFonts w:ascii="Verdana" w:hAnsi="Verdana"/>
                <w:b/>
                <w:bCs/>
                <w:sz w:val="24"/>
                <w:szCs w:val="24"/>
              </w:rPr>
            </w:pPr>
            <w:r w:rsidRPr="00C25FFC">
              <w:rPr>
                <w:rFonts w:ascii="Verdana" w:hAnsi="Verdana"/>
                <w:b/>
                <w:bCs/>
                <w:sz w:val="24"/>
                <w:szCs w:val="24"/>
              </w:rPr>
              <w:t xml:space="preserve">Active Directory </w:t>
            </w:r>
          </w:p>
        </w:tc>
        <w:tc>
          <w:tcPr>
            <w:tcW w:w="3005" w:type="dxa"/>
          </w:tcPr>
          <w:p w14:paraId="5035A860" w14:textId="3937E3DC" w:rsidR="00C25FFC" w:rsidRPr="00C25FFC" w:rsidRDefault="00C25FFC" w:rsidP="00C25FFC">
            <w:pPr>
              <w:pStyle w:val="ListParagraph"/>
              <w:ind w:left="0"/>
              <w:jc w:val="both"/>
              <w:rPr>
                <w:rFonts w:ascii="Verdana" w:hAnsi="Verdana"/>
                <w:sz w:val="24"/>
                <w:szCs w:val="24"/>
              </w:rPr>
            </w:pPr>
            <w:r w:rsidRPr="00C25FFC">
              <w:rPr>
                <w:rFonts w:ascii="Verdana" w:hAnsi="Verdana"/>
                <w:sz w:val="24"/>
                <w:szCs w:val="24"/>
              </w:rPr>
              <w:t>8k Page Size</w:t>
            </w:r>
          </w:p>
        </w:tc>
        <w:tc>
          <w:tcPr>
            <w:tcW w:w="3006" w:type="dxa"/>
          </w:tcPr>
          <w:p w14:paraId="35894A56" w14:textId="5DF74FF3" w:rsidR="00C25FFC" w:rsidRPr="00C25FFC" w:rsidRDefault="00C25FFC" w:rsidP="00C25FFC">
            <w:pPr>
              <w:pStyle w:val="ListParagraph"/>
              <w:ind w:left="0"/>
              <w:jc w:val="both"/>
              <w:rPr>
                <w:rFonts w:ascii="Verdana" w:hAnsi="Verdana"/>
                <w:sz w:val="24"/>
                <w:szCs w:val="24"/>
              </w:rPr>
            </w:pPr>
            <w:r w:rsidRPr="00C25FFC">
              <w:rPr>
                <w:rFonts w:ascii="Verdana" w:hAnsi="Verdana"/>
                <w:sz w:val="24"/>
                <w:szCs w:val="24"/>
              </w:rPr>
              <w:t>32k Page Size (Scalable)</w:t>
            </w:r>
          </w:p>
        </w:tc>
      </w:tr>
    </w:tbl>
    <w:p w14:paraId="5ABE6DA2" w14:textId="0E4B64BA" w:rsidR="005A4A02" w:rsidRPr="00C25FFC" w:rsidRDefault="005A4A02" w:rsidP="00C25FFC">
      <w:pPr>
        <w:pStyle w:val="ListParagraph"/>
        <w:ind w:left="0"/>
        <w:jc w:val="both"/>
        <w:rPr>
          <w:rFonts w:ascii="Verdana" w:hAnsi="Verdana"/>
          <w:b/>
          <w:bCs/>
          <w:sz w:val="24"/>
          <w:szCs w:val="24"/>
        </w:rPr>
      </w:pPr>
      <w:r w:rsidRPr="00C25FFC">
        <w:rPr>
          <w:rFonts w:ascii="Verdana" w:hAnsi="Verdana"/>
          <w:b/>
          <w:bCs/>
          <w:sz w:val="24"/>
          <w:szCs w:val="24"/>
        </w:rPr>
        <w:t xml:space="preserve"> </w:t>
      </w:r>
    </w:p>
    <w:p w14:paraId="6715FF9D" w14:textId="65BA7538" w:rsidR="00C25FFC" w:rsidRPr="00C25FFC" w:rsidRDefault="00C25FFC" w:rsidP="00C25FFC">
      <w:pPr>
        <w:pStyle w:val="ListParagraph"/>
        <w:numPr>
          <w:ilvl w:val="0"/>
          <w:numId w:val="2"/>
        </w:numPr>
        <w:ind w:left="0" w:firstLine="0"/>
        <w:jc w:val="both"/>
        <w:rPr>
          <w:rFonts w:ascii="Verdana" w:hAnsi="Verdana"/>
          <w:b/>
          <w:bCs/>
          <w:sz w:val="24"/>
          <w:szCs w:val="24"/>
        </w:rPr>
      </w:pPr>
      <w:r w:rsidRPr="00C25FFC">
        <w:rPr>
          <w:rFonts w:ascii="Verdana" w:hAnsi="Verdana"/>
          <w:b/>
          <w:bCs/>
          <w:sz w:val="24"/>
          <w:szCs w:val="24"/>
        </w:rPr>
        <w:t xml:space="preserve">Conclusion </w:t>
      </w:r>
    </w:p>
    <w:p w14:paraId="6D97EACB" w14:textId="5167E358" w:rsidR="00C25FFC" w:rsidRPr="00C25FFC" w:rsidRDefault="00C25FFC" w:rsidP="00C25FFC">
      <w:pPr>
        <w:pStyle w:val="ListParagraph"/>
        <w:ind w:left="0" w:firstLine="720"/>
        <w:jc w:val="both"/>
        <w:rPr>
          <w:rFonts w:ascii="Verdana" w:hAnsi="Verdana"/>
          <w:sz w:val="24"/>
          <w:szCs w:val="24"/>
        </w:rPr>
      </w:pPr>
      <w:r w:rsidRPr="00C25FFC">
        <w:rPr>
          <w:rFonts w:ascii="Verdana" w:hAnsi="Verdana"/>
          <w:sz w:val="24"/>
          <w:szCs w:val="24"/>
        </w:rPr>
        <w:t>Windows Server 2025 marks a shift from reactive to proactive administration. By Integrating cloud-style maintenance (</w:t>
      </w:r>
      <w:proofErr w:type="spellStart"/>
      <w:r w:rsidRPr="00C25FFC">
        <w:rPr>
          <w:rFonts w:ascii="Verdana" w:hAnsi="Verdana"/>
          <w:sz w:val="24"/>
          <w:szCs w:val="24"/>
        </w:rPr>
        <w:t>Hotpatching</w:t>
      </w:r>
      <w:proofErr w:type="spellEnd"/>
      <w:r w:rsidRPr="00C25FFC">
        <w:rPr>
          <w:rFonts w:ascii="Verdana" w:hAnsi="Verdana"/>
          <w:sz w:val="24"/>
          <w:szCs w:val="24"/>
        </w:rPr>
        <w:t xml:space="preserve">) with hardware-rooted security (Credential Guard), the OS ensures that even as the scale of data increases, the effort required to secure it remains manageable for IT Professionals. </w:t>
      </w:r>
    </w:p>
    <w:p w14:paraId="4CB1C4C4" w14:textId="77777777" w:rsidR="00C25FFC" w:rsidRPr="00C25FFC" w:rsidRDefault="00C25FFC" w:rsidP="00C25FFC">
      <w:pPr>
        <w:pStyle w:val="ListParagraph"/>
        <w:jc w:val="both"/>
      </w:pPr>
    </w:p>
    <w:sectPr w:rsidR="00C25FFC" w:rsidRPr="00C25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943A1"/>
    <w:multiLevelType w:val="multilevel"/>
    <w:tmpl w:val="A10002CA"/>
    <w:lvl w:ilvl="0">
      <w:start w:val="1"/>
      <w:numFmt w:val="decimal"/>
      <w:lvlText w:val="%1."/>
      <w:lvlJc w:val="left"/>
      <w:pPr>
        <w:ind w:left="720" w:hanging="360"/>
      </w:pPr>
      <w:rPr>
        <w:rFonts w:hint="default"/>
        <w:u w:val="single"/>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8773EC8"/>
    <w:multiLevelType w:val="multilevel"/>
    <w:tmpl w:val="D00E3E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2227049">
    <w:abstractNumId w:val="1"/>
  </w:num>
  <w:num w:numId="2" w16cid:durableId="62693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2A"/>
    <w:rsid w:val="00046860"/>
    <w:rsid w:val="005A4A02"/>
    <w:rsid w:val="005B2230"/>
    <w:rsid w:val="007230B2"/>
    <w:rsid w:val="008E632A"/>
    <w:rsid w:val="00AD72A8"/>
    <w:rsid w:val="00BA5BE7"/>
    <w:rsid w:val="00C25FFC"/>
    <w:rsid w:val="00C33A2B"/>
    <w:rsid w:val="00CE6BE3"/>
    <w:rsid w:val="00E05C0A"/>
    <w:rsid w:val="00F52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D0EB"/>
  <w15:chartTrackingRefBased/>
  <w15:docId w15:val="{60FB6247-B216-45E9-8709-BACD56F9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32A"/>
    <w:rPr>
      <w:rFonts w:eastAsiaTheme="majorEastAsia" w:cstheme="majorBidi"/>
      <w:color w:val="272727" w:themeColor="text1" w:themeTint="D8"/>
    </w:rPr>
  </w:style>
  <w:style w:type="paragraph" w:styleId="Title">
    <w:name w:val="Title"/>
    <w:basedOn w:val="Normal"/>
    <w:next w:val="Normal"/>
    <w:link w:val="TitleChar"/>
    <w:uiPriority w:val="10"/>
    <w:qFormat/>
    <w:rsid w:val="008E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32A"/>
    <w:pPr>
      <w:spacing w:before="160"/>
      <w:jc w:val="center"/>
    </w:pPr>
    <w:rPr>
      <w:i/>
      <w:iCs/>
      <w:color w:val="404040" w:themeColor="text1" w:themeTint="BF"/>
    </w:rPr>
  </w:style>
  <w:style w:type="character" w:customStyle="1" w:styleId="QuoteChar">
    <w:name w:val="Quote Char"/>
    <w:basedOn w:val="DefaultParagraphFont"/>
    <w:link w:val="Quote"/>
    <w:uiPriority w:val="29"/>
    <w:rsid w:val="008E632A"/>
    <w:rPr>
      <w:i/>
      <w:iCs/>
      <w:color w:val="404040" w:themeColor="text1" w:themeTint="BF"/>
    </w:rPr>
  </w:style>
  <w:style w:type="paragraph" w:styleId="ListParagraph">
    <w:name w:val="List Paragraph"/>
    <w:basedOn w:val="Normal"/>
    <w:uiPriority w:val="34"/>
    <w:qFormat/>
    <w:rsid w:val="008E632A"/>
    <w:pPr>
      <w:ind w:left="720"/>
      <w:contextualSpacing/>
    </w:pPr>
  </w:style>
  <w:style w:type="character" w:styleId="IntenseEmphasis">
    <w:name w:val="Intense Emphasis"/>
    <w:basedOn w:val="DefaultParagraphFont"/>
    <w:uiPriority w:val="21"/>
    <w:qFormat/>
    <w:rsid w:val="008E632A"/>
    <w:rPr>
      <w:i/>
      <w:iCs/>
      <w:color w:val="2F5496" w:themeColor="accent1" w:themeShade="BF"/>
    </w:rPr>
  </w:style>
  <w:style w:type="paragraph" w:styleId="IntenseQuote">
    <w:name w:val="Intense Quote"/>
    <w:basedOn w:val="Normal"/>
    <w:next w:val="Normal"/>
    <w:link w:val="IntenseQuoteChar"/>
    <w:uiPriority w:val="30"/>
    <w:qFormat/>
    <w:rsid w:val="008E6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32A"/>
    <w:rPr>
      <w:i/>
      <w:iCs/>
      <w:color w:val="2F5496" w:themeColor="accent1" w:themeShade="BF"/>
    </w:rPr>
  </w:style>
  <w:style w:type="character" w:styleId="IntenseReference">
    <w:name w:val="Intense Reference"/>
    <w:basedOn w:val="DefaultParagraphFont"/>
    <w:uiPriority w:val="32"/>
    <w:qFormat/>
    <w:rsid w:val="008E632A"/>
    <w:rPr>
      <w:b/>
      <w:bCs/>
      <w:smallCaps/>
      <w:color w:val="2F5496" w:themeColor="accent1" w:themeShade="BF"/>
      <w:spacing w:val="5"/>
    </w:rPr>
  </w:style>
  <w:style w:type="table" w:styleId="TableGrid">
    <w:name w:val="Table Grid"/>
    <w:basedOn w:val="TableNormal"/>
    <w:uiPriority w:val="39"/>
    <w:rsid w:val="005A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2026-04-21T04:15:00Z</dcterms:created>
  <dcterms:modified xsi:type="dcterms:W3CDTF">2026-04-21T05:39:00Z</dcterms:modified>
</cp:coreProperties>
</file>