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3405"/>
        <w:gridCol w:w="840"/>
        <w:gridCol w:w="1815"/>
        <w:gridCol w:w="660"/>
        <w:gridCol w:w="3360"/>
      </w:tblGrid>
      <w:tr w:rsidR="3AEC64C7" w:rsidTr="3D630DDA" w14:paraId="10AA3E3C">
        <w:trPr>
          <w:trHeight w:val="3300"/>
        </w:trPr>
        <w:tc>
          <w:tcPr>
            <w:tcW w:w="3405" w:type="dxa"/>
            <w:tcBorders>
              <w:top w:val="nil"/>
              <w:left w:val="nil"/>
              <w:bottom w:val="nil"/>
              <w:right w:val="nil"/>
            </w:tcBorders>
            <w:tcMar/>
            <w:vAlign w:val="top"/>
          </w:tcPr>
          <w:p w:rsidR="3AEC64C7" w:rsidRDefault="3AEC64C7" w14:paraId="3A0937DB" w14:textId="02370DA9">
            <w:bookmarkStart w:name="_Int_ECcA3n4d" w:id="1681080663"/>
            <w:bookmarkEnd w:id="1681080663"/>
          </w:p>
        </w:tc>
        <w:tc>
          <w:tcPr>
            <w:tcW w:w="840" w:type="dxa"/>
            <w:tcBorders>
              <w:top w:val="nil"/>
              <w:left w:val="nil"/>
              <w:bottom w:val="nil"/>
              <w:right w:val="nil"/>
            </w:tcBorders>
            <w:tcMar/>
            <w:vAlign w:val="top"/>
          </w:tcPr>
          <w:p w:rsidR="3AEC64C7" w:rsidRDefault="3AEC64C7" w14:paraId="54F5D21C" w14:textId="089DB20A">
            <w:bookmarkStart w:name="_Int_uYAzQDc1" w:id="1144777508"/>
            <w:bookmarkEnd w:id="1144777508"/>
          </w:p>
        </w:tc>
        <w:tc>
          <w:tcPr>
            <w:tcW w:w="1815" w:type="dxa"/>
            <w:tcBorders>
              <w:top w:val="nil"/>
              <w:left w:val="nil"/>
              <w:bottom w:val="single" w:color="FF7294" w:sz="0"/>
              <w:right w:val="nil"/>
            </w:tcBorders>
            <w:tcMar>
              <w:top w:w="0" w:type="dxa"/>
              <w:left w:w="0" w:type="dxa"/>
              <w:bottom w:w="0" w:type="dxa"/>
              <w:right w:w="0" w:type="dxa"/>
            </w:tcMar>
            <w:vAlign w:val="bottom"/>
          </w:tcPr>
          <w:p w:rsidR="3AEC64C7" w:rsidP="3AEC64C7" w:rsidRDefault="3AEC64C7" w14:paraId="5E371BB4" w14:textId="1C0DE1B2">
            <w:pPr>
              <w:pStyle w:val="NoSpacing"/>
              <w:ind w:left="0" w:right="0" w:hanging="1170"/>
            </w:pPr>
            <w:r>
              <w:drawing>
                <wp:inline wp14:editId="769AE742" wp14:anchorId="78F5944C">
                  <wp:extent cx="2343150" cy="522852"/>
                  <wp:effectExtent l="0" t="0" r="0" b="0"/>
                  <wp:docPr id="1379862374" name="" title=""/>
                  <wp:cNvGraphicFramePr>
                    <a:graphicFrameLocks noChangeAspect="1"/>
                  </wp:cNvGraphicFramePr>
                  <a:graphic>
                    <a:graphicData uri="http://schemas.openxmlformats.org/drawingml/2006/picture">
                      <pic:pic>
                        <pic:nvPicPr>
                          <pic:cNvPr id="0" name=""/>
                          <pic:cNvPicPr/>
                        </pic:nvPicPr>
                        <pic:blipFill>
                          <a:blip r:embed="Rca86000afcb1498b">
                            <a:extLst>
                              <a:ext xmlns:a="http://schemas.openxmlformats.org/drawingml/2006/main" uri="{28A0092B-C50C-407E-A947-70E740481C1C}">
                                <a14:useLocalDpi val="0"/>
                              </a:ext>
                            </a:extLst>
                          </a:blip>
                          <a:stretch>
                            <a:fillRect/>
                          </a:stretch>
                        </pic:blipFill>
                        <pic:spPr>
                          <a:xfrm>
                            <a:off x="0" y="0"/>
                            <a:ext cx="2343150" cy="522852"/>
                          </a:xfrm>
                          <a:prstGeom prst="rect">
                            <a:avLst/>
                          </a:prstGeom>
                        </pic:spPr>
                      </pic:pic>
                    </a:graphicData>
                  </a:graphic>
                </wp:inline>
              </w:drawing>
            </w:r>
          </w:p>
        </w:tc>
        <w:tc>
          <w:tcPr>
            <w:tcW w:w="660" w:type="dxa"/>
            <w:tcBorders>
              <w:top w:val="nil"/>
              <w:left w:val="nil"/>
              <w:bottom w:val="nil"/>
              <w:right w:val="nil"/>
            </w:tcBorders>
            <w:tcMar/>
            <w:vAlign w:val="top"/>
          </w:tcPr>
          <w:p w:rsidR="3AEC64C7" w:rsidRDefault="3AEC64C7" w14:paraId="364E811A" w14:textId="072B934A"/>
        </w:tc>
        <w:tc>
          <w:tcPr>
            <w:tcW w:w="3360" w:type="dxa"/>
            <w:tcBorders>
              <w:top w:val="nil"/>
              <w:left w:val="nil"/>
              <w:bottom w:val="nil"/>
              <w:right w:val="nil"/>
            </w:tcBorders>
            <w:tcMar/>
            <w:vAlign w:val="top"/>
          </w:tcPr>
          <w:p w:rsidR="3AEC64C7" w:rsidRDefault="3AEC64C7" w14:paraId="4C9AF332" w14:textId="5387BB98"/>
        </w:tc>
      </w:tr>
      <w:tr w:rsidR="3AEC64C7" w:rsidTr="3D630DDA" w14:paraId="4F491536">
        <w:trPr>
          <w:trHeight w:val="450"/>
        </w:trPr>
        <w:tc>
          <w:tcPr>
            <w:tcW w:w="10080" w:type="dxa"/>
            <w:gridSpan w:val="5"/>
            <w:tcBorders>
              <w:top w:val="nil"/>
              <w:left w:val="nil"/>
              <w:bottom w:val="nil"/>
              <w:right w:val="nil"/>
            </w:tcBorders>
            <w:tcMar/>
            <w:vAlign w:val="center"/>
          </w:tcPr>
          <w:p w:rsidR="3AEC64C7" w:rsidRDefault="3AEC64C7" w14:paraId="3728147F" w14:textId="68AB6209"/>
        </w:tc>
      </w:tr>
      <w:tr w:rsidR="3AEC64C7" w:rsidTr="3D630DDA" w14:paraId="39A136CD">
        <w:trPr>
          <w:trHeight w:val="300"/>
        </w:trPr>
        <w:tc>
          <w:tcPr>
            <w:tcW w:w="3405" w:type="dxa"/>
            <w:tcBorders>
              <w:top w:val="nil"/>
              <w:left w:val="nil"/>
              <w:bottom w:val="nil"/>
              <w:right w:val="nil"/>
            </w:tcBorders>
            <w:tcMar/>
            <w:vAlign w:val="top"/>
          </w:tcPr>
          <w:p w:rsidR="3AEC64C7" w:rsidRDefault="3AEC64C7" w14:paraId="01D53875" w14:textId="11390950"/>
        </w:tc>
        <w:tc>
          <w:tcPr>
            <w:tcW w:w="3315" w:type="dxa"/>
            <w:gridSpan w:val="3"/>
            <w:tcBorders>
              <w:top w:val="single" w:color="FF7294" w:sz="6"/>
              <w:left w:val="nil"/>
              <w:bottom w:val="nil"/>
              <w:right w:val="nil"/>
            </w:tcBorders>
            <w:tcMar/>
            <w:vAlign w:val="top"/>
          </w:tcPr>
          <w:p w:rsidR="3AEC64C7" w:rsidRDefault="3AEC64C7" w14:paraId="306DE01A" w14:textId="4C0D40A3"/>
        </w:tc>
        <w:tc>
          <w:tcPr>
            <w:tcW w:w="3360" w:type="dxa"/>
            <w:tcBorders>
              <w:top w:val="nil"/>
              <w:left w:val="nil"/>
              <w:bottom w:val="nil"/>
              <w:right w:val="nil"/>
            </w:tcBorders>
            <w:tcMar/>
            <w:vAlign w:val="top"/>
          </w:tcPr>
          <w:p w:rsidR="3AEC64C7" w:rsidRDefault="3AEC64C7" w14:paraId="4CE506FE" w14:textId="7DA27E4D"/>
        </w:tc>
      </w:tr>
      <w:tr w:rsidR="3AEC64C7" w:rsidTr="3D630DDA" w14:paraId="0F4DFEF4">
        <w:trPr>
          <w:trHeight w:val="315"/>
        </w:trPr>
        <w:tc>
          <w:tcPr>
            <w:tcW w:w="10080" w:type="dxa"/>
            <w:gridSpan w:val="5"/>
            <w:tcBorders>
              <w:top w:val="nil"/>
              <w:left w:val="nil"/>
              <w:bottom w:val="nil"/>
              <w:right w:val="nil"/>
            </w:tcBorders>
            <w:tcMar>
              <w:left w:w="105" w:type="dxa"/>
              <w:right w:w="105" w:type="dxa"/>
            </w:tcMar>
            <w:vAlign w:val="center"/>
          </w:tcPr>
          <w:p w:rsidR="3AEC64C7" w:rsidRDefault="3AEC64C7" w14:paraId="46BCC390" w14:textId="045BF1F1">
            <w:r w:rsidR="3AEC64C7">
              <w:rPr/>
              <w:t xml:space="preserve"> </w:t>
            </w:r>
          </w:p>
          <w:p w:rsidR="3AEC64C7" w:rsidP="3AEC64C7" w:rsidRDefault="3AEC64C7" w14:paraId="3F839D0C" w14:textId="0BBB3340">
            <w:pPr>
              <w:pStyle w:val="Title"/>
              <w:rPr>
                <w:sz w:val="72"/>
                <w:szCs w:val="72"/>
              </w:rPr>
            </w:pPr>
            <w:bookmarkStart w:name="_Int_cfLp0pof" w:id="2108694236"/>
            <w:r w:rsidRPr="3D630DDA" w:rsidR="3D630DDA">
              <w:rPr>
                <w:sz w:val="72"/>
                <w:szCs w:val="72"/>
              </w:rPr>
              <w:t>Supply Chain Reporting</w:t>
            </w:r>
            <w:bookmarkEnd w:id="2108694236"/>
          </w:p>
        </w:tc>
      </w:tr>
      <w:tr w:rsidR="3AEC64C7" w:rsidTr="3D630DDA" w14:paraId="1A660A59">
        <w:trPr>
          <w:trHeight w:val="315"/>
        </w:trPr>
        <w:tc>
          <w:tcPr>
            <w:tcW w:w="3405" w:type="dxa"/>
            <w:tcBorders>
              <w:top w:val="nil"/>
              <w:left w:val="nil"/>
              <w:bottom w:val="nil"/>
              <w:right w:val="nil"/>
            </w:tcBorders>
            <w:tcMar/>
            <w:vAlign w:val="top"/>
          </w:tcPr>
          <w:p w:rsidR="3AEC64C7" w:rsidRDefault="3AEC64C7" w14:paraId="655935ED" w14:textId="3F5E76FF"/>
        </w:tc>
        <w:tc>
          <w:tcPr>
            <w:tcW w:w="3315" w:type="dxa"/>
            <w:gridSpan w:val="3"/>
            <w:tcBorders>
              <w:top w:val="nil"/>
              <w:left w:val="nil"/>
              <w:bottom w:val="single" w:color="FF7294" w:sz="6"/>
              <w:right w:val="nil"/>
            </w:tcBorders>
            <w:tcMar/>
            <w:vAlign w:val="top"/>
          </w:tcPr>
          <w:p w:rsidR="3AEC64C7" w:rsidRDefault="3AEC64C7" w14:paraId="1B29EECE" w14:textId="499D1024"/>
        </w:tc>
        <w:tc>
          <w:tcPr>
            <w:tcW w:w="3360" w:type="dxa"/>
            <w:tcBorders>
              <w:top w:val="nil"/>
              <w:left w:val="nil"/>
              <w:bottom w:val="nil"/>
              <w:right w:val="nil"/>
            </w:tcBorders>
            <w:tcMar/>
            <w:vAlign w:val="top"/>
          </w:tcPr>
          <w:p w:rsidR="3AEC64C7" w:rsidRDefault="3AEC64C7" w14:paraId="7DCB52DC" w14:textId="53FF1BDD"/>
        </w:tc>
      </w:tr>
      <w:tr w:rsidR="3AEC64C7" w:rsidTr="3D630DDA" w14:paraId="3B55CE5D">
        <w:trPr>
          <w:trHeight w:val="5250"/>
        </w:trPr>
        <w:tc>
          <w:tcPr>
            <w:tcW w:w="10080" w:type="dxa"/>
            <w:gridSpan w:val="5"/>
            <w:tcBorders>
              <w:top w:val="nil"/>
              <w:left w:val="nil"/>
              <w:bottom w:val="nil"/>
              <w:right w:val="nil"/>
            </w:tcBorders>
            <w:tcMar>
              <w:top w:w="570" w:type="dxa"/>
              <w:left w:w="105" w:type="dxa"/>
              <w:right w:w="105" w:type="dxa"/>
            </w:tcMar>
            <w:vAlign w:val="top"/>
          </w:tcPr>
          <w:p w:rsidR="3AEC64C7" w:rsidP="3AEC64C7" w:rsidRDefault="3AEC64C7" w14:paraId="5287B667" w14:textId="79ABC75F">
            <w:pPr>
              <w:pStyle w:val="Subtitle"/>
            </w:pPr>
            <w:bookmarkStart w:name="_Int_6U02320L" w:id="1191218499"/>
            <w:r w:rsidR="3D630DDA">
              <w:rPr/>
              <w:t>By</w:t>
            </w:r>
            <w:r w:rsidR="3D630DDA">
              <w:rPr/>
              <w:t xml:space="preserve"> Dhaval Patel </w:t>
            </w:r>
            <w:bookmarkEnd w:id="1191218499"/>
          </w:p>
        </w:tc>
      </w:tr>
      <w:tr w:rsidR="3AEC64C7" w:rsidTr="3D630DDA" w14:paraId="6C18409A">
        <w:trPr>
          <w:trHeight w:val="315"/>
        </w:trPr>
        <w:tc>
          <w:tcPr>
            <w:tcW w:w="3405" w:type="dxa"/>
            <w:tcBorders>
              <w:top w:val="nil"/>
              <w:left w:val="nil"/>
              <w:bottom w:val="nil"/>
              <w:right w:val="nil"/>
            </w:tcBorders>
            <w:tcMar>
              <w:left w:w="105" w:type="dxa"/>
              <w:right w:w="105" w:type="dxa"/>
            </w:tcMar>
            <w:vAlign w:val="center"/>
          </w:tcPr>
          <w:p w:rsidR="3AEC64C7" w:rsidRDefault="3AEC64C7" w14:paraId="50A7915E" w14:textId="1A8F16EF">
            <w:bookmarkStart w:name="_Int_0zjPx9ie" w:id="1997088800"/>
            <w:r w:rsidR="3AEC64C7">
              <w:rPr/>
              <w:t>Dhaval Patel</w:t>
            </w:r>
            <w:bookmarkEnd w:id="1997088800"/>
          </w:p>
        </w:tc>
        <w:tc>
          <w:tcPr>
            <w:tcW w:w="3315" w:type="dxa"/>
            <w:gridSpan w:val="3"/>
            <w:tcBorders>
              <w:top w:val="nil"/>
              <w:left w:val="nil"/>
              <w:bottom w:val="nil"/>
              <w:right w:val="nil"/>
            </w:tcBorders>
            <w:tcMar/>
            <w:vAlign w:val="center"/>
          </w:tcPr>
          <w:p w:rsidR="3AEC64C7" w:rsidRDefault="3AEC64C7" w14:paraId="7B4DED8D" w14:textId="47E5BD42"/>
        </w:tc>
        <w:tc>
          <w:tcPr>
            <w:tcW w:w="3360" w:type="dxa"/>
            <w:tcBorders>
              <w:top w:val="nil"/>
              <w:left w:val="nil"/>
              <w:bottom w:val="nil"/>
              <w:right w:val="nil"/>
            </w:tcBorders>
            <w:tcMar>
              <w:left w:w="105" w:type="dxa"/>
              <w:right w:w="105" w:type="dxa"/>
            </w:tcMar>
            <w:vAlign w:val="center"/>
          </w:tcPr>
          <w:p w:rsidR="3AEC64C7" w:rsidP="3AEC64C7" w:rsidRDefault="3AEC64C7" w14:paraId="55388CFD" w14:textId="4D659822">
            <w:pPr>
              <w:jc w:val="right"/>
            </w:pPr>
            <w:bookmarkStart w:name="_Int_EGNVsGcj" w:id="241311740"/>
            <w:r w:rsidR="3AEC64C7">
              <w:rPr/>
              <w:t>24-Apr-2023</w:t>
            </w:r>
            <w:bookmarkEnd w:id="241311740"/>
          </w:p>
        </w:tc>
      </w:tr>
    </w:tbl>
    <w:p xmlns:wp14="http://schemas.microsoft.com/office/word/2010/wordml" w:rsidP="3AEC64C7" w14:paraId="3E8D4CAC" wp14:textId="13699627">
      <w:pPr>
        <w:rPr>
          <w:noProof w:val="0"/>
          <w:lang w:val="en-US"/>
        </w:rPr>
      </w:pPr>
      <w:bookmarkStart w:name="_Int_mANfr9iH" w:id="2099095380"/>
      <w:r w:rsidRPr="3AEC64C7" w:rsidR="3AEC64C7">
        <w:rPr>
          <w:noProof w:val="0"/>
          <w:lang w:val="en-US"/>
        </w:rPr>
        <w:t xml:space="preserve"> </w:t>
      </w:r>
      <w:bookmarkEnd w:id="2099095380"/>
    </w:p>
    <w:p xmlns:wp14="http://schemas.microsoft.com/office/word/2010/wordml" w:rsidP="3AEC64C7" w14:paraId="6C105D41" wp14:textId="20B30AFC">
      <w:pPr>
        <w:rPr>
          <w:noProof w:val="0"/>
          <w:lang w:val="en-US"/>
        </w:rPr>
      </w:pPr>
      <w:bookmarkStart w:name="_Int_6wR9jpD9" w:id="1522523713"/>
      <w:r w:rsidRPr="3AEC64C7" w:rsidR="3AEC64C7">
        <w:rPr>
          <w:noProof w:val="0"/>
          <w:lang w:val="en-US"/>
        </w:rPr>
        <w:t xml:space="preserve"> </w:t>
      </w:r>
      <w:bookmarkEnd w:id="1522523713"/>
    </w:p>
    <w:p xmlns:wp14="http://schemas.microsoft.com/office/word/2010/wordml" w:rsidP="3AEC64C7" w14:paraId="18DB5A9F" wp14:textId="7465B799">
      <w:pPr>
        <w:pStyle w:val="Heading1"/>
        <w:rPr>
          <w:noProof w:val="0"/>
          <w:lang w:val="en-US"/>
        </w:rPr>
      </w:pPr>
      <w:bookmarkStart w:name="_Int_btzRWODv" w:id="1001200317"/>
      <w:r w:rsidRPr="3AEC64C7" w:rsidR="3AEC64C7">
        <w:rPr>
          <w:noProof w:val="0"/>
          <w:lang w:val="en-US"/>
        </w:rPr>
        <w:t xml:space="preserve">Overview </w:t>
      </w:r>
      <w:r w:rsidRPr="3AEC64C7" w:rsidR="3AEC64C7">
        <w:rPr>
          <w:noProof w:val="0"/>
          <w:lang w:val="en-US"/>
        </w:rPr>
        <w:t>Page</w:t>
      </w:r>
      <w:bookmarkEnd w:id="1001200317"/>
    </w:p>
    <w:p xmlns:wp14="http://schemas.microsoft.com/office/word/2010/wordml" w:rsidP="3AEC64C7" w14:paraId="430F63F7" wp14:textId="7D958917">
      <w:pPr>
        <w:pStyle w:val="Normal"/>
        <w:bidi w:val="0"/>
        <w:spacing w:before="0" w:beforeAutospacing="off" w:after="160" w:afterAutospacing="off" w:line="288" w:lineRule="auto"/>
        <w:ind w:left="0" w:right="0"/>
        <w:jc w:val="left"/>
        <w:rPr>
          <w:noProof w:val="0"/>
          <w:lang w:val="en-US"/>
        </w:rPr>
      </w:pPr>
      <w:bookmarkStart w:name="_Int_oqlssdlS" w:id="426932455"/>
      <w:r w:rsidRPr="3AEC64C7" w:rsidR="3AEC64C7">
        <w:rPr>
          <w:noProof w:val="0"/>
          <w:lang w:val="en-US"/>
        </w:rPr>
        <w:t xml:space="preserve">This page will guide you through the numbers showing order count, order line count and backorder count. Total order value &amp; Average order value KPIs are displayed. </w:t>
      </w:r>
      <w:bookmarkEnd w:id="426932455"/>
      <w:r w:rsidRPr="3AEC64C7" w:rsidR="3AEC64C7">
        <w:rPr>
          <w:noProof w:val="0"/>
          <w:lang w:val="en-US"/>
        </w:rPr>
        <w:t xml:space="preserve">Trend of Orders and Backorders is displayed. This page can be filtered by fiscal year, fiscal quarter, fiscal </w:t>
      </w:r>
      <w:r w:rsidRPr="3AEC64C7" w:rsidR="3AEC64C7">
        <w:rPr>
          <w:noProof w:val="0"/>
          <w:lang w:val="en-US"/>
        </w:rPr>
        <w:t>month, customer</w:t>
      </w:r>
      <w:r w:rsidRPr="3AEC64C7" w:rsidR="3AEC64C7">
        <w:rPr>
          <w:noProof w:val="0"/>
          <w:lang w:val="en-US"/>
        </w:rPr>
        <w:t xml:space="preserve"> group and supplier name.</w:t>
      </w:r>
    </w:p>
    <w:p xmlns:wp14="http://schemas.microsoft.com/office/word/2010/wordml" w:rsidP="3AEC64C7" w14:paraId="60946238" wp14:textId="57419C2A">
      <w:pPr>
        <w:rPr>
          <w:noProof w:val="0"/>
          <w:lang w:val="en-US"/>
        </w:rPr>
      </w:pPr>
      <w:bookmarkStart w:name="_Int_uqnIf1cv" w:id="1262419233"/>
      <w:r w:rsidRPr="3AEC64C7" w:rsidR="3AEC64C7">
        <w:rPr>
          <w:rStyle w:val="IntenseReference"/>
          <w:noProof w:val="0"/>
          <w:lang w:val="en-US"/>
        </w:rPr>
        <w:t>Insights</w:t>
      </w:r>
      <w:bookmarkEnd w:id="1262419233"/>
    </w:p>
    <w:p xmlns:wp14="http://schemas.microsoft.com/office/word/2010/wordml" w:rsidP="3AEC64C7" w14:paraId="2D5E688A" wp14:textId="43BA041F">
      <w:pPr>
        <w:rPr>
          <w:noProof w:val="0"/>
          <w:lang w:val="en-US"/>
        </w:rPr>
      </w:pPr>
      <w:bookmarkStart w:name="_Int_pXnU5Wcv" w:id="677289443"/>
      <w:r w:rsidRPr="3AEC64C7" w:rsidR="3AEC64C7">
        <w:rPr>
          <w:noProof w:val="0"/>
          <w:lang w:val="en-US"/>
        </w:rPr>
        <w:t xml:space="preserve">The Orders vs fiscal year chart </w:t>
      </w:r>
      <w:r w:rsidRPr="3AEC64C7" w:rsidR="3AEC64C7">
        <w:rPr>
          <w:noProof w:val="0"/>
          <w:lang w:val="en-US"/>
        </w:rPr>
        <w:t xml:space="preserve">can </w:t>
      </w:r>
      <w:r w:rsidRPr="3AEC64C7" w:rsidR="3AEC64C7">
        <w:rPr>
          <w:noProof w:val="0"/>
          <w:lang w:val="en-US"/>
        </w:rPr>
        <w:t>provide</w:t>
      </w:r>
      <w:r w:rsidRPr="3AEC64C7" w:rsidR="3AEC64C7">
        <w:rPr>
          <w:noProof w:val="0"/>
          <w:lang w:val="en-US"/>
        </w:rPr>
        <w:t xml:space="preserve"> valuable insights into the trends and performance of a business over time. </w:t>
      </w:r>
      <w:bookmarkEnd w:id="677289443"/>
    </w:p>
    <w:p xmlns:wp14="http://schemas.microsoft.com/office/word/2010/wordml" w:rsidP="3AEC64C7" w14:paraId="198396FD" wp14:textId="42267AC0">
      <w:pPr>
        <w:pStyle w:val="ListParagraph"/>
        <w:numPr>
          <w:ilvl w:val="0"/>
          <w:numId w:val="1"/>
        </w:numPr>
        <w:rPr>
          <w:noProof w:val="0"/>
          <w:lang w:val="en-US"/>
        </w:rPr>
      </w:pPr>
      <w:bookmarkStart w:name="_Int_qWchLSEF" w:id="1145414542"/>
      <w:r w:rsidRPr="3AEC64C7" w:rsidR="3AEC64C7">
        <w:rPr>
          <w:noProof w:val="0"/>
          <w:lang w:val="en-US"/>
        </w:rPr>
        <w:t xml:space="preserve">Increase in # of orders over the fiscal years </w:t>
      </w:r>
      <w:r w:rsidRPr="3AEC64C7" w:rsidR="3AEC64C7">
        <w:rPr>
          <w:noProof w:val="0"/>
          <w:lang w:val="en-US"/>
        </w:rPr>
        <w:t>indicates</w:t>
      </w:r>
      <w:r w:rsidRPr="3AEC64C7" w:rsidR="3AEC64C7">
        <w:rPr>
          <w:noProof w:val="0"/>
          <w:lang w:val="en-US"/>
        </w:rPr>
        <w:t xml:space="preserve"> growing business. Conversely if the number of orders is decreasing, it may </w:t>
      </w:r>
      <w:r w:rsidRPr="3AEC64C7" w:rsidR="3AEC64C7">
        <w:rPr>
          <w:noProof w:val="0"/>
          <w:lang w:val="en-US"/>
        </w:rPr>
        <w:t>indicate</w:t>
      </w:r>
      <w:r w:rsidRPr="3AEC64C7" w:rsidR="3AEC64C7">
        <w:rPr>
          <w:noProof w:val="0"/>
          <w:lang w:val="en-US"/>
        </w:rPr>
        <w:t xml:space="preserve"> that the business is experiencing challenges.</w:t>
      </w:r>
      <w:bookmarkEnd w:id="1145414542"/>
    </w:p>
    <w:p xmlns:wp14="http://schemas.microsoft.com/office/word/2010/wordml" w:rsidP="3AEC64C7" w14:paraId="7E81F5E8" wp14:textId="7FE1A920">
      <w:pPr>
        <w:pStyle w:val="ListParagraph"/>
        <w:numPr>
          <w:ilvl w:val="0"/>
          <w:numId w:val="1"/>
        </w:numPr>
        <w:rPr>
          <w:noProof w:val="0"/>
          <w:lang w:val="en-US"/>
        </w:rPr>
      </w:pPr>
      <w:bookmarkStart w:name="_Int_wSb4E76J" w:id="709863834"/>
      <w:r w:rsidRPr="3AEC64C7" w:rsidR="3AEC64C7">
        <w:rPr>
          <w:noProof w:val="0"/>
          <w:lang w:val="en-US"/>
        </w:rPr>
        <w:t>This chart can be drill down to Fiscal month to analyze seasonal demands.</w:t>
      </w:r>
    </w:p>
    <w:p xmlns:wp14="http://schemas.microsoft.com/office/word/2010/wordml" w:rsidP="3AEC64C7" w14:paraId="2C078E63" wp14:textId="7F8F38EC">
      <w:pPr>
        <w:pStyle w:val="ListParagraph"/>
        <w:numPr>
          <w:ilvl w:val="0"/>
          <w:numId w:val="1"/>
        </w:numPr>
        <w:rPr>
          <w:noProof w:val="0"/>
          <w:lang w:val="en-US"/>
        </w:rPr>
      </w:pPr>
      <w:r w:rsidRPr="3AEC64C7" w:rsidR="3AEC64C7">
        <w:rPr>
          <w:noProof w:val="0"/>
          <w:lang w:val="en-US"/>
        </w:rPr>
        <w:t>By analyzing the trend in the number of orders over time, businesses can make predictions about future demand.</w:t>
      </w:r>
      <w:bookmarkEnd w:id="709863834"/>
    </w:p>
    <w:p w:rsidR="3AEC64C7" w:rsidP="3AEC64C7" w:rsidRDefault="3AEC64C7" w14:paraId="4DEDAFE0" w14:textId="70209A56">
      <w:pPr>
        <w:pStyle w:val="Normal"/>
        <w:ind w:left="0"/>
        <w:rPr>
          <w:rFonts w:ascii="Sitka Text"/>
          <w:b w:val="0"/>
          <w:bCs w:val="0"/>
          <w:i w:val="0"/>
          <w:iCs w:val="0"/>
          <w:noProof w:val="0"/>
          <w:color w:val="404040" w:themeColor="text1" w:themeTint="BF" w:themeShade="FF"/>
          <w:sz w:val="24"/>
          <w:szCs w:val="24"/>
          <w:u w:val="none"/>
          <w:lang w:val="en-US"/>
        </w:rPr>
      </w:pPr>
      <w:r w:rsidRPr="3AEC64C7" w:rsidR="3AEC64C7">
        <w:rPr>
          <w:rFonts w:ascii="Sitka Text"/>
          <w:b w:val="0"/>
          <w:bCs w:val="0"/>
          <w:i w:val="0"/>
          <w:iCs w:val="0"/>
          <w:noProof w:val="0"/>
          <w:color w:val="404040" w:themeColor="text1" w:themeTint="BF" w:themeShade="FF"/>
          <w:sz w:val="24"/>
          <w:szCs w:val="24"/>
          <w:u w:val="none"/>
          <w:lang w:val="en-US"/>
        </w:rPr>
        <w:t xml:space="preserve">The </w:t>
      </w:r>
      <w:r w:rsidRPr="3AEC64C7" w:rsidR="3AEC64C7">
        <w:rPr>
          <w:rFonts w:ascii="Sitka Text"/>
          <w:b w:val="0"/>
          <w:bCs w:val="0"/>
          <w:i w:val="0"/>
          <w:iCs w:val="0"/>
          <w:noProof w:val="0"/>
          <w:color w:val="404040" w:themeColor="text1" w:themeTint="BF" w:themeShade="FF"/>
          <w:sz w:val="24"/>
          <w:szCs w:val="24"/>
          <w:u w:val="none"/>
          <w:lang w:val="en-US"/>
        </w:rPr>
        <w:t>Backorders</w:t>
      </w:r>
      <w:r w:rsidRPr="3AEC64C7" w:rsidR="3AEC64C7">
        <w:rPr>
          <w:rFonts w:ascii="Sitka Text"/>
          <w:b w:val="0"/>
          <w:bCs w:val="0"/>
          <w:i w:val="0"/>
          <w:iCs w:val="0"/>
          <w:noProof w:val="0"/>
          <w:color w:val="404040" w:themeColor="text1" w:themeTint="BF" w:themeShade="FF"/>
          <w:sz w:val="24"/>
          <w:szCs w:val="24"/>
          <w:u w:val="none"/>
          <w:lang w:val="en-US"/>
        </w:rPr>
        <w:t xml:space="preserve"> vs fiscal year chart can </w:t>
      </w:r>
      <w:r w:rsidRPr="3AEC64C7" w:rsidR="3AEC64C7">
        <w:rPr>
          <w:rFonts w:ascii="Sitka Text"/>
          <w:b w:val="0"/>
          <w:bCs w:val="0"/>
          <w:i w:val="0"/>
          <w:iCs w:val="0"/>
          <w:noProof w:val="0"/>
          <w:color w:val="404040" w:themeColor="text1" w:themeTint="BF" w:themeShade="FF"/>
          <w:sz w:val="24"/>
          <w:szCs w:val="24"/>
          <w:u w:val="none"/>
          <w:lang w:val="en-US"/>
        </w:rPr>
        <w:t>provide</w:t>
      </w:r>
      <w:r w:rsidRPr="3AEC64C7" w:rsidR="3AEC64C7">
        <w:rPr>
          <w:rFonts w:ascii="Sitka Text"/>
          <w:b w:val="0"/>
          <w:bCs w:val="0"/>
          <w:i w:val="0"/>
          <w:iCs w:val="0"/>
          <w:noProof w:val="0"/>
          <w:color w:val="404040" w:themeColor="text1" w:themeTint="BF" w:themeShade="FF"/>
          <w:sz w:val="24"/>
          <w:szCs w:val="24"/>
          <w:u w:val="none"/>
          <w:lang w:val="en-US"/>
        </w:rPr>
        <w:t xml:space="preserve"> valuable insights into the fulfillment performance of a business over time. </w:t>
      </w:r>
    </w:p>
    <w:p w:rsidR="3AEC64C7" w:rsidP="3AEC64C7" w:rsidRDefault="3AEC64C7" w14:paraId="66268950" w14:textId="14786F1D">
      <w:pPr>
        <w:pStyle w:val="ListParagraph"/>
        <w:numPr>
          <w:ilvl w:val="0"/>
          <w:numId w:val="2"/>
        </w:numPr>
        <w:rPr>
          <w:rFonts w:ascii="Sitka Text"/>
          <w:b w:val="0"/>
          <w:bCs w:val="0"/>
          <w:i w:val="0"/>
          <w:iCs w:val="0"/>
          <w:noProof w:val="0"/>
          <w:color w:val="404040" w:themeColor="text1" w:themeTint="BF" w:themeShade="FF"/>
          <w:sz w:val="24"/>
          <w:szCs w:val="24"/>
          <w:u w:val="none"/>
          <w:lang w:val="en-US"/>
        </w:rPr>
      </w:pPr>
      <w:r w:rsidRPr="3AEC64C7" w:rsidR="3AEC64C7">
        <w:rPr>
          <w:rFonts w:ascii="Sitka Text"/>
          <w:b w:val="0"/>
          <w:bCs w:val="0"/>
          <w:i w:val="0"/>
          <w:iCs w:val="0"/>
          <w:noProof w:val="0"/>
          <w:color w:val="404040" w:themeColor="text1" w:themeTint="BF" w:themeShade="FF"/>
          <w:sz w:val="24"/>
          <w:szCs w:val="24"/>
          <w:u w:val="none"/>
          <w:lang w:val="en-US"/>
        </w:rPr>
        <w:t xml:space="preserve">If the number is increasing, it may </w:t>
      </w:r>
      <w:r w:rsidRPr="3AEC64C7" w:rsidR="3AEC64C7">
        <w:rPr>
          <w:rFonts w:ascii="Sitka Text"/>
          <w:b w:val="0"/>
          <w:bCs w:val="0"/>
          <w:i w:val="0"/>
          <w:iCs w:val="0"/>
          <w:noProof w:val="0"/>
          <w:color w:val="404040" w:themeColor="text1" w:themeTint="BF" w:themeShade="FF"/>
          <w:sz w:val="24"/>
          <w:szCs w:val="24"/>
          <w:u w:val="none"/>
          <w:lang w:val="en-US"/>
        </w:rPr>
        <w:t>indicate</w:t>
      </w:r>
      <w:r w:rsidRPr="3AEC64C7" w:rsidR="3AEC64C7">
        <w:rPr>
          <w:rFonts w:ascii="Sitka Text"/>
          <w:b w:val="0"/>
          <w:bCs w:val="0"/>
          <w:i w:val="0"/>
          <w:iCs w:val="0"/>
          <w:noProof w:val="0"/>
          <w:color w:val="404040" w:themeColor="text1" w:themeTint="BF" w:themeShade="FF"/>
          <w:sz w:val="24"/>
          <w:szCs w:val="24"/>
          <w:u w:val="none"/>
          <w:lang w:val="en-US"/>
        </w:rPr>
        <w:t xml:space="preserve"> that the business is experiencing supply chain disruptions. Businesses can </w:t>
      </w:r>
      <w:r w:rsidRPr="3AEC64C7" w:rsidR="3AEC64C7">
        <w:rPr>
          <w:rFonts w:ascii="Sitka Text"/>
          <w:b w:val="0"/>
          <w:bCs w:val="0"/>
          <w:i w:val="0"/>
          <w:iCs w:val="0"/>
          <w:noProof w:val="0"/>
          <w:color w:val="404040" w:themeColor="text1" w:themeTint="BF" w:themeShade="FF"/>
          <w:sz w:val="24"/>
          <w:szCs w:val="24"/>
          <w:u w:val="none"/>
          <w:lang w:val="en-US"/>
        </w:rPr>
        <w:t>identify</w:t>
      </w:r>
      <w:r w:rsidRPr="3AEC64C7" w:rsidR="3AEC64C7">
        <w:rPr>
          <w:rFonts w:ascii="Sitka Text"/>
          <w:b w:val="0"/>
          <w:bCs w:val="0"/>
          <w:i w:val="0"/>
          <w:iCs w:val="0"/>
          <w:noProof w:val="0"/>
          <w:color w:val="404040" w:themeColor="text1" w:themeTint="BF" w:themeShade="FF"/>
          <w:sz w:val="24"/>
          <w:szCs w:val="24"/>
          <w:u w:val="none"/>
          <w:lang w:val="en-US"/>
        </w:rPr>
        <w:t xml:space="preserve"> potential bottlenecks in their supply chain and work to improve lead times.</w:t>
      </w:r>
    </w:p>
    <w:p w:rsidR="3AEC64C7" w:rsidP="3AEC64C7" w:rsidRDefault="3AEC64C7" w14:paraId="3895CBD3" w14:textId="199D020C">
      <w:pPr>
        <w:pStyle w:val="ListParagraph"/>
        <w:numPr>
          <w:ilvl w:val="0"/>
          <w:numId w:val="2"/>
        </w:numPr>
        <w:rPr>
          <w:rFonts w:ascii="Sitka Text"/>
          <w:b w:val="0"/>
          <w:bCs w:val="0"/>
          <w:i w:val="0"/>
          <w:iCs w:val="0"/>
          <w:noProof w:val="0"/>
          <w:color w:val="404040" w:themeColor="text1" w:themeTint="BF" w:themeShade="FF"/>
          <w:sz w:val="24"/>
          <w:szCs w:val="24"/>
          <w:u w:val="none"/>
          <w:lang w:val="en-US"/>
        </w:rPr>
      </w:pPr>
      <w:r w:rsidRPr="3AEC64C7" w:rsidR="3AEC64C7">
        <w:rPr>
          <w:rFonts w:ascii="Sitka Text"/>
          <w:b w:val="0"/>
          <w:bCs w:val="0"/>
          <w:i w:val="0"/>
          <w:iCs w:val="0"/>
          <w:noProof w:val="0"/>
          <w:color w:val="404040" w:themeColor="text1" w:themeTint="BF" w:themeShade="FF"/>
          <w:sz w:val="24"/>
          <w:szCs w:val="24"/>
          <w:u w:val="none"/>
          <w:lang w:val="en-US"/>
        </w:rPr>
        <w:t xml:space="preserve">If the number of backorders is high, it may </w:t>
      </w:r>
      <w:r w:rsidRPr="3AEC64C7" w:rsidR="3AEC64C7">
        <w:rPr>
          <w:rFonts w:ascii="Sitka Text"/>
          <w:b w:val="0"/>
          <w:bCs w:val="0"/>
          <w:i w:val="0"/>
          <w:iCs w:val="0"/>
          <w:noProof w:val="0"/>
          <w:color w:val="404040" w:themeColor="text1" w:themeTint="BF" w:themeShade="FF"/>
          <w:sz w:val="24"/>
          <w:szCs w:val="24"/>
          <w:u w:val="none"/>
          <w:lang w:val="en-US"/>
        </w:rPr>
        <w:t>indicate</w:t>
      </w:r>
      <w:r w:rsidRPr="3AEC64C7" w:rsidR="3AEC64C7">
        <w:rPr>
          <w:rFonts w:ascii="Sitka Text"/>
          <w:b w:val="0"/>
          <w:bCs w:val="0"/>
          <w:i w:val="0"/>
          <w:iCs w:val="0"/>
          <w:noProof w:val="0"/>
          <w:color w:val="404040" w:themeColor="text1" w:themeTint="BF" w:themeShade="FF"/>
          <w:sz w:val="24"/>
          <w:szCs w:val="24"/>
          <w:u w:val="none"/>
          <w:lang w:val="en-US"/>
        </w:rPr>
        <w:t xml:space="preserve"> that customers are dissatisfied with the business's ability to fulfill orders on time. </w:t>
      </w:r>
      <w:r w:rsidRPr="3AEC64C7" w:rsidR="3AEC64C7">
        <w:rPr>
          <w:rFonts w:ascii="Sitka Text"/>
          <w:b w:val="0"/>
          <w:bCs w:val="0"/>
          <w:i w:val="0"/>
          <w:iCs w:val="0"/>
          <w:noProof w:val="0"/>
          <w:color w:val="404040" w:themeColor="text1" w:themeTint="BF" w:themeShade="FF"/>
          <w:sz w:val="24"/>
          <w:szCs w:val="24"/>
          <w:u w:val="none"/>
          <w:lang w:val="en-US"/>
        </w:rPr>
        <w:t>It</w:t>
      </w:r>
      <w:r w:rsidRPr="3AEC64C7" w:rsidR="3AEC64C7">
        <w:rPr>
          <w:rFonts w:ascii="Sitka Text"/>
          <w:b w:val="0"/>
          <w:bCs w:val="0"/>
          <w:i w:val="0"/>
          <w:iCs w:val="0"/>
          <w:noProof w:val="0"/>
          <w:color w:val="404040" w:themeColor="text1" w:themeTint="BF" w:themeShade="FF"/>
          <w:sz w:val="24"/>
          <w:szCs w:val="24"/>
          <w:u w:val="none"/>
          <w:lang w:val="en-US"/>
        </w:rPr>
        <w:t xml:space="preserve"> may result in lost sales and lower revenue.</w:t>
      </w:r>
    </w:p>
    <w:p w:rsidR="3AEC64C7" w:rsidP="3AEC64C7" w:rsidRDefault="3AEC64C7" w14:paraId="6524EE3A" w14:textId="5D9D9745">
      <w:pPr>
        <w:pStyle w:val="ListParagraph"/>
        <w:numPr>
          <w:ilvl w:val="0"/>
          <w:numId w:val="2"/>
        </w:numPr>
        <w:rPr>
          <w:rFonts w:ascii="Sitka Text"/>
          <w:b w:val="0"/>
          <w:bCs w:val="0"/>
          <w:i w:val="0"/>
          <w:iCs w:val="0"/>
          <w:noProof w:val="0"/>
          <w:color w:val="404040" w:themeColor="text1" w:themeTint="BF" w:themeShade="FF"/>
          <w:sz w:val="24"/>
          <w:szCs w:val="24"/>
          <w:u w:val="none"/>
          <w:lang w:val="en-US"/>
        </w:rPr>
      </w:pPr>
      <w:r w:rsidRPr="3AEC64C7" w:rsidR="3AEC64C7">
        <w:rPr>
          <w:rFonts w:ascii="Sitka Text"/>
          <w:b w:val="0"/>
          <w:bCs w:val="0"/>
          <w:i w:val="0"/>
          <w:iCs w:val="0"/>
          <w:noProof w:val="0"/>
          <w:color w:val="404040" w:themeColor="text1" w:themeTint="BF" w:themeShade="FF"/>
          <w:sz w:val="24"/>
          <w:szCs w:val="24"/>
          <w:u w:val="none"/>
          <w:lang w:val="en-US"/>
        </w:rPr>
        <w:t>Tooltip shows the top backorders items with ordered quantity. This data indicates top demanding items. Business must stock up these items to see the increment in Sales.</w:t>
      </w:r>
    </w:p>
    <w:p w:rsidR="3AEC64C7" w:rsidP="3AEC64C7" w:rsidRDefault="3AEC64C7" w14:paraId="40E1EB69" w14:textId="48004A0D">
      <w:pPr>
        <w:pStyle w:val="Heading1"/>
        <w:ind w:left="0"/>
        <w:rPr>
          <w:noProof w:val="0"/>
          <w:lang w:val="en-US"/>
        </w:rPr>
      </w:pPr>
      <w:r w:rsidRPr="3AEC64C7" w:rsidR="3AEC64C7">
        <w:rPr>
          <w:noProof w:val="0"/>
          <w:lang w:val="en-US"/>
        </w:rPr>
        <w:t xml:space="preserve">Stock Item </w:t>
      </w:r>
      <w:r w:rsidRPr="3AEC64C7" w:rsidR="3AEC64C7">
        <w:rPr>
          <w:noProof w:val="0"/>
          <w:lang w:val="en-US"/>
        </w:rPr>
        <w:t>Analysis</w:t>
      </w:r>
    </w:p>
    <w:p w:rsidR="3AEC64C7" w:rsidP="3AEC64C7" w:rsidRDefault="3AEC64C7" w14:paraId="1BAA07FD" w14:textId="61D803EA">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Stock item analysis is a method of analyzing the sales data of a particular item in a business. This page will guide you through the numbers showing order count and total ordered quantity line count where selected item is involved. Total order value &amp; Average order value KPIs are displayed. Trend of Orders over fiscal year is displayed as well as Ordered Quantity by customer segment is also displayed. This page can be filtered by fiscal year, fiscal quarter, fiscal month and item.</w:t>
      </w:r>
    </w:p>
    <w:p w:rsidR="3AEC64C7" w:rsidP="3AEC64C7" w:rsidRDefault="3AEC64C7" w14:paraId="0EF646DD" w14:textId="57419C2A">
      <w:pPr>
        <w:rPr>
          <w:noProof w:val="0"/>
          <w:lang w:val="en-US"/>
        </w:rPr>
      </w:pPr>
      <w:r w:rsidRPr="3AEC64C7" w:rsidR="3AEC64C7">
        <w:rPr>
          <w:rStyle w:val="IntenseReference"/>
          <w:noProof w:val="0"/>
          <w:lang w:val="en-US"/>
        </w:rPr>
        <w:t>Insights</w:t>
      </w:r>
    </w:p>
    <w:p w:rsidR="3AEC64C7" w:rsidP="3AEC64C7" w:rsidRDefault="3AEC64C7" w14:paraId="4CCD6F32" w14:textId="6D592CD7">
      <w:pPr>
        <w:pStyle w:val="ListParagraph"/>
        <w:numPr>
          <w:ilvl w:val="0"/>
          <w:numId w:val="1"/>
        </w:numPr>
        <w:rPr>
          <w:noProof w:val="0"/>
          <w:lang w:val="en-US"/>
        </w:rPr>
      </w:pPr>
      <w:r w:rsidRPr="3AEC64C7" w:rsidR="3AEC64C7">
        <w:rPr>
          <w:noProof w:val="0"/>
          <w:lang w:val="en-US"/>
        </w:rPr>
        <w:t xml:space="preserve">These charts can </w:t>
      </w:r>
      <w:r w:rsidRPr="3AEC64C7" w:rsidR="3AEC64C7">
        <w:rPr>
          <w:noProof w:val="0"/>
          <w:lang w:val="en-US"/>
        </w:rPr>
        <w:t>provide</w:t>
      </w:r>
      <w:r w:rsidRPr="3AEC64C7" w:rsidR="3AEC64C7">
        <w:rPr>
          <w:noProof w:val="0"/>
          <w:lang w:val="en-US"/>
        </w:rPr>
        <w:t xml:space="preserve"> valuable insights which can help to Sales patten and popularity of the item. It also helps in forecasting demand and in </w:t>
      </w:r>
      <w:r w:rsidRPr="3AEC64C7" w:rsidR="3AEC64C7">
        <w:rPr>
          <w:noProof w:val="0"/>
          <w:lang w:val="en-US"/>
        </w:rPr>
        <w:t>optimizing</w:t>
      </w:r>
      <w:r w:rsidRPr="3AEC64C7" w:rsidR="3AEC64C7">
        <w:rPr>
          <w:noProof w:val="0"/>
          <w:lang w:val="en-US"/>
        </w:rPr>
        <w:t xml:space="preserve"> inventory level. </w:t>
      </w:r>
      <w:bookmarkStart w:name="_Int_iTqSpbZN" w:id="1457452541"/>
      <w:r w:rsidRPr="3AEC64C7" w:rsidR="3AEC64C7">
        <w:rPr>
          <w:noProof w:val="0"/>
          <w:lang w:val="en-US"/>
        </w:rPr>
        <w:t>Business</w:t>
      </w:r>
      <w:bookmarkEnd w:id="1457452541"/>
      <w:r w:rsidRPr="3AEC64C7" w:rsidR="3AEC64C7">
        <w:rPr>
          <w:noProof w:val="0"/>
          <w:lang w:val="en-US"/>
        </w:rPr>
        <w:t xml:space="preserve"> can </w:t>
      </w:r>
      <w:r w:rsidRPr="3AEC64C7" w:rsidR="3AEC64C7">
        <w:rPr>
          <w:noProof w:val="0"/>
          <w:lang w:val="en-US"/>
        </w:rPr>
        <w:t>identify</w:t>
      </w:r>
      <w:r w:rsidRPr="3AEC64C7" w:rsidR="3AEC64C7">
        <w:rPr>
          <w:noProof w:val="0"/>
          <w:lang w:val="en-US"/>
        </w:rPr>
        <w:t xml:space="preserve"> which products are performing well and adjust their inventory and marketing strategies accordingly. Items which are not being sold for a long time can be </w:t>
      </w:r>
      <w:r w:rsidRPr="3AEC64C7" w:rsidR="3AEC64C7">
        <w:rPr>
          <w:noProof w:val="0"/>
          <w:lang w:val="en-US"/>
        </w:rPr>
        <w:t>identified</w:t>
      </w:r>
      <w:r w:rsidRPr="3AEC64C7" w:rsidR="3AEC64C7">
        <w:rPr>
          <w:noProof w:val="0"/>
          <w:lang w:val="en-US"/>
        </w:rPr>
        <w:t xml:space="preserve"> and things like promotion can be activated. Profit KPI can help to take decisions about items which bring more revenue to the business.</w:t>
      </w:r>
    </w:p>
    <w:p w:rsidR="3AEC64C7" w:rsidP="3AEC64C7" w:rsidRDefault="3AEC64C7" w14:paraId="3C93F84D" w14:textId="1C17B965">
      <w:pPr>
        <w:pStyle w:val="ListParagraph"/>
        <w:numPr>
          <w:ilvl w:val="0"/>
          <w:numId w:val="1"/>
        </w:numPr>
        <w:rPr>
          <w:noProof w:val="0"/>
          <w:lang w:val="en-US"/>
        </w:rPr>
      </w:pPr>
      <w:r w:rsidRPr="3AEC64C7" w:rsidR="3AEC64C7">
        <w:rPr>
          <w:noProof w:val="0"/>
          <w:lang w:val="en-US"/>
        </w:rPr>
        <w:t xml:space="preserve">Increase in # of orders over the fiscal years </w:t>
      </w:r>
      <w:r w:rsidRPr="3AEC64C7" w:rsidR="3AEC64C7">
        <w:rPr>
          <w:noProof w:val="0"/>
          <w:lang w:val="en-US"/>
        </w:rPr>
        <w:t>indicates</w:t>
      </w:r>
      <w:r w:rsidRPr="3AEC64C7" w:rsidR="3AEC64C7">
        <w:rPr>
          <w:noProof w:val="0"/>
          <w:lang w:val="en-US"/>
        </w:rPr>
        <w:t xml:space="preserve"> growing demand for the item.</w:t>
      </w:r>
    </w:p>
    <w:p w:rsidR="3AEC64C7" w:rsidP="3AEC64C7" w:rsidRDefault="3AEC64C7" w14:paraId="38AA60C8" w14:textId="368CAFC5">
      <w:pPr>
        <w:pStyle w:val="ListParagraph"/>
        <w:numPr>
          <w:ilvl w:val="0"/>
          <w:numId w:val="1"/>
        </w:numPr>
        <w:rPr>
          <w:noProof w:val="0"/>
          <w:lang w:val="en-US"/>
        </w:rPr>
      </w:pPr>
      <w:r w:rsidRPr="3AEC64C7" w:rsidR="3AEC64C7">
        <w:rPr>
          <w:noProof w:val="0"/>
          <w:lang w:val="en-US"/>
        </w:rPr>
        <w:t>This chart can be drill down to Fiscal month to analyze seasonal demands.</w:t>
      </w:r>
    </w:p>
    <w:p w:rsidR="3AEC64C7" w:rsidP="3AEC64C7" w:rsidRDefault="3AEC64C7" w14:paraId="47DEEE1D" w14:textId="410AD0F6">
      <w:pPr>
        <w:pStyle w:val="ListParagraph"/>
        <w:numPr>
          <w:ilvl w:val="0"/>
          <w:numId w:val="1"/>
        </w:numPr>
        <w:rPr>
          <w:noProof w:val="0"/>
          <w:lang w:val="en-US"/>
        </w:rPr>
      </w:pPr>
      <w:r w:rsidRPr="3AEC64C7" w:rsidR="3AEC64C7">
        <w:rPr>
          <w:noProof w:val="0"/>
          <w:lang w:val="en-US"/>
        </w:rPr>
        <w:t>By analyzing the trend in the number of ordered quantity over time, businesses can make predictions about future demand.</w:t>
      </w:r>
    </w:p>
    <w:p w:rsidR="3AEC64C7" w:rsidP="3AEC64C7" w:rsidRDefault="3AEC64C7" w14:paraId="53C6EE47" w14:textId="1E7F5FE7">
      <w:pPr>
        <w:pStyle w:val="Heading1"/>
        <w:rPr>
          <w:noProof w:val="0"/>
          <w:lang w:val="en-US"/>
        </w:rPr>
      </w:pPr>
      <w:r w:rsidRPr="3AEC64C7" w:rsidR="3AEC64C7">
        <w:rPr>
          <w:noProof w:val="0"/>
          <w:lang w:val="en-US"/>
        </w:rPr>
        <w:t>YoY Analysis (</w:t>
      </w:r>
      <w:r w:rsidRPr="3AEC64C7" w:rsidR="3AEC64C7">
        <w:rPr>
          <w:noProof w:val="0"/>
          <w:lang w:val="en-US"/>
        </w:rPr>
        <w:t>Quantity</w:t>
      </w:r>
      <w:r w:rsidRPr="3AEC64C7" w:rsidR="3AEC64C7">
        <w:rPr>
          <w:noProof w:val="0"/>
          <w:lang w:val="en-US"/>
        </w:rPr>
        <w:t>)</w:t>
      </w:r>
    </w:p>
    <w:p w:rsidR="3AEC64C7" w:rsidP="3AEC64C7" w:rsidRDefault="3AEC64C7" w14:paraId="2B62AD26" w14:textId="269D1D68">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This page helps in comparing the quantity of items sold in a given period with the quantity of those same items sold in the same period of the previous year. Numbers are shown in percentages. Formula = (</w:t>
      </w:r>
      <w:r w:rsidRPr="3AEC64C7" w:rsidR="3AEC64C7">
        <w:rPr>
          <w:noProof w:val="0"/>
          <w:lang w:val="en-US"/>
        </w:rPr>
        <w:t>CurrentYearQuantity-LastYearQuantity</w:t>
      </w:r>
      <w:r w:rsidRPr="3AEC64C7" w:rsidR="3AEC64C7">
        <w:rPr>
          <w:noProof w:val="0"/>
          <w:lang w:val="en-US"/>
        </w:rPr>
        <w:t>)/LastYearQuantity. This page can be filtered by fiscal year, fiscal quarter, fiscal month and lead time (days).</w:t>
      </w:r>
    </w:p>
    <w:p w:rsidR="3AEC64C7" w:rsidP="3AEC64C7" w:rsidRDefault="3AEC64C7" w14:paraId="1D78490B" w14:textId="57419C2A">
      <w:pPr>
        <w:rPr>
          <w:noProof w:val="0"/>
          <w:lang w:val="en-US"/>
        </w:rPr>
      </w:pPr>
      <w:r w:rsidRPr="3AEC64C7" w:rsidR="3AEC64C7">
        <w:rPr>
          <w:rStyle w:val="IntenseReference"/>
          <w:noProof w:val="0"/>
          <w:lang w:val="en-US"/>
        </w:rPr>
        <w:t>Insights</w:t>
      </w:r>
    </w:p>
    <w:p w:rsidR="3AEC64C7" w:rsidP="3AEC64C7" w:rsidRDefault="3AEC64C7" w14:paraId="6A04BDB4" w14:textId="6963B3F2">
      <w:pPr>
        <w:rPr>
          <w:noProof w:val="0"/>
          <w:lang w:val="en-US"/>
        </w:rPr>
      </w:pPr>
      <w:r w:rsidRPr="3AEC64C7" w:rsidR="3AEC64C7">
        <w:rPr>
          <w:noProof w:val="0"/>
          <w:lang w:val="en-US"/>
        </w:rPr>
        <w:t xml:space="preserve">This analysis helps to </w:t>
      </w:r>
      <w:r w:rsidRPr="3AEC64C7" w:rsidR="3AEC64C7">
        <w:rPr>
          <w:noProof w:val="0"/>
          <w:lang w:val="en-US"/>
        </w:rPr>
        <w:t>identify</w:t>
      </w:r>
      <w:r w:rsidRPr="3AEC64C7" w:rsidR="3AEC64C7">
        <w:rPr>
          <w:noProof w:val="0"/>
          <w:lang w:val="en-US"/>
        </w:rPr>
        <w:t xml:space="preserve"> trends in the quantities of items sold, which can be used to inform </w:t>
      </w:r>
      <w:r w:rsidRPr="3AEC64C7" w:rsidR="3AEC64C7">
        <w:rPr>
          <w:noProof w:val="0"/>
          <w:lang w:val="en-US"/>
        </w:rPr>
        <w:t>purchasing</w:t>
      </w:r>
      <w:r w:rsidRPr="3AEC64C7" w:rsidR="3AEC64C7">
        <w:rPr>
          <w:noProof w:val="0"/>
          <w:lang w:val="en-US"/>
        </w:rPr>
        <w:t xml:space="preserve"> and inventory management decisions. </w:t>
      </w:r>
    </w:p>
    <w:p w:rsidR="3AEC64C7" w:rsidP="3AEC64C7" w:rsidRDefault="3AEC64C7" w14:paraId="367B4896" w14:textId="024C1417">
      <w:pPr>
        <w:pStyle w:val="ListParagraph"/>
        <w:numPr>
          <w:ilvl w:val="0"/>
          <w:numId w:val="1"/>
        </w:numPr>
        <w:rPr>
          <w:noProof w:val="0"/>
          <w:lang w:val="en-US"/>
        </w:rPr>
      </w:pPr>
      <w:r w:rsidRPr="3AEC64C7" w:rsidR="3AEC64C7">
        <w:rPr>
          <w:noProof w:val="0"/>
          <w:lang w:val="en-US"/>
        </w:rPr>
        <w:t xml:space="preserve">If % Number is significantly higher, it may </w:t>
      </w:r>
      <w:r w:rsidRPr="3AEC64C7" w:rsidR="3AEC64C7">
        <w:rPr>
          <w:noProof w:val="0"/>
          <w:lang w:val="en-US"/>
        </w:rPr>
        <w:t>i</w:t>
      </w:r>
      <w:r w:rsidRPr="3AEC64C7" w:rsidR="3AEC64C7">
        <w:rPr>
          <w:noProof w:val="0"/>
          <w:lang w:val="en-US"/>
        </w:rPr>
        <w:t>ndicate</w:t>
      </w:r>
      <w:r w:rsidRPr="3AEC64C7" w:rsidR="3AEC64C7">
        <w:rPr>
          <w:noProof w:val="0"/>
          <w:lang w:val="en-US"/>
        </w:rPr>
        <w:t xml:space="preserve"> </w:t>
      </w:r>
      <w:r w:rsidRPr="3AEC64C7" w:rsidR="3AEC64C7">
        <w:rPr>
          <w:noProof w:val="0"/>
          <w:lang w:val="en-US"/>
        </w:rPr>
        <w:t xml:space="preserve">that demand for that product is increasing, and therefore, more </w:t>
      </w:r>
      <w:bookmarkStart w:name="_Int_4kuTUqur" w:id="1888208530"/>
      <w:r w:rsidRPr="3AEC64C7" w:rsidR="3AEC64C7">
        <w:rPr>
          <w:noProof w:val="0"/>
          <w:lang w:val="en-US"/>
        </w:rPr>
        <w:t>i</w:t>
      </w:r>
      <w:r w:rsidRPr="3AEC64C7" w:rsidR="3AEC64C7">
        <w:rPr>
          <w:noProof w:val="0"/>
          <w:lang w:val="en-US"/>
        </w:rPr>
        <w:t>nventory</w:t>
      </w:r>
      <w:bookmarkEnd w:id="1888208530"/>
      <w:r w:rsidRPr="3AEC64C7" w:rsidR="3AEC64C7">
        <w:rPr>
          <w:noProof w:val="0"/>
          <w:lang w:val="en-US"/>
        </w:rPr>
        <w:t xml:space="preserve"> </w:t>
      </w:r>
      <w:r w:rsidRPr="3AEC64C7" w:rsidR="3AEC64C7">
        <w:rPr>
          <w:noProof w:val="0"/>
          <w:lang w:val="en-US"/>
        </w:rPr>
        <w:t xml:space="preserve">should be ordered to meet future demand. </w:t>
      </w:r>
    </w:p>
    <w:p w:rsidR="3AEC64C7" w:rsidP="3AEC64C7" w:rsidRDefault="3AEC64C7" w14:paraId="607B6BFC" w14:textId="0FDB7942">
      <w:pPr>
        <w:pStyle w:val="ListParagraph"/>
        <w:numPr>
          <w:ilvl w:val="0"/>
          <w:numId w:val="1"/>
        </w:numPr>
        <w:rPr>
          <w:noProof w:val="0"/>
          <w:lang w:val="en-US"/>
        </w:rPr>
      </w:pPr>
      <w:r w:rsidRPr="3AEC64C7" w:rsidR="3AEC64C7">
        <w:rPr>
          <w:noProof w:val="0"/>
          <w:lang w:val="en-US"/>
        </w:rPr>
        <w:t xml:space="preserve">In </w:t>
      </w:r>
      <w:r w:rsidRPr="3AEC64C7" w:rsidR="3AEC64C7">
        <w:rPr>
          <w:noProof w:val="0"/>
          <w:lang w:val="en-US"/>
        </w:rPr>
        <w:t>a similar way</w:t>
      </w:r>
      <w:r w:rsidRPr="3AEC64C7" w:rsidR="3AEC64C7">
        <w:rPr>
          <w:noProof w:val="0"/>
          <w:lang w:val="en-US"/>
        </w:rPr>
        <w:t>, If % Number is quite low, such items need special attention and marketing strategies accordingly.</w:t>
      </w:r>
    </w:p>
    <w:p w:rsidR="3AEC64C7" w:rsidP="3AEC64C7" w:rsidRDefault="3AEC64C7" w14:paraId="6ED4E9F1" w14:textId="09BD3A7A">
      <w:pPr>
        <w:pStyle w:val="Heading1"/>
        <w:rPr>
          <w:noProof w:val="0"/>
          <w:lang w:val="en-US"/>
        </w:rPr>
      </w:pPr>
      <w:r w:rsidRPr="3AEC64C7" w:rsidR="3AEC64C7">
        <w:rPr>
          <w:noProof w:val="0"/>
          <w:lang w:val="en-US"/>
        </w:rPr>
        <w:t xml:space="preserve">Lead Time </w:t>
      </w:r>
      <w:r w:rsidRPr="3AEC64C7" w:rsidR="3AEC64C7">
        <w:rPr>
          <w:noProof w:val="0"/>
          <w:lang w:val="en-US"/>
        </w:rPr>
        <w:t>Analysis</w:t>
      </w:r>
    </w:p>
    <w:p w:rsidR="3AEC64C7" w:rsidP="3AEC64C7" w:rsidRDefault="3AEC64C7" w14:paraId="0F2E8270" w14:textId="51D45FB1">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 xml:space="preserve">Lead time is the amount of time it takes to receive a product or service after an order has been placed. In inventory management, lead time is used to determine the amount of safety stock needed to prevent stockouts. </w:t>
      </w:r>
    </w:p>
    <w:p w:rsidR="3AEC64C7" w:rsidP="3AEC64C7" w:rsidRDefault="3AEC64C7" w14:paraId="2FB47252" w14:textId="246D4477">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 xml:space="preserve">While a fixed lead time at the stock item level can be a useful simplification, it is important to regularly review and adjust the lead time based on actual data to ensure that it </w:t>
      </w:r>
      <w:r w:rsidRPr="3AEC64C7" w:rsidR="3AEC64C7">
        <w:rPr>
          <w:noProof w:val="0"/>
          <w:lang w:val="en-US"/>
        </w:rPr>
        <w:t>remains</w:t>
      </w:r>
      <w:r w:rsidRPr="3AEC64C7" w:rsidR="3AEC64C7">
        <w:rPr>
          <w:noProof w:val="0"/>
          <w:lang w:val="en-US"/>
        </w:rPr>
        <w:t xml:space="preserve"> </w:t>
      </w:r>
      <w:r w:rsidRPr="3AEC64C7" w:rsidR="3AEC64C7">
        <w:rPr>
          <w:noProof w:val="0"/>
          <w:lang w:val="en-US"/>
        </w:rPr>
        <w:t>accurate</w:t>
      </w:r>
      <w:r w:rsidRPr="3AEC64C7" w:rsidR="3AEC64C7">
        <w:rPr>
          <w:noProof w:val="0"/>
          <w:lang w:val="en-US"/>
        </w:rPr>
        <w:t xml:space="preserve"> and effective for inventory management. </w:t>
      </w:r>
    </w:p>
    <w:p w:rsidR="3AEC64C7" w:rsidP="3AEC64C7" w:rsidRDefault="3AEC64C7" w14:paraId="26A8C1F7" w14:textId="57419C2A">
      <w:pPr>
        <w:rPr>
          <w:noProof w:val="0"/>
          <w:lang w:val="en-US"/>
        </w:rPr>
      </w:pPr>
      <w:r w:rsidRPr="3AEC64C7" w:rsidR="3AEC64C7">
        <w:rPr>
          <w:rStyle w:val="IntenseReference"/>
          <w:noProof w:val="0"/>
          <w:lang w:val="en-US"/>
        </w:rPr>
        <w:t>Insights</w:t>
      </w:r>
    </w:p>
    <w:p w:rsidR="3AEC64C7" w:rsidP="3AEC64C7" w:rsidRDefault="3AEC64C7" w14:paraId="0C1CCD7B" w14:textId="0E4C7D7D">
      <w:pPr>
        <w:rPr>
          <w:noProof w:val="0"/>
          <w:lang w:val="en-US"/>
        </w:rPr>
      </w:pPr>
      <w:r w:rsidRPr="3AEC64C7" w:rsidR="3AEC64C7">
        <w:rPr>
          <w:noProof w:val="0"/>
          <w:lang w:val="en-US"/>
        </w:rPr>
        <w:t xml:space="preserve">This analysis helps to </w:t>
      </w:r>
      <w:r w:rsidRPr="3AEC64C7" w:rsidR="3AEC64C7">
        <w:rPr>
          <w:noProof w:val="0"/>
          <w:lang w:val="en-US"/>
        </w:rPr>
        <w:t>identify</w:t>
      </w:r>
      <w:r w:rsidRPr="3AEC64C7" w:rsidR="3AEC64C7">
        <w:rPr>
          <w:noProof w:val="0"/>
          <w:lang w:val="en-US"/>
        </w:rPr>
        <w:t xml:space="preserve"> the mapping between lead time and </w:t>
      </w:r>
      <w:r w:rsidRPr="3AEC64C7" w:rsidR="3AEC64C7">
        <w:rPr>
          <w:noProof w:val="0"/>
          <w:lang w:val="en-US"/>
        </w:rPr>
        <w:t>profitable</w:t>
      </w:r>
      <w:r w:rsidRPr="3AEC64C7" w:rsidR="3AEC64C7">
        <w:rPr>
          <w:noProof w:val="0"/>
          <w:lang w:val="en-US"/>
        </w:rPr>
        <w:t xml:space="preserve"> items from the inventory. </w:t>
      </w:r>
    </w:p>
    <w:p w:rsidR="3AEC64C7" w:rsidP="3AEC64C7" w:rsidRDefault="3AEC64C7" w14:paraId="716AB1C0" w14:textId="783611BE">
      <w:pPr>
        <w:pStyle w:val="ListParagraph"/>
        <w:numPr>
          <w:ilvl w:val="0"/>
          <w:numId w:val="1"/>
        </w:numPr>
        <w:rPr>
          <w:noProof w:val="0"/>
          <w:lang w:val="en-US"/>
        </w:rPr>
      </w:pPr>
      <w:r w:rsidRPr="3AEC64C7" w:rsidR="3AEC64C7">
        <w:rPr>
          <w:noProof w:val="0"/>
          <w:lang w:val="en-US"/>
        </w:rPr>
        <w:t xml:space="preserve">If lead time is significantly higher, it may be </w:t>
      </w:r>
      <w:r w:rsidRPr="3AEC64C7" w:rsidR="3AEC64C7">
        <w:rPr>
          <w:noProof w:val="0"/>
          <w:lang w:val="en-US"/>
        </w:rPr>
        <w:t>good</w:t>
      </w:r>
      <w:r w:rsidRPr="3AEC64C7" w:rsidR="3AEC64C7">
        <w:rPr>
          <w:noProof w:val="0"/>
          <w:lang w:val="en-US"/>
        </w:rPr>
        <w:t xml:space="preserve"> idea to stock the item up in advance.</w:t>
      </w:r>
    </w:p>
    <w:p w:rsidR="3AEC64C7" w:rsidP="3AEC64C7" w:rsidRDefault="3AEC64C7" w14:paraId="6862EC9C" w14:textId="65F9C24A">
      <w:pPr>
        <w:pStyle w:val="ListParagraph"/>
        <w:numPr>
          <w:ilvl w:val="0"/>
          <w:numId w:val="1"/>
        </w:numPr>
        <w:rPr>
          <w:noProof w:val="0"/>
          <w:lang w:val="en-US"/>
        </w:rPr>
      </w:pPr>
      <w:r w:rsidRPr="3AEC64C7" w:rsidR="3AEC64C7">
        <w:rPr>
          <w:noProof w:val="0"/>
          <w:lang w:val="en-US"/>
        </w:rPr>
        <w:t>If a single supplier is consistently causing longer lead times, it may be worth exploring alternative suppliers.</w:t>
      </w:r>
    </w:p>
    <w:p w:rsidR="3AEC64C7" w:rsidP="3AEC64C7" w:rsidRDefault="3AEC64C7" w14:paraId="2AFED02A" w14:textId="742D2990">
      <w:pPr>
        <w:pStyle w:val="ListParagraph"/>
        <w:numPr>
          <w:ilvl w:val="0"/>
          <w:numId w:val="1"/>
        </w:numPr>
        <w:rPr>
          <w:rFonts w:ascii="Sitka Text"/>
          <w:b w:val="0"/>
          <w:bCs w:val="0"/>
          <w:i w:val="0"/>
          <w:iCs w:val="0"/>
          <w:noProof w:val="0"/>
          <w:color w:val="404040" w:themeColor="text1" w:themeTint="BF" w:themeShade="FF"/>
          <w:sz w:val="24"/>
          <w:szCs w:val="24"/>
          <w:u w:val="none"/>
          <w:lang w:val="en-US"/>
        </w:rPr>
      </w:pPr>
      <w:r w:rsidRPr="3D630DDA" w:rsidR="3D630DDA">
        <w:rPr>
          <w:rFonts w:ascii="Sitka Text"/>
          <w:b w:val="0"/>
          <w:bCs w:val="0"/>
          <w:i w:val="0"/>
          <w:iCs w:val="0"/>
          <w:noProof w:val="0"/>
          <w:color w:val="000000" w:themeColor="text1" w:themeTint="FF" w:themeShade="FF"/>
          <w:sz w:val="24"/>
          <w:szCs w:val="24"/>
          <w:u w:val="none"/>
          <w:lang w:val="en-US"/>
        </w:rPr>
        <w:t xml:space="preserve">In some </w:t>
      </w:r>
      <w:r w:rsidRPr="3D630DDA" w:rsidR="3D630DDA">
        <w:rPr>
          <w:rFonts w:ascii="Sitka Text"/>
          <w:b w:val="0"/>
          <w:bCs w:val="0"/>
          <w:i w:val="0"/>
          <w:iCs w:val="0"/>
          <w:noProof w:val="0"/>
          <w:color w:val="000000" w:themeColor="text1" w:themeTint="FF" w:themeShade="FF"/>
          <w:sz w:val="24"/>
          <w:szCs w:val="24"/>
          <w:u w:val="none"/>
          <w:lang w:val="en-US"/>
        </w:rPr>
        <w:t>cases</w:t>
      </w:r>
      <w:r w:rsidRPr="3D630DDA" w:rsidR="3D630DDA">
        <w:rPr>
          <w:rFonts w:ascii="Sitka Text"/>
          <w:b w:val="0"/>
          <w:bCs w:val="0"/>
          <w:i w:val="0"/>
          <w:iCs w:val="0"/>
          <w:noProof w:val="0"/>
          <w:color w:val="000000" w:themeColor="text1" w:themeTint="FF" w:themeShade="FF"/>
          <w:sz w:val="24"/>
          <w:szCs w:val="24"/>
          <w:u w:val="none"/>
          <w:lang w:val="en-US"/>
        </w:rPr>
        <w:t xml:space="preserve">, </w:t>
      </w:r>
      <w:r w:rsidRPr="3D630DDA" w:rsidR="3D630DDA">
        <w:rPr>
          <w:rFonts w:ascii="Sitka Text"/>
          <w:b w:val="0"/>
          <w:bCs w:val="0"/>
          <w:i w:val="0"/>
          <w:iCs w:val="0"/>
          <w:noProof w:val="0"/>
          <w:color w:val="000000" w:themeColor="text1" w:themeTint="FF" w:themeShade="FF"/>
          <w:sz w:val="24"/>
          <w:szCs w:val="24"/>
          <w:u w:val="none"/>
          <w:lang w:val="en-US"/>
        </w:rPr>
        <w:t>expediting</w:t>
      </w:r>
      <w:r w:rsidRPr="3D630DDA" w:rsidR="3D630DDA">
        <w:rPr>
          <w:rFonts w:ascii="Sitka Text"/>
          <w:b w:val="0"/>
          <w:bCs w:val="0"/>
          <w:i w:val="0"/>
          <w:iCs w:val="0"/>
          <w:noProof w:val="0"/>
          <w:color w:val="000000" w:themeColor="text1" w:themeTint="FF" w:themeShade="FF"/>
          <w:sz w:val="24"/>
          <w:szCs w:val="24"/>
          <w:u w:val="none"/>
          <w:lang w:val="en-US"/>
        </w:rPr>
        <w:t xml:space="preserve"> orders can help in reducing lead time. Expedited orders can help to meet customer expectations and </w:t>
      </w:r>
      <w:r w:rsidRPr="3D630DDA" w:rsidR="3D630DDA">
        <w:rPr>
          <w:rFonts w:ascii="Sitka Text"/>
          <w:b w:val="0"/>
          <w:bCs w:val="0"/>
          <w:i w:val="0"/>
          <w:iCs w:val="0"/>
          <w:noProof w:val="0"/>
          <w:color w:val="000000" w:themeColor="text1" w:themeTint="FF" w:themeShade="FF"/>
          <w:sz w:val="24"/>
          <w:szCs w:val="24"/>
          <w:u w:val="none"/>
          <w:lang w:val="en-US"/>
        </w:rPr>
        <w:t>maintain</w:t>
      </w:r>
      <w:r w:rsidRPr="3D630DDA" w:rsidR="3D630DDA">
        <w:rPr>
          <w:rFonts w:ascii="Sitka Text"/>
          <w:b w:val="0"/>
          <w:bCs w:val="0"/>
          <w:i w:val="0"/>
          <w:iCs w:val="0"/>
          <w:noProof w:val="0"/>
          <w:color w:val="000000" w:themeColor="text1" w:themeTint="FF" w:themeShade="FF"/>
          <w:sz w:val="24"/>
          <w:szCs w:val="24"/>
          <w:u w:val="none"/>
          <w:lang w:val="en-US"/>
        </w:rPr>
        <w:t xml:space="preserve"> customer satisfaction, and they can also help to prevent stockouts and reduce the risk of lost sales.</w:t>
      </w:r>
    </w:p>
    <w:p w:rsidR="3AEC64C7" w:rsidP="3D630DDA" w:rsidRDefault="3AEC64C7" w14:paraId="30F62EAB" w14:textId="082F53C2">
      <w:pPr>
        <w:pStyle w:val="Heading1"/>
        <w:rPr>
          <w:noProof w:val="0"/>
          <w:lang w:val="en-US"/>
        </w:rPr>
      </w:pPr>
      <w:r w:rsidRPr="3D630DDA" w:rsidR="3D630DDA">
        <w:rPr>
          <w:noProof w:val="0"/>
          <w:lang w:val="en-US"/>
        </w:rPr>
        <w:t>Back Order Analysis</w:t>
      </w:r>
    </w:p>
    <w:p w:rsidR="3AEC64C7" w:rsidP="3D630DDA" w:rsidRDefault="3AEC64C7" w14:paraId="0A70896A" w14:textId="35A1B4A3">
      <w:pPr>
        <w:pStyle w:val="Normal"/>
        <w:bidi w:val="0"/>
        <w:spacing w:before="0" w:beforeAutospacing="off" w:after="160" w:afterAutospacing="off" w:line="288" w:lineRule="auto"/>
        <w:ind w:left="0" w:right="0"/>
        <w:jc w:val="left"/>
        <w:rPr>
          <w:noProof w:val="0"/>
          <w:lang w:val="en-US"/>
        </w:rPr>
      </w:pPr>
      <w:r w:rsidRPr="3D630DDA" w:rsidR="3D630DDA">
        <w:rPr>
          <w:noProof w:val="0"/>
          <w:lang w:val="en-US"/>
        </w:rPr>
        <w:t xml:space="preserve">This page will guide you through the numbers showing backorder count, ordered </w:t>
      </w:r>
      <w:r w:rsidRPr="3D630DDA" w:rsidR="3D630DDA">
        <w:rPr>
          <w:noProof w:val="0"/>
          <w:lang w:val="en-US"/>
        </w:rPr>
        <w:t>quantity</w:t>
      </w:r>
      <w:r w:rsidRPr="3D630DDA" w:rsidR="3D630DDA">
        <w:rPr>
          <w:noProof w:val="0"/>
          <w:lang w:val="en-US"/>
        </w:rPr>
        <w:t xml:space="preserve"> and picked quantity. Item level data is displayed. This page can be filtered by fiscal year, fiscal quarter, fiscal month, customer group and supplier name.</w:t>
      </w:r>
    </w:p>
    <w:p w:rsidR="3AEC64C7" w:rsidP="3D630DDA" w:rsidRDefault="3AEC64C7" w14:paraId="74B932AD" w14:textId="7EDCCC75">
      <w:pPr>
        <w:pStyle w:val="Normal"/>
        <w:bidi w:val="0"/>
        <w:spacing w:before="0" w:beforeAutospacing="off" w:after="160" w:afterAutospacing="off" w:line="288" w:lineRule="auto"/>
        <w:ind w:left="0" w:right="0"/>
        <w:jc w:val="left"/>
        <w:rPr>
          <w:noProof w:val="0"/>
          <w:lang w:val="en-US"/>
        </w:rPr>
      </w:pPr>
    </w:p>
    <w:p w:rsidR="3AEC64C7" w:rsidP="3D630DDA" w:rsidRDefault="3AEC64C7" w14:paraId="6128F25D" w14:textId="57419C2A">
      <w:pPr>
        <w:rPr>
          <w:noProof w:val="0"/>
          <w:lang w:val="en-US"/>
        </w:rPr>
      </w:pPr>
      <w:r w:rsidRPr="3D630DDA" w:rsidR="3D630DDA">
        <w:rPr>
          <w:rStyle w:val="IntenseReference"/>
          <w:noProof w:val="0"/>
          <w:lang w:val="en-US"/>
        </w:rPr>
        <w:t>Insights</w:t>
      </w:r>
    </w:p>
    <w:p w:rsidR="3AEC64C7" w:rsidP="3D630DDA" w:rsidRDefault="3AEC64C7" w14:paraId="4B7932A1" w14:textId="2034FBC0">
      <w:pPr>
        <w:pStyle w:val="ListParagraph"/>
        <w:numPr>
          <w:ilvl w:val="0"/>
          <w:numId w:val="1"/>
        </w:numPr>
        <w:rPr>
          <w:rFonts w:ascii="Sitka Text"/>
          <w:b w:val="0"/>
          <w:bCs w:val="0"/>
          <w:i w:val="0"/>
          <w:iCs w:val="0"/>
          <w:noProof w:val="0"/>
          <w:color w:val="000000" w:themeColor="text1" w:themeTint="FF" w:themeShade="FF"/>
          <w:sz w:val="24"/>
          <w:szCs w:val="24"/>
          <w:u w:val="none"/>
          <w:lang w:val="en-US"/>
        </w:rPr>
      </w:pPr>
      <w:r w:rsidRPr="3D630DDA" w:rsidR="3D630DDA">
        <w:rPr>
          <w:noProof w:val="0"/>
          <w:lang w:val="en-US"/>
        </w:rPr>
        <w:t xml:space="preserve">This analysis helps to gain insight into which products are in high demand but are out of stock, allowing you to adjust your inventory levels and ordering practices accordingly. This can help you ensure that you have enough inventory to meet demand and minimize the occurrence of </w:t>
      </w:r>
      <w:r w:rsidRPr="3D630DDA" w:rsidR="3D630DDA">
        <w:rPr>
          <w:noProof w:val="0"/>
          <w:lang w:val="en-US"/>
        </w:rPr>
        <w:t>backorders.</w:t>
      </w:r>
      <w:r w:rsidRPr="3D630DDA" w:rsidR="3D630DDA">
        <w:rPr>
          <w:noProof w:val="0"/>
          <w:lang w:val="en-US"/>
        </w:rPr>
        <w:t xml:space="preserve"> </w:t>
      </w:r>
    </w:p>
    <w:p w:rsidR="3AEC64C7" w:rsidP="3AEC64C7" w:rsidRDefault="3AEC64C7" w14:paraId="2D8DD6F5" w14:textId="62669989">
      <w:pPr>
        <w:pStyle w:val="Heading1"/>
        <w:rPr>
          <w:noProof w:val="0"/>
          <w:lang w:val="en-US"/>
        </w:rPr>
      </w:pPr>
      <w:r w:rsidRPr="3D630DDA" w:rsidR="3D630DDA">
        <w:rPr>
          <w:noProof w:val="0"/>
          <w:lang w:val="en-US"/>
        </w:rPr>
        <w:t>Delivery Map</w:t>
      </w:r>
    </w:p>
    <w:p w:rsidR="3AEC64C7" w:rsidP="3AEC64C7" w:rsidRDefault="3AEC64C7" w14:paraId="433CC474" w14:textId="2131E701">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 xml:space="preserve">When a supplier sends goods to a customer, the supplier's delivery address is the location from which the goods are shipped, while the customer's delivery address is the final destination where the goods will be delivered. By tracking the delivery addresses of both the supplier and customer, it becomes possible to monitor the movement of goods through the supply chain and ensure that the correct products are delivered to the correct location. </w:t>
      </w:r>
    </w:p>
    <w:p w:rsidR="3AEC64C7" w:rsidP="3AEC64C7" w:rsidRDefault="3AEC64C7" w14:paraId="18C327F5" w14:textId="78D10A11">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This page shows the delivery location mapping between supplier and</w:t>
      </w:r>
      <w:r w:rsidRPr="3AEC64C7" w:rsidR="3AEC64C7">
        <w:rPr>
          <w:noProof w:val="0"/>
          <w:lang w:val="en-US"/>
        </w:rPr>
        <w:t xml:space="preserve"> custo</w:t>
      </w:r>
      <w:r w:rsidRPr="3AEC64C7" w:rsidR="3AEC64C7">
        <w:rPr>
          <w:noProof w:val="0"/>
          <w:lang w:val="en-US"/>
        </w:rPr>
        <w:t>mer. This page can be filtered by fiscal year, fiscal quarter, fiscal month, customer group and supplier. It shows the delivery method</w:t>
      </w:r>
      <w:r w:rsidRPr="3AEC64C7" w:rsidR="3AEC64C7">
        <w:rPr>
          <w:noProof w:val="0"/>
          <w:lang w:val="en-US"/>
        </w:rPr>
        <w:t xml:space="preserve"> used by</w:t>
      </w:r>
      <w:r w:rsidRPr="3AEC64C7" w:rsidR="3AEC64C7">
        <w:rPr>
          <w:noProof w:val="0"/>
          <w:lang w:val="en-US"/>
        </w:rPr>
        <w:t xml:space="preserve"> </w:t>
      </w:r>
      <w:r w:rsidRPr="3AEC64C7" w:rsidR="3AEC64C7">
        <w:rPr>
          <w:noProof w:val="0"/>
          <w:lang w:val="en-US"/>
        </w:rPr>
        <w:t>the supplier</w:t>
      </w:r>
      <w:r w:rsidRPr="3AEC64C7" w:rsidR="3AEC64C7">
        <w:rPr>
          <w:noProof w:val="0"/>
          <w:lang w:val="en-US"/>
        </w:rPr>
        <w:t>.</w:t>
      </w:r>
    </w:p>
    <w:p w:rsidR="3AEC64C7" w:rsidP="3AEC64C7" w:rsidRDefault="3AEC64C7" w14:paraId="381596ED" w14:textId="57419C2A">
      <w:pPr>
        <w:rPr>
          <w:noProof w:val="0"/>
          <w:lang w:val="en-US"/>
        </w:rPr>
      </w:pPr>
      <w:r w:rsidRPr="3AEC64C7" w:rsidR="3AEC64C7">
        <w:rPr>
          <w:rStyle w:val="IntenseReference"/>
          <w:noProof w:val="0"/>
          <w:lang w:val="en-US"/>
        </w:rPr>
        <w:t>Insights</w:t>
      </w:r>
    </w:p>
    <w:p w:rsidR="3AEC64C7" w:rsidP="3AEC64C7" w:rsidRDefault="3AEC64C7" w14:paraId="5EFBAAED" w14:textId="60BE736F">
      <w:pPr>
        <w:rPr>
          <w:noProof w:val="0"/>
          <w:lang w:val="en-US"/>
        </w:rPr>
      </w:pPr>
      <w:r w:rsidRPr="3AEC64C7" w:rsidR="3AEC64C7">
        <w:rPr>
          <w:noProof w:val="0"/>
          <w:lang w:val="en-US"/>
        </w:rPr>
        <w:t xml:space="preserve">This analysis </w:t>
      </w:r>
      <w:r w:rsidRPr="3AEC64C7" w:rsidR="3AEC64C7">
        <w:rPr>
          <w:noProof w:val="0"/>
          <w:lang w:val="en-US"/>
        </w:rPr>
        <w:t>provides</w:t>
      </w:r>
      <w:r w:rsidRPr="3AEC64C7" w:rsidR="3AEC64C7">
        <w:rPr>
          <w:noProof w:val="0"/>
          <w:lang w:val="en-US"/>
        </w:rPr>
        <w:t xml:space="preserve"> insights into the </w:t>
      </w:r>
      <w:r w:rsidRPr="3AEC64C7" w:rsidR="3AEC64C7">
        <w:rPr>
          <w:noProof w:val="0"/>
          <w:lang w:val="en-US"/>
        </w:rPr>
        <w:t>logistics</w:t>
      </w:r>
      <w:r w:rsidRPr="3AEC64C7" w:rsidR="3AEC64C7">
        <w:rPr>
          <w:noProof w:val="0"/>
          <w:lang w:val="en-US"/>
        </w:rPr>
        <w:t xml:space="preserve"> of the supply chain, such as transportation routes and lead times. </w:t>
      </w:r>
    </w:p>
    <w:p w:rsidR="3AEC64C7" w:rsidP="3AEC64C7" w:rsidRDefault="3AEC64C7" w14:paraId="0D6DCEBE" w14:textId="109AA4A4">
      <w:pPr>
        <w:pStyle w:val="ListParagraph"/>
        <w:numPr>
          <w:ilvl w:val="0"/>
          <w:numId w:val="1"/>
        </w:numPr>
        <w:rPr>
          <w:noProof w:val="0"/>
          <w:lang w:val="en-US"/>
        </w:rPr>
      </w:pPr>
      <w:r w:rsidRPr="3D630DDA" w:rsidR="3D630DDA">
        <w:rPr>
          <w:noProof w:val="0"/>
          <w:lang w:val="en-US"/>
        </w:rPr>
        <w:t>This information can be used to o</w:t>
      </w:r>
      <w:r w:rsidRPr="3D630DDA" w:rsidR="3D630DDA">
        <w:rPr>
          <w:noProof w:val="0"/>
          <w:lang w:val="en-US"/>
        </w:rPr>
        <w:t xml:space="preserve">ptimize </w:t>
      </w:r>
      <w:r w:rsidRPr="3D630DDA" w:rsidR="3D630DDA">
        <w:rPr>
          <w:noProof w:val="0"/>
          <w:lang w:val="en-US"/>
        </w:rPr>
        <w:t>the supply chain and improve efficiencies, such as by i</w:t>
      </w:r>
      <w:r w:rsidRPr="3D630DDA" w:rsidR="3D630DDA">
        <w:rPr>
          <w:noProof w:val="0"/>
          <w:lang w:val="en-US"/>
        </w:rPr>
        <w:t xml:space="preserve">dentifying </w:t>
      </w:r>
      <w:r w:rsidRPr="3D630DDA" w:rsidR="3D630DDA">
        <w:rPr>
          <w:noProof w:val="0"/>
          <w:lang w:val="en-US"/>
        </w:rPr>
        <w:t>opportunities to c</w:t>
      </w:r>
      <w:r w:rsidRPr="3D630DDA" w:rsidR="3D630DDA">
        <w:rPr>
          <w:noProof w:val="0"/>
          <w:lang w:val="en-US"/>
        </w:rPr>
        <w:t xml:space="preserve">onsolidate </w:t>
      </w:r>
      <w:r w:rsidRPr="3D630DDA" w:rsidR="3D630DDA">
        <w:rPr>
          <w:noProof w:val="0"/>
          <w:lang w:val="en-US"/>
        </w:rPr>
        <w:t>shipments or streamline transportation routes.</w:t>
      </w:r>
    </w:p>
    <w:p w:rsidR="3AEC64C7" w:rsidP="3AEC64C7" w:rsidRDefault="3AEC64C7" w14:paraId="64CAC924" w14:textId="7BF4CE4C">
      <w:pPr>
        <w:pStyle w:val="ListParagraph"/>
        <w:numPr>
          <w:ilvl w:val="0"/>
          <w:numId w:val="1"/>
        </w:numPr>
        <w:rPr>
          <w:noProof w:val="0"/>
          <w:lang w:val="en-US"/>
        </w:rPr>
      </w:pPr>
      <w:r w:rsidRPr="3D630DDA" w:rsidR="3D630DDA">
        <w:rPr>
          <w:noProof w:val="0"/>
          <w:lang w:val="en-US"/>
        </w:rPr>
        <w:t xml:space="preserve">It </w:t>
      </w:r>
      <w:r w:rsidRPr="3D630DDA" w:rsidR="3D630DDA">
        <w:rPr>
          <w:noProof w:val="0"/>
          <w:lang w:val="en-US"/>
        </w:rPr>
        <w:t>provides</w:t>
      </w:r>
      <w:r w:rsidRPr="3D630DDA" w:rsidR="3D630DDA">
        <w:rPr>
          <w:noProof w:val="0"/>
          <w:lang w:val="en-US"/>
        </w:rPr>
        <w:t xml:space="preserve"> critical information on the physical movement of goods and materials in the supply chain. It helps in tackling issues like lost or damaged </w:t>
      </w:r>
      <w:r w:rsidRPr="3D630DDA" w:rsidR="3D630DDA">
        <w:rPr>
          <w:noProof w:val="0"/>
          <w:lang w:val="en-US"/>
        </w:rPr>
        <w:t>goods</w:t>
      </w:r>
      <w:r w:rsidRPr="3D630DDA" w:rsidR="3D630DDA">
        <w:rPr>
          <w:noProof w:val="0"/>
          <w:lang w:val="en-US"/>
        </w:rPr>
        <w:t>.</w:t>
      </w:r>
    </w:p>
    <w:p w:rsidR="3AEC64C7" w:rsidP="3AEC64C7" w:rsidRDefault="3AEC64C7" w14:paraId="67C716D2" w14:textId="3A95EAE4">
      <w:pPr>
        <w:pStyle w:val="Heading1"/>
        <w:rPr>
          <w:noProof w:val="0"/>
          <w:lang w:val="en-US"/>
        </w:rPr>
      </w:pPr>
      <w:r w:rsidRPr="3AEC64C7" w:rsidR="3AEC64C7">
        <w:rPr>
          <w:noProof w:val="0"/>
          <w:lang w:val="en-US"/>
        </w:rPr>
        <w:t>Customer Delivery Locations</w:t>
      </w:r>
    </w:p>
    <w:p w:rsidR="3AEC64C7" w:rsidP="3AEC64C7" w:rsidRDefault="3AEC64C7" w14:paraId="334E2D4C" w14:textId="146303F7">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 xml:space="preserve">By understanding where customers are located, businesses can optimize their transportation routes and delivery schedules to reduce transportation costs and improve delivery times. For example, businesses can use customer delivery locations to determine the most efficient delivery routes or to consolidate shipments going to the same area. </w:t>
      </w:r>
    </w:p>
    <w:p w:rsidR="3AEC64C7" w:rsidP="3AEC64C7" w:rsidRDefault="3AEC64C7" w14:paraId="7F5B710F" w14:textId="2B6C4695">
      <w:pPr>
        <w:pStyle w:val="Normal"/>
        <w:bidi w:val="0"/>
        <w:spacing w:before="0" w:beforeAutospacing="off" w:after="160" w:afterAutospacing="off" w:line="288" w:lineRule="auto"/>
        <w:ind w:left="0" w:right="0"/>
        <w:jc w:val="left"/>
        <w:rPr>
          <w:noProof w:val="0"/>
          <w:lang w:val="en-US"/>
        </w:rPr>
      </w:pPr>
      <w:r w:rsidRPr="3AEC64C7" w:rsidR="3AEC64C7">
        <w:rPr>
          <w:noProof w:val="0"/>
          <w:lang w:val="en-US"/>
        </w:rPr>
        <w:t xml:space="preserve">Customer delivery locations can help businesses </w:t>
      </w:r>
      <w:r w:rsidRPr="3AEC64C7" w:rsidR="3AEC64C7">
        <w:rPr>
          <w:noProof w:val="0"/>
          <w:lang w:val="en-US"/>
        </w:rPr>
        <w:t>determine</w:t>
      </w:r>
      <w:r w:rsidRPr="3AEC64C7" w:rsidR="3AEC64C7">
        <w:rPr>
          <w:noProof w:val="0"/>
          <w:lang w:val="en-US"/>
        </w:rPr>
        <w:t xml:space="preserve"> the </w:t>
      </w:r>
      <w:r w:rsidRPr="3AEC64C7" w:rsidR="3AEC64C7">
        <w:rPr>
          <w:noProof w:val="0"/>
          <w:lang w:val="en-US"/>
        </w:rPr>
        <w:t>optimal</w:t>
      </w:r>
      <w:r w:rsidRPr="3AEC64C7" w:rsidR="3AEC64C7">
        <w:rPr>
          <w:noProof w:val="0"/>
          <w:lang w:val="en-US"/>
        </w:rPr>
        <w:t xml:space="preserve"> inventory levels for each location. By analyzing historical delivery data, businesses can </w:t>
      </w:r>
      <w:r w:rsidRPr="3AEC64C7" w:rsidR="3AEC64C7">
        <w:rPr>
          <w:noProof w:val="0"/>
          <w:lang w:val="en-US"/>
        </w:rPr>
        <w:t>identify</w:t>
      </w:r>
      <w:r w:rsidRPr="3AEC64C7" w:rsidR="3AEC64C7">
        <w:rPr>
          <w:noProof w:val="0"/>
          <w:lang w:val="en-US"/>
        </w:rPr>
        <w:t xml:space="preserve"> patterns in demand and adjust their inventory levels accordingly. </w:t>
      </w:r>
    </w:p>
    <w:p w:rsidR="3AEC64C7" w:rsidP="3AEC64C7" w:rsidRDefault="3AEC64C7" w14:paraId="0EE95B3A" w14:textId="796FBE2C">
      <w:pPr>
        <w:pStyle w:val="Heading1"/>
        <w:rPr>
          <w:noProof w:val="0"/>
          <w:lang w:val="en-US"/>
        </w:rPr>
      </w:pPr>
      <w:r w:rsidRPr="3AEC64C7" w:rsidR="3AEC64C7">
        <w:rPr>
          <w:noProof w:val="0"/>
          <w:lang w:val="en-US"/>
        </w:rPr>
        <w:t>Supplier Delivery Locations</w:t>
      </w:r>
    </w:p>
    <w:p w:rsidR="3AEC64C7" w:rsidP="3AEC64C7" w:rsidRDefault="3AEC64C7" w14:paraId="2557C3DA" w14:textId="70787A32">
      <w:pPr>
        <w:pStyle w:val="Normal"/>
        <w:bidi w:val="0"/>
        <w:spacing w:before="0" w:beforeAutospacing="off" w:after="160" w:afterAutospacing="off" w:line="288" w:lineRule="auto"/>
        <w:ind w:left="0" w:right="0"/>
        <w:jc w:val="left"/>
        <w:rPr>
          <w:noProof w:val="0"/>
          <w:lang w:val="en-US"/>
        </w:rPr>
      </w:pPr>
      <w:r w:rsidRPr="3D630DDA" w:rsidR="3D630DDA">
        <w:rPr>
          <w:noProof w:val="0"/>
          <w:lang w:val="en-US"/>
        </w:rPr>
        <w:t xml:space="preserve">Supplier delivery locations can help businesses </w:t>
      </w:r>
      <w:r w:rsidRPr="3D630DDA" w:rsidR="3D630DDA">
        <w:rPr>
          <w:noProof w:val="0"/>
          <w:lang w:val="en-US"/>
        </w:rPr>
        <w:t>determine</w:t>
      </w:r>
      <w:r w:rsidRPr="3D630DDA" w:rsidR="3D630DDA">
        <w:rPr>
          <w:noProof w:val="0"/>
          <w:lang w:val="en-US"/>
        </w:rPr>
        <w:t xml:space="preserve"> which suppliers are best suited to meet their needs. By analyzing supplier delivery locations and their proximity to the business's facilities, businesses can make informed decisions about which suppliers can </w:t>
      </w:r>
      <w:r w:rsidRPr="3D630DDA" w:rsidR="3D630DDA">
        <w:rPr>
          <w:noProof w:val="0"/>
          <w:lang w:val="en-US"/>
        </w:rPr>
        <w:t>provide</w:t>
      </w:r>
      <w:r w:rsidRPr="3D630DDA" w:rsidR="3D630DDA">
        <w:rPr>
          <w:noProof w:val="0"/>
          <w:lang w:val="en-US"/>
        </w:rPr>
        <w:t xml:space="preserve"> the most cost-effective and efficient delivery. </w:t>
      </w:r>
      <w:r w:rsidRPr="3D630DDA" w:rsidR="3D630DDA">
        <w:rPr>
          <w:noProof w:val="0"/>
          <w:lang w:val="en-US"/>
        </w:rPr>
        <w:t>Businesses</w:t>
      </w:r>
      <w:r w:rsidRPr="3D630DDA" w:rsidR="3D630DDA">
        <w:rPr>
          <w:noProof w:val="0"/>
          <w:lang w:val="en-US"/>
        </w:rPr>
        <w:t xml:space="preserve"> can use supplier delivery locations to </w:t>
      </w:r>
      <w:r w:rsidRPr="3D630DDA" w:rsidR="3D630DDA">
        <w:rPr>
          <w:noProof w:val="0"/>
          <w:lang w:val="en-US"/>
        </w:rPr>
        <w:t>determine</w:t>
      </w:r>
      <w:r w:rsidRPr="3D630DDA" w:rsidR="3D630DDA">
        <w:rPr>
          <w:noProof w:val="0"/>
          <w:lang w:val="en-US"/>
        </w:rPr>
        <w:t xml:space="preserve"> the most efficient delivery routes or to </w:t>
      </w:r>
      <w:r w:rsidRPr="3D630DDA" w:rsidR="3D630DDA">
        <w:rPr>
          <w:noProof w:val="0"/>
          <w:lang w:val="en-US"/>
        </w:rPr>
        <w:t>consolidate</w:t>
      </w:r>
      <w:r w:rsidRPr="3D630DDA" w:rsidR="3D630DDA">
        <w:rPr>
          <w:noProof w:val="0"/>
          <w:lang w:val="en-US"/>
        </w:rPr>
        <w:t xml:space="preserve"> shipments coming from the same area. By analyzing historical delivery data, businesses can </w:t>
      </w:r>
      <w:r w:rsidRPr="3D630DDA" w:rsidR="3D630DDA">
        <w:rPr>
          <w:noProof w:val="0"/>
          <w:lang w:val="en-US"/>
        </w:rPr>
        <w:t>identify</w:t>
      </w:r>
      <w:r w:rsidRPr="3D630DDA" w:rsidR="3D630DDA">
        <w:rPr>
          <w:noProof w:val="0"/>
          <w:lang w:val="en-US"/>
        </w:rPr>
        <w:t xml:space="preserve"> patterns in supplier delivery times and adjust their inventory levels accordingly. If a supplier </w:t>
      </w:r>
      <w:bookmarkStart w:name="_Int_1SbolnEl" w:id="320500142"/>
      <w:r w:rsidRPr="3D630DDA" w:rsidR="3D630DDA">
        <w:rPr>
          <w:noProof w:val="0"/>
          <w:lang w:val="en-US"/>
        </w:rPr>
        <w:t>is located in</w:t>
      </w:r>
      <w:bookmarkEnd w:id="320500142"/>
      <w:r w:rsidRPr="3D630DDA" w:rsidR="3D630DDA">
        <w:rPr>
          <w:noProof w:val="0"/>
          <w:lang w:val="en-US"/>
        </w:rPr>
        <w:t xml:space="preserve"> an area prone to natural disasters, businesses may need to adjust their inventory levels or transportation routes to ensure they have the necessary stock on hand.</w:t>
      </w:r>
    </w:p>
    <w:p w:rsidR="3D630DDA" w:rsidP="3D630DDA" w:rsidRDefault="3D630DDA" w14:paraId="666542F9" w14:textId="35A44B8B">
      <w:pPr>
        <w:pStyle w:val="Heading1"/>
        <w:rPr>
          <w:noProof w:val="0"/>
          <w:lang w:val="en-US"/>
        </w:rPr>
      </w:pPr>
      <w:r w:rsidRPr="3D630DDA" w:rsidR="3D630DDA">
        <w:rPr>
          <w:noProof w:val="0"/>
          <w:lang w:val="en-US"/>
        </w:rPr>
        <w:t>Recommendation:</w:t>
      </w:r>
    </w:p>
    <w:p w:rsidR="3D630DDA" w:rsidP="3D630DDA" w:rsidRDefault="3D630DDA" w14:paraId="1E7BCB1E" w14:textId="716050AC">
      <w:pPr>
        <w:pStyle w:val="ListParagraph"/>
        <w:numPr>
          <w:ilvl w:val="0"/>
          <w:numId w:val="3"/>
        </w:numPr>
        <w:bidi w:val="0"/>
        <w:spacing w:before="0" w:beforeAutospacing="off" w:after="160" w:afterAutospacing="off" w:line="288" w:lineRule="auto"/>
        <w:ind w:right="0"/>
        <w:jc w:val="left"/>
        <w:rPr>
          <w:noProof w:val="0"/>
          <w:lang w:val="en-US"/>
        </w:rPr>
      </w:pPr>
      <w:r w:rsidRPr="3D630DDA" w:rsidR="3D630DDA">
        <w:rPr>
          <w:noProof w:val="0"/>
          <w:lang w:val="en-US"/>
        </w:rPr>
        <w:t xml:space="preserve">Delivery locations of </w:t>
      </w:r>
      <w:r w:rsidRPr="3D630DDA" w:rsidR="3D630DDA">
        <w:rPr>
          <w:noProof w:val="0"/>
          <w:lang w:val="en-US"/>
        </w:rPr>
        <w:t>suppliers</w:t>
      </w:r>
      <w:r w:rsidRPr="3D630DDA" w:rsidR="3D630DDA">
        <w:rPr>
          <w:noProof w:val="0"/>
          <w:lang w:val="en-US"/>
        </w:rPr>
        <w:t xml:space="preserve"> are </w:t>
      </w:r>
      <w:r w:rsidRPr="3D630DDA" w:rsidR="3D630DDA">
        <w:rPr>
          <w:noProof w:val="0"/>
          <w:lang w:val="en-US"/>
        </w:rPr>
        <w:t>very limited</w:t>
      </w:r>
      <w:r w:rsidRPr="3D630DDA" w:rsidR="3D630DDA">
        <w:rPr>
          <w:noProof w:val="0"/>
          <w:lang w:val="en-US"/>
        </w:rPr>
        <w:t xml:space="preserve">. A Talk with the supplier about the limited delivery locations may result in expanding their coverage. They can work with a third-party </w:t>
      </w:r>
      <w:r w:rsidRPr="3D630DDA" w:rsidR="3D630DDA">
        <w:rPr>
          <w:noProof w:val="0"/>
          <w:lang w:val="en-US"/>
        </w:rPr>
        <w:t>logistics</w:t>
      </w:r>
      <w:r w:rsidRPr="3D630DDA" w:rsidR="3D630DDA">
        <w:rPr>
          <w:noProof w:val="0"/>
          <w:lang w:val="en-US"/>
        </w:rPr>
        <w:t xml:space="preserve"> provider to cover </w:t>
      </w:r>
      <w:r w:rsidRPr="3D630DDA" w:rsidR="3D630DDA">
        <w:rPr>
          <w:noProof w:val="0"/>
          <w:lang w:val="en-US"/>
        </w:rPr>
        <w:t>additional</w:t>
      </w:r>
      <w:r w:rsidRPr="3D630DDA" w:rsidR="3D630DDA">
        <w:rPr>
          <w:noProof w:val="0"/>
          <w:lang w:val="en-US"/>
        </w:rPr>
        <w:t xml:space="preserve"> areas.</w:t>
      </w:r>
    </w:p>
    <w:p w:rsidR="3D630DDA" w:rsidP="3D630DDA" w:rsidRDefault="3D630DDA" w14:paraId="60D1030C" w14:textId="64C8EB31">
      <w:pPr>
        <w:pStyle w:val="ListParagraph"/>
        <w:numPr>
          <w:ilvl w:val="0"/>
          <w:numId w:val="3"/>
        </w:numPr>
        <w:bidi w:val="0"/>
        <w:spacing w:before="0" w:beforeAutospacing="off" w:after="160" w:afterAutospacing="off" w:line="288" w:lineRule="auto"/>
        <w:ind w:right="0"/>
        <w:jc w:val="left"/>
        <w:rPr>
          <w:rFonts w:ascii="Sitka Text" w:hAnsi="Calibri" w:eastAsia="Calibri" w:cs=""/>
          <w:b w:val="0"/>
          <w:bCs w:val="0"/>
          <w:i w:val="0"/>
          <w:iCs w:val="0"/>
          <w:noProof w:val="0"/>
          <w:color w:val="000000" w:themeColor="text1" w:themeTint="FF" w:themeShade="FF"/>
          <w:sz w:val="24"/>
          <w:szCs w:val="24"/>
          <w:u w:val="none"/>
          <w:lang w:val="en-US"/>
        </w:rPr>
      </w:pP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More insights on delivery and logistic data can help in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identify</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ing</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inefficiencies in the supply chain and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logistics</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processes, allowing businesses to streamline operations, reduce costs, and improve customer satisfaction.</w:t>
      </w:r>
    </w:p>
    <w:p w:rsidR="3D630DDA" w:rsidP="3D630DDA" w:rsidRDefault="3D630DDA" w14:paraId="1F6B8BE1" w14:textId="1A9AF3E0">
      <w:pPr>
        <w:pStyle w:val="ListParagraph"/>
        <w:numPr>
          <w:ilvl w:val="0"/>
          <w:numId w:val="3"/>
        </w:numPr>
        <w:bidi w:val="0"/>
        <w:spacing w:before="0" w:beforeAutospacing="off" w:after="160" w:afterAutospacing="off" w:line="288" w:lineRule="auto"/>
        <w:ind w:right="0"/>
        <w:jc w:val="left"/>
        <w:rPr>
          <w:rFonts w:ascii="Sitka Text" w:hAnsi="Calibri" w:eastAsia="Calibri" w:cs=""/>
          <w:b w:val="0"/>
          <w:bCs w:val="0"/>
          <w:i w:val="0"/>
          <w:iCs w:val="0"/>
          <w:noProof w:val="0"/>
          <w:color w:val="000000" w:themeColor="text1" w:themeTint="FF" w:themeShade="FF"/>
          <w:sz w:val="24"/>
          <w:szCs w:val="24"/>
          <w:u w:val="none"/>
          <w:lang w:val="en-US"/>
        </w:rPr>
      </w:pP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50% backorders are fulfilled. This is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huge</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loss. Business must reach out to the supplier and inquire about the status of backorders. Ask if there are any issues or delays in fulfilling the orders and work with them to find a resolution. If the current supplier is unable to fulfill the backorders, consider looking for alternative suppliers who can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provide</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the products or services you need.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Fabrikam</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and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Litware</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fall into this category. </w:t>
      </w:r>
    </w:p>
    <w:p w:rsidR="3D630DDA" w:rsidP="3D630DDA" w:rsidRDefault="3D630DDA" w14:paraId="61344217" w14:textId="3CFBD340">
      <w:pPr>
        <w:pStyle w:val="ListParagraph"/>
        <w:numPr>
          <w:ilvl w:val="0"/>
          <w:numId w:val="3"/>
        </w:numPr>
        <w:bidi w:val="0"/>
        <w:spacing w:before="0" w:beforeAutospacing="off" w:after="160" w:afterAutospacing="off" w:line="288" w:lineRule="auto"/>
        <w:ind w:right="0"/>
        <w:jc w:val="left"/>
        <w:rPr>
          <w:rFonts w:ascii="Sitka Text" w:hAnsi="Calibri" w:eastAsia="Calibri" w:cs=""/>
          <w:b w:val="0"/>
          <w:bCs w:val="0"/>
          <w:i w:val="0"/>
          <w:iCs w:val="0"/>
          <w:noProof w:val="0"/>
          <w:color w:val="000000" w:themeColor="text1" w:themeTint="FF" w:themeShade="FF"/>
          <w:sz w:val="24"/>
          <w:szCs w:val="24"/>
          <w:u w:val="none"/>
          <w:lang w:val="en-US"/>
        </w:rPr>
      </w:pP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Business should try to reduce the lead time </w:t>
      </w:r>
    </w:p>
    <w:p w:rsidR="3D630DDA" w:rsidP="3D630DDA" w:rsidRDefault="3D630DDA" w14:paraId="3D77D24C" w14:textId="40394438">
      <w:pPr>
        <w:pStyle w:val="ListParagraph"/>
        <w:numPr>
          <w:ilvl w:val="0"/>
          <w:numId w:val="3"/>
        </w:numPr>
        <w:bidi w:val="0"/>
        <w:spacing w:before="0" w:beforeAutospacing="off" w:after="160" w:afterAutospacing="off" w:line="288" w:lineRule="auto"/>
        <w:ind w:right="0"/>
        <w:jc w:val="left"/>
        <w:rPr>
          <w:rFonts w:ascii="Sitka Text" w:hAnsi="Calibri" w:eastAsia="Calibri" w:cs=""/>
          <w:b w:val="0"/>
          <w:bCs w:val="0"/>
          <w:i w:val="0"/>
          <w:iCs w:val="0"/>
          <w:noProof w:val="0"/>
          <w:color w:val="000000" w:themeColor="text1" w:themeTint="FF" w:themeShade="FF"/>
          <w:sz w:val="24"/>
          <w:szCs w:val="24"/>
          <w:u w:val="none"/>
          <w:lang w:val="en-US"/>
        </w:rPr>
      </w:pP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T-Shirt and tape dispense are the items with huge demand but on the other hand, supply is less. There are backorders for these items. Business must take </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necessary</w:t>
      </w:r>
      <w:r w:rsidRPr="3D630DDA" w:rsidR="3D630DDA">
        <w:rPr>
          <w:rFonts w:ascii="Sitka Text" w:hAnsi="Calibri" w:eastAsia="Calibri" w:cs=""/>
          <w:b w:val="0"/>
          <w:bCs w:val="0"/>
          <w:i w:val="0"/>
          <w:iCs w:val="0"/>
          <w:noProof w:val="0"/>
          <w:color w:val="000000" w:themeColor="text1" w:themeTint="FF" w:themeShade="FF"/>
          <w:sz w:val="24"/>
          <w:szCs w:val="24"/>
          <w:u w:val="none"/>
          <w:lang w:val="en-US"/>
        </w:rPr>
        <w:t xml:space="preserve"> action to grow.</w:t>
      </w:r>
    </w:p>
    <w:sectPr>
      <w:pgSz w:w="12240" w:h="15840" w:orient="portrait"/>
      <w:pgMar w:top="1440" w:right="1080" w:bottom="1440" w:left="1080" w:header="720" w:footer="720" w:gutter="0"/>
      <w:cols w:space="720"/>
      <w:docGrid w:linePitch="360"/>
      <w:headerReference w:type="default" r:id="Rc1f4320dcc3a469e"/>
      <w:footerReference w:type="default" r:id="R1cb174042699436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3AEC64C7" w:rsidTr="3AEC64C7" w14:paraId="491E5B64">
      <w:trPr>
        <w:trHeight w:val="300"/>
      </w:trPr>
      <w:tc>
        <w:tcPr>
          <w:tcW w:w="3360" w:type="dxa"/>
          <w:tcMar/>
        </w:tcPr>
        <w:p w:rsidR="3AEC64C7" w:rsidP="3AEC64C7" w:rsidRDefault="3AEC64C7" w14:paraId="207022A4" w14:textId="15E8B1F9">
          <w:pPr>
            <w:pStyle w:val="Header"/>
            <w:bidi w:val="0"/>
            <w:ind w:left="-115"/>
            <w:jc w:val="left"/>
          </w:pPr>
        </w:p>
      </w:tc>
      <w:tc>
        <w:tcPr>
          <w:tcW w:w="3360" w:type="dxa"/>
          <w:tcMar/>
        </w:tcPr>
        <w:p w:rsidR="3AEC64C7" w:rsidP="3AEC64C7" w:rsidRDefault="3AEC64C7" w14:paraId="14A8CBA1" w14:textId="05FE4481">
          <w:pPr>
            <w:pStyle w:val="Header"/>
            <w:bidi w:val="0"/>
            <w:jc w:val="center"/>
          </w:pPr>
        </w:p>
      </w:tc>
      <w:tc>
        <w:tcPr>
          <w:tcW w:w="3360" w:type="dxa"/>
          <w:tcMar/>
        </w:tcPr>
        <w:p w:rsidR="3AEC64C7" w:rsidP="3AEC64C7" w:rsidRDefault="3AEC64C7" w14:paraId="48C9BFEE" w14:textId="40571E65">
          <w:pPr>
            <w:pStyle w:val="Header"/>
            <w:bidi w:val="0"/>
            <w:ind w:right="-115"/>
            <w:jc w:val="right"/>
          </w:pPr>
        </w:p>
      </w:tc>
    </w:tr>
  </w:tbl>
  <w:p w:rsidR="3AEC64C7" w:rsidP="3AEC64C7" w:rsidRDefault="3AEC64C7" w14:paraId="6827B63F" w14:textId="73EA645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3AEC64C7" w:rsidTr="3AEC64C7" w14:paraId="750169FF">
      <w:trPr>
        <w:trHeight w:val="300"/>
      </w:trPr>
      <w:tc>
        <w:tcPr>
          <w:tcW w:w="3360" w:type="dxa"/>
          <w:tcMar/>
        </w:tcPr>
        <w:p w:rsidR="3AEC64C7" w:rsidP="3AEC64C7" w:rsidRDefault="3AEC64C7" w14:paraId="4990725D" w14:textId="0A48646E">
          <w:pPr>
            <w:pStyle w:val="Header"/>
            <w:bidi w:val="0"/>
            <w:ind w:left="-115"/>
            <w:jc w:val="left"/>
          </w:pPr>
        </w:p>
      </w:tc>
      <w:tc>
        <w:tcPr>
          <w:tcW w:w="3360" w:type="dxa"/>
          <w:tcMar/>
        </w:tcPr>
        <w:p w:rsidR="3AEC64C7" w:rsidP="3AEC64C7" w:rsidRDefault="3AEC64C7" w14:paraId="49D51F4B" w14:textId="11AF747D">
          <w:pPr>
            <w:pStyle w:val="Header"/>
            <w:bidi w:val="0"/>
            <w:jc w:val="center"/>
          </w:pPr>
        </w:p>
      </w:tc>
      <w:tc>
        <w:tcPr>
          <w:tcW w:w="3360" w:type="dxa"/>
          <w:tcMar/>
        </w:tcPr>
        <w:p w:rsidR="3AEC64C7" w:rsidP="3AEC64C7" w:rsidRDefault="3AEC64C7" w14:paraId="44126CF0" w14:textId="45746346">
          <w:pPr>
            <w:pStyle w:val="Header"/>
            <w:bidi w:val="0"/>
            <w:ind w:right="-115"/>
            <w:jc w:val="right"/>
          </w:pPr>
        </w:p>
      </w:tc>
    </w:tr>
  </w:tbl>
  <w:p w:rsidR="3AEC64C7" w:rsidP="3AEC64C7" w:rsidRDefault="3AEC64C7" w14:paraId="798BF71E" w14:textId="4381C114">
    <w:pPr>
      <w:pStyle w:val="Header"/>
      <w:bidi w:val="0"/>
    </w:pPr>
  </w:p>
</w:hdr>
</file>

<file path=word/intelligence2.xml><?xml version="1.0" encoding="utf-8"?>
<int2:intelligence xmlns:int2="http://schemas.microsoft.com/office/intelligence/2020/intelligence">
  <int2:observations>
    <int2:textHash int2:hashCode="Pd6c9/2lrTzvz/" int2:id="5vpjTauB">
      <int2:state int2:type="AugLoop_Text_Critique" int2:value="Rejected"/>
    </int2:textHash>
    <int2:textHash int2:hashCode="ytlSC/liYiwFBi" int2:id="E68CwUfJ">
      <int2:state int2:type="AugLoop_Text_Critique" int2:value="Rejected"/>
    </int2:textHash>
    <int2:bookmark int2:bookmarkName="_Int_1SbolnEl" int2:invalidationBookmarkName="" int2:hashCode="94tQPxbYWp79G+" int2:id="tiErNNqK">
      <int2:state int2:type="AugLoop_Text_Critique" int2:value="Rejected"/>
    </int2:bookmark>
    <int2:bookmark int2:bookmarkName="_Int_4kuTUqur" int2:invalidationBookmarkName="" int2:hashCode="7Jm4E/oGT398+h" int2:id="m66iu9UB">
      <int2:state int2:type="AugLoop_Text_Critique" int2:value="Rejected"/>
    </int2:bookmark>
    <int2:bookmark int2:bookmarkName="_Int_iTqSpbZN" int2:invalidationBookmarkName="" int2:hashCode="1mY92l/pslJL+R" int2:id="LHcOJMo6">
      <int2:state int2:type="AugLoop_Text_Critique" int2:value="Rejected"/>
    </int2:bookmark>
    <int2:bookmark int2:bookmarkName="_Int_2vOpgj8w" int2:invalidationBookmarkName="" int2:hashCode="4peedZV0sJS3xQ" int2:id="kTmge8CA">
      <int2:state int2:type="AugLoop_Text_Critique" int2:value="Rejected"/>
    </int2:bookmark>
    <int2:bookmark int2:bookmarkName="_Int_pzuvo5RE" int2:invalidationBookmarkName="" int2:hashCode="4peedZV0sJS3xQ" int2:id="x2jXg80e">
      <int2:state int2:type="AugLoop_Text_Critique" int2:value="Rejected"/>
    </int2:bookmark>
    <int2:bookmark int2:bookmarkName="_Int_wSb4E76J" int2:invalidationBookmarkName="" int2:hashCode="n7Ec/RWNZF6ZG8" int2:id="V8F45Ami">
      <int2:state int2:type="WordDesignerComplexDecoratorAnnotationType" int2:value="Rejected"/>
    </int2:bookmark>
    <int2:bookmark int2:bookmarkName="_Int_qWchLSEF" int2:invalidationBookmarkName="" int2:hashCode="VcAicUcSa7r5Kn" int2:id="AG1Mx8EU">
      <int2:state int2:type="WordDesignerComplexDecoratorAnnotationType" int2:value="Rejected"/>
    </int2:bookmark>
    <int2:bookmark int2:bookmarkName="_Int_pXnU5Wcv" int2:invalidationBookmarkName="" int2:hashCode="cpGW9I+BiKVY9W" int2:id="8EOErpSP">
      <int2:state int2:type="WordDesignerComplexDecoratorAnnotationType" int2:value="Rejected"/>
    </int2:bookmark>
    <int2:bookmark int2:bookmarkName="_Int_uqnIf1cv" int2:invalidationBookmarkName="" int2:hashCode="JXKWY1VDGGV8+Q" int2:id="NRKycm61">
      <int2:state int2:type="WordDesignerComplexDecoratorAnnotationType" int2:value="Rejected"/>
    </int2:bookmark>
    <int2:bookmark int2:bookmarkName="_Int_UcXZWFkU" int2:invalidationBookmarkName="" int2:hashCode="uFjLKCYX+wlW2W" int2:id="ZR2lCWmc">
      <int2:state int2:type="WordDesignerComplexDecoratorAnnotationType" int2:value="Rejected"/>
    </int2:bookmark>
    <int2:bookmark int2:bookmarkName="_Int_oqlssdlS" int2:invalidationBookmarkName="" int2:hashCode="6HzhDLdxVF6W1J" int2:id="8P5OtCgZ">
      <int2:state int2:type="WordDesignerComplexDecoratorAnnotationType" int2:value="Rejected"/>
    </int2:bookmark>
    <int2:bookmark int2:bookmarkName="_Int_btzRWODv" int2:invalidationBookmarkName="" int2:hashCode="CD/wVkFTfPlCRV" int2:id="AI8htJak">
      <int2:state int2:type="WordDesignerComplexDecoratorAnnotationType" int2:value="Rejected"/>
    </int2:bookmark>
    <int2:bookmark int2:bookmarkName="_Int_6wR9jpD9" int2:invalidationBookmarkName="" int2:hashCode="uFjLKCYX+wlW2W" int2:id="RkdAwpqK">
      <int2:state int2:type="WordDesignerComplexDecoratorAnnotationType" int2:value="Rejected"/>
    </int2:bookmark>
    <int2:bookmark int2:bookmarkName="_Int_mANfr9iH" int2:invalidationBookmarkName="" int2:hashCode="uFjLKCYX+wlW2W" int2:id="bB0Sdzig">
      <int2:state int2:type="WordDesignerComplexDecoratorAnnotationType" int2:value="Rejected"/>
    </int2:bookmark>
    <int2:bookmark int2:bookmarkName="_Int_uYAzQDc1" int2:invalidationBookmarkName="" int2:hashCode="2jmj7l5rSw0yVb" int2:id="n5QWhybC">
      <int2:state int2:type="WordDesignerComplexDecoratorAnnotationType" int2:value="Rejected"/>
    </int2:bookmark>
    <int2:bookmark int2:bookmarkName="_Int_ECcA3n4d" int2:invalidationBookmarkName="" int2:hashCode="2jmj7l5rSw0yVb" int2:id="QqiDwXX7">
      <int2:state int2:type="WordDesignerComplexDecoratorAnnotationType" int2:value="Rejected"/>
    </int2:bookmark>
    <int2:bookmark int2:bookmarkName="_Int_EGNVsGcj" int2:invalidationBookmarkName="" int2:hashCode="65pLwcDBU+TksE" int2:id="K0DmH7Tw">
      <int2:state int2:type="WordDesignerComplexDecoratorAnnotationType" int2:value="Rejected"/>
    </int2:bookmark>
    <int2:bookmark int2:bookmarkName="_Int_0zjPx9ie" int2:invalidationBookmarkName="" int2:hashCode="X9oj1iAVuZ+yqf" int2:id="WYKkcS82">
      <int2:state int2:type="WordDesignerComplexDecoratorAnnotationType" int2:value="Rejected"/>
    </int2:bookmark>
    <int2:bookmark int2:bookmarkName="_Int_6U02320L" int2:invalidationBookmarkName="" int2:hashCode="q2S0/QVVuYKBjL" int2:id="r8wLX95e">
      <int2:state int2:type="WordDesignerComplexDecoratorAnnotationType" int2:value="Rejected"/>
    </int2:bookmark>
    <int2:bookmark int2:bookmarkName="_Int_cfLp0pof" int2:invalidationBookmarkName="" int2:hashCode="8nX7tIXshRNAyh" int2:id="cz6mhcUD">
      <int2:state int2:type="WordDesignerComplexDecoratorAnnotationType" int2:value="Rejected"/>
    </int2:bookmark>
    <int2:bookmark int2:bookmarkName="_Int_lcUroRM8" int2:invalidationBookmarkName="" int2:hashCode="2jmj7l5rSw0yVb" int2:id="rFdETYjc">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0bdf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c00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fe4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A0FB9"/>
    <w:rsid w:val="3AEC64C7"/>
    <w:rsid w:val="3D630DDA"/>
    <w:rsid w:val="7DCA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0FB9"/>
  <w15:chartTrackingRefBased/>
  <w15:docId w15:val="{E727CF11-0A20-46FB-8DC8-BC6E61A4E2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AEC64C7"/>
    <w:rPr>
      <w:rFonts w:ascii="Sitka Text"/>
      <w:b w:val="0"/>
      <w:bCs w:val="0"/>
      <w:i w:val="0"/>
      <w:iCs w:val="0"/>
      <w:color w:val="404040" w:themeColor="text1" w:themeTint="BF" w:themeShade="FF"/>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AEC64C7"/>
    <w:rPr>
      <w:rFonts w:ascii="Aharoni" w:hAnsi="" w:eastAsia="" w:cs=""/>
      <w:b w:val="1"/>
      <w:bCs w:val="1"/>
      <w:sz w:val="54"/>
      <w:szCs w:val="54"/>
    </w:rPr>
    <w:pPr>
      <w:keepNext w:val="1"/>
      <w:keepLines w:val="1"/>
      <w:outlineLvl w:val="0"/>
    </w:pPr>
  </w:style>
  <w:style w:type="paragraph" w:styleId="Heading2">
    <w:uiPriority w:val="9"/>
    <w:name w:val="heading 2"/>
    <w:basedOn w:val="Normal"/>
    <w:next w:val="Normal"/>
    <w:unhideWhenUsed/>
    <w:link w:val="Heading2Char"/>
    <w:qFormat/>
    <w:rsid w:val="3AEC64C7"/>
    <w:rPr>
      <w:rFonts w:ascii="Aharoni" w:hAnsi="" w:eastAsia="" w:cs=""/>
      <w:b w:val="1"/>
      <w:bCs w:val="1"/>
      <w:sz w:val="36"/>
      <w:szCs w:val="36"/>
    </w:rPr>
    <w:pPr>
      <w:keepNext w:val="1"/>
      <w:keepLines w:val="1"/>
      <w:outlineLvl w:val="1"/>
    </w:pPr>
  </w:style>
  <w:style w:type="paragraph" w:styleId="Heading3">
    <w:uiPriority w:val="9"/>
    <w:name w:val="heading 3"/>
    <w:basedOn w:val="Normal"/>
    <w:next w:val="Normal"/>
    <w:unhideWhenUsed/>
    <w:link w:val="Heading3Char"/>
    <w:qFormat/>
    <w:rsid w:val="3AEC64C7"/>
    <w:rPr>
      <w:rFonts w:ascii="Aharoni" w:hAnsi="" w:eastAsia="" w:cs=""/>
      <w:b w:val="1"/>
      <w:bCs w:val="1"/>
      <w:sz w:val="33"/>
      <w:szCs w:val="33"/>
    </w:rPr>
    <w:pPr>
      <w:keepNext w:val="1"/>
      <w:keepLines w:val="1"/>
      <w:outlineLvl w:val="2"/>
    </w:pPr>
  </w:style>
  <w:style w:type="paragraph" w:styleId="Heading4">
    <w:uiPriority w:val="9"/>
    <w:name w:val="heading 4"/>
    <w:basedOn w:val="Normal"/>
    <w:next w:val="Normal"/>
    <w:unhideWhenUsed/>
    <w:link w:val="Heading4Char"/>
    <w:qFormat/>
    <w:rsid w:val="3AEC64C7"/>
    <w:rPr>
      <w:rFonts w:ascii="Aharoni" w:hAnsi="" w:eastAsia="" w:cs=""/>
      <w:b w:val="1"/>
      <w:bCs w:val="1"/>
      <w:sz w:val="32"/>
      <w:szCs w:val="32"/>
    </w:rPr>
    <w:pPr>
      <w:keepNext w:val="1"/>
      <w:keepLines w:val="1"/>
      <w:outlineLvl w:val="3"/>
    </w:pPr>
  </w:style>
  <w:style w:type="paragraph" w:styleId="Heading5">
    <w:uiPriority w:val="9"/>
    <w:name w:val="heading 5"/>
    <w:basedOn w:val="Normal"/>
    <w:next w:val="Normal"/>
    <w:unhideWhenUsed/>
    <w:link w:val="Heading5Char"/>
    <w:qFormat/>
    <w:rsid w:val="3AEC64C7"/>
    <w:rPr>
      <w:rFonts w:ascii="Aharoni" w:hAnsi="" w:eastAsia="" w:cs=""/>
      <w:b w:val="1"/>
      <w:bCs w:val="1"/>
      <w:sz w:val="30"/>
      <w:szCs w:val="30"/>
    </w:rPr>
    <w:pPr>
      <w:keepNext w:val="1"/>
      <w:keepLines w:val="1"/>
      <w:outlineLvl w:val="4"/>
    </w:pPr>
  </w:style>
  <w:style w:type="paragraph" w:styleId="Heading6">
    <w:uiPriority w:val="9"/>
    <w:name w:val="heading 6"/>
    <w:basedOn w:val="Normal"/>
    <w:next w:val="Normal"/>
    <w:unhideWhenUsed/>
    <w:link w:val="Heading6Char"/>
    <w:qFormat/>
    <w:rsid w:val="3AEC64C7"/>
    <w:rPr>
      <w:rFonts w:ascii="Aharoni" w:hAnsi="" w:eastAsia="" w:cs=""/>
      <w:b w:val="1"/>
      <w:bCs w:val="1"/>
      <w:sz w:val="29"/>
      <w:szCs w:val="29"/>
    </w:rPr>
    <w:pPr>
      <w:keepNext w:val="1"/>
      <w:keepLines w:val="1"/>
      <w:outlineLvl w:val="5"/>
    </w:pPr>
  </w:style>
  <w:style w:type="paragraph" w:styleId="Heading7">
    <w:uiPriority w:val="9"/>
    <w:name w:val="heading 7"/>
    <w:basedOn w:val="Normal"/>
    <w:next w:val="Normal"/>
    <w:unhideWhenUsed/>
    <w:link w:val="Heading7Char"/>
    <w:qFormat/>
    <w:rsid w:val="3AEC64C7"/>
    <w:rPr>
      <w:rFonts w:ascii="Aharoni" w:hAnsi="" w:eastAsia="" w:cs=""/>
      <w:b w:val="1"/>
      <w:bCs w:val="1"/>
      <w:sz w:val="27"/>
      <w:szCs w:val="27"/>
    </w:rPr>
    <w:pPr>
      <w:keepNext w:val="1"/>
      <w:keepLines w:val="1"/>
      <w:outlineLvl w:val="6"/>
    </w:pPr>
  </w:style>
  <w:style w:type="paragraph" w:styleId="Heading8">
    <w:uiPriority w:val="9"/>
    <w:name w:val="heading 8"/>
    <w:basedOn w:val="Normal"/>
    <w:next w:val="Normal"/>
    <w:unhideWhenUsed/>
    <w:link w:val="Heading8Char"/>
    <w:qFormat/>
    <w:rsid w:val="3AEC64C7"/>
    <w:rPr>
      <w:rFonts w:ascii="Aharoni" w:hAnsi="" w:eastAsia="" w:cs=""/>
      <w:b w:val="1"/>
      <w:bCs w:val="1"/>
      <w:sz w:val="26"/>
      <w:szCs w:val="26"/>
    </w:rPr>
    <w:pPr>
      <w:keepNext w:val="1"/>
      <w:keepLines w:val="1"/>
      <w:outlineLvl w:val="7"/>
    </w:pPr>
  </w:style>
  <w:style w:type="paragraph" w:styleId="Heading9">
    <w:uiPriority w:val="9"/>
    <w:name w:val="heading 9"/>
    <w:basedOn w:val="Normal"/>
    <w:next w:val="Normal"/>
    <w:unhideWhenUsed/>
    <w:link w:val="Heading9Char"/>
    <w:qFormat/>
    <w:rsid w:val="3AEC64C7"/>
    <w:rPr>
      <w:rFonts w:ascii="Aharoni" w:hAnsi="" w:eastAsia="" w:cs=""/>
      <w:b w:val="1"/>
      <w:bCs w:val="1"/>
    </w:rPr>
    <w:pPr>
      <w:keepNext w:val="1"/>
      <w:keepLines w:val="1"/>
      <w:outlineLvl w:val="8"/>
    </w:pPr>
  </w:style>
  <w:style w:type="paragraph" w:styleId="Title">
    <w:uiPriority w:val="10"/>
    <w:name w:val="Title"/>
    <w:basedOn w:val="Normal"/>
    <w:next w:val="Normal"/>
    <w:link w:val="TitleChar"/>
    <w:qFormat/>
    <w:rsid w:val="3AEC64C7"/>
    <w:rPr>
      <w:rFonts w:ascii="Aharoni" w:hAnsi="" w:eastAsia="" w:cs=""/>
      <w:b w:val="1"/>
      <w:bCs w:val="1"/>
      <w:sz w:val="140"/>
      <w:szCs w:val="140"/>
    </w:rPr>
    <w:pPr>
      <w:spacing w:after="0"/>
      <w:jc w:val="center"/>
    </w:pPr>
  </w:style>
  <w:style w:type="paragraph" w:styleId="Subtitle">
    <w:uiPriority w:val="11"/>
    <w:name w:val="Subtitle"/>
    <w:basedOn w:val="Normal"/>
    <w:next w:val="Normal"/>
    <w:link w:val="SubtitleChar"/>
    <w:qFormat/>
    <w:rsid w:val="3AEC64C7"/>
    <w:rPr>
      <w:rFonts w:hAnsi="" w:eastAsia="" w:cs=""/>
      <w:sz w:val="36"/>
      <w:szCs w:val="36"/>
    </w:rPr>
    <w:pPr>
      <w:spacing w:after="0"/>
      <w:jc w:val="center"/>
    </w:pPr>
  </w:style>
  <w:style w:type="paragraph" w:styleId="Quote">
    <w:uiPriority w:val="29"/>
    <w:name w:val="Quote"/>
    <w:basedOn w:val="Normal"/>
    <w:next w:val="Normal"/>
    <w:link w:val="QuoteChar"/>
    <w:qFormat/>
    <w:rsid w:val="3AEC64C7"/>
    <w:rPr>
      <w:i w:val="1"/>
      <w:iCs w:val="1"/>
    </w:rPr>
    <w:pPr>
      <w:spacing w:before="200"/>
      <w:ind w:left="864" w:right="864"/>
      <w:jc w:val="center"/>
    </w:pPr>
  </w:style>
  <w:style w:type="paragraph" w:styleId="IntenseQuote">
    <w:uiPriority w:val="30"/>
    <w:name w:val="Intense Quote"/>
    <w:basedOn w:val="Normal"/>
    <w:next w:val="Normal"/>
    <w:link w:val="IntenseQuoteChar"/>
    <w:qFormat/>
    <w:rsid w:val="3AEC64C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AEC64C7"/>
    <w:pPr>
      <w:spacing/>
      <w:ind w:left="0"/>
      <w:contextualSpacing/>
    </w:pPr>
  </w:style>
  <w:style w:type="character" w:styleId="Heading1Char" w:customStyle="true">
    <w:uiPriority w:val="9"/>
    <w:name w:val="Heading 1 Char"/>
    <w:basedOn w:val="DefaultParagraphFont"/>
    <w:link w:val="Heading1"/>
    <w:rsid w:val="3AEC64C7"/>
    <w:rPr>
      <w:rFonts w:ascii="Aharoni" w:hAnsi="" w:eastAsia="" w:cs=""/>
      <w:b w:val="1"/>
      <w:bCs w:val="1"/>
      <w:i w:val="0"/>
      <w:iCs w:val="0"/>
      <w:color w:val="404040" w:themeColor="text1" w:themeTint="BF" w:themeShade="FF"/>
      <w:sz w:val="54"/>
      <w:szCs w:val="54"/>
      <w:u w:val="none"/>
    </w:rPr>
  </w:style>
  <w:style w:type="character" w:styleId="Heading2Char" w:customStyle="true">
    <w:uiPriority w:val="9"/>
    <w:name w:val="Heading 2 Char"/>
    <w:basedOn w:val="DefaultParagraphFont"/>
    <w:link w:val="Heading2"/>
    <w:rsid w:val="3AEC64C7"/>
    <w:rPr>
      <w:rFonts w:ascii="Aharoni" w:hAnsi="" w:eastAsia="" w:cs=""/>
      <w:b w:val="1"/>
      <w:bCs w:val="1"/>
      <w:i w:val="0"/>
      <w:iCs w:val="0"/>
      <w:color w:val="404040" w:themeColor="text1" w:themeTint="BF" w:themeShade="FF"/>
      <w:sz w:val="36"/>
      <w:szCs w:val="36"/>
      <w:u w:val="none"/>
    </w:rPr>
  </w:style>
  <w:style w:type="character" w:styleId="Heading3Char" w:customStyle="true">
    <w:uiPriority w:val="9"/>
    <w:name w:val="Heading 3 Char"/>
    <w:basedOn w:val="DefaultParagraphFont"/>
    <w:link w:val="Heading3"/>
    <w:rsid w:val="3AEC64C7"/>
    <w:rPr>
      <w:rFonts w:ascii="Aharoni" w:hAnsi="" w:eastAsia="" w:cs=""/>
      <w:b w:val="1"/>
      <w:bCs w:val="1"/>
      <w:i w:val="0"/>
      <w:iCs w:val="0"/>
      <w:color w:val="404040" w:themeColor="text1" w:themeTint="BF" w:themeShade="FF"/>
      <w:sz w:val="33"/>
      <w:szCs w:val="33"/>
      <w:u w:val="none"/>
    </w:rPr>
  </w:style>
  <w:style w:type="character" w:styleId="Heading4Char" w:customStyle="true">
    <w:uiPriority w:val="9"/>
    <w:name w:val="Heading 4 Char"/>
    <w:basedOn w:val="DefaultParagraphFont"/>
    <w:link w:val="Heading4"/>
    <w:rsid w:val="3AEC64C7"/>
    <w:rPr>
      <w:rFonts w:ascii="Aharoni" w:hAnsi="" w:eastAsia="" w:cs=""/>
      <w:b w:val="1"/>
      <w:bCs w:val="1"/>
      <w:i w:val="0"/>
      <w:iCs w:val="0"/>
      <w:color w:val="404040" w:themeColor="text1" w:themeTint="BF" w:themeShade="FF"/>
      <w:sz w:val="32"/>
      <w:szCs w:val="32"/>
      <w:u w:val="none"/>
    </w:rPr>
  </w:style>
  <w:style w:type="character" w:styleId="Heading5Char" w:customStyle="true">
    <w:uiPriority w:val="9"/>
    <w:name w:val="Heading 5 Char"/>
    <w:basedOn w:val="DefaultParagraphFont"/>
    <w:link w:val="Heading5"/>
    <w:rsid w:val="3AEC64C7"/>
    <w:rPr>
      <w:rFonts w:ascii="Aharoni" w:hAnsi="" w:eastAsia="" w:cs=""/>
      <w:b w:val="1"/>
      <w:bCs w:val="1"/>
      <w:i w:val="0"/>
      <w:iCs w:val="0"/>
      <w:color w:val="404040" w:themeColor="text1" w:themeTint="BF" w:themeShade="FF"/>
      <w:sz w:val="30"/>
      <w:szCs w:val="30"/>
      <w:u w:val="none"/>
    </w:rPr>
  </w:style>
  <w:style w:type="character" w:styleId="Heading6Char" w:customStyle="true">
    <w:uiPriority w:val="9"/>
    <w:name w:val="Heading 6 Char"/>
    <w:basedOn w:val="DefaultParagraphFont"/>
    <w:link w:val="Heading6"/>
    <w:rsid w:val="3AEC64C7"/>
    <w:rPr>
      <w:rFonts w:ascii="Aharoni" w:hAnsi="" w:eastAsia="" w:cs=""/>
      <w:b w:val="1"/>
      <w:bCs w:val="1"/>
      <w:i w:val="0"/>
      <w:iCs w:val="0"/>
      <w:color w:val="404040" w:themeColor="text1" w:themeTint="BF" w:themeShade="FF"/>
      <w:sz w:val="29"/>
      <w:szCs w:val="29"/>
      <w:u w:val="none"/>
    </w:rPr>
  </w:style>
  <w:style w:type="character" w:styleId="Heading7Char" w:customStyle="true">
    <w:uiPriority w:val="9"/>
    <w:name w:val="Heading 7 Char"/>
    <w:basedOn w:val="DefaultParagraphFont"/>
    <w:link w:val="Heading7"/>
    <w:rsid w:val="3AEC64C7"/>
    <w:rPr>
      <w:rFonts w:ascii="Aharoni" w:hAnsi="" w:eastAsia="" w:cs=""/>
      <w:b w:val="1"/>
      <w:bCs w:val="1"/>
      <w:i w:val="0"/>
      <w:iCs w:val="0"/>
      <w:color w:val="404040" w:themeColor="text1" w:themeTint="BF" w:themeShade="FF"/>
      <w:sz w:val="27"/>
      <w:szCs w:val="27"/>
      <w:u w:val="none"/>
    </w:rPr>
  </w:style>
  <w:style w:type="character" w:styleId="Heading8Char" w:customStyle="true">
    <w:uiPriority w:val="9"/>
    <w:name w:val="Heading 8 Char"/>
    <w:basedOn w:val="DefaultParagraphFont"/>
    <w:link w:val="Heading8"/>
    <w:rsid w:val="3AEC64C7"/>
    <w:rPr>
      <w:rFonts w:ascii="Aharoni" w:hAnsi="" w:eastAsia="" w:cs=""/>
      <w:b w:val="1"/>
      <w:bCs w:val="1"/>
      <w:i w:val="0"/>
      <w:iCs w:val="0"/>
      <w:color w:val="404040" w:themeColor="text1" w:themeTint="BF" w:themeShade="FF"/>
      <w:sz w:val="26"/>
      <w:szCs w:val="26"/>
      <w:u w:val="none"/>
    </w:rPr>
  </w:style>
  <w:style w:type="character" w:styleId="Heading9Char" w:customStyle="true">
    <w:uiPriority w:val="9"/>
    <w:name w:val="Heading 9 Char"/>
    <w:basedOn w:val="DefaultParagraphFont"/>
    <w:link w:val="Heading9"/>
    <w:rsid w:val="3AEC64C7"/>
    <w:rPr>
      <w:rFonts w:ascii="Aharoni" w:hAnsi="" w:eastAsia="" w:cs=""/>
      <w:b w:val="1"/>
      <w:bCs w:val="1"/>
      <w:i w:val="0"/>
      <w:iCs w:val="0"/>
      <w:color w:val="404040" w:themeColor="text1" w:themeTint="BF" w:themeShade="FF"/>
      <w:sz w:val="24"/>
      <w:szCs w:val="24"/>
      <w:u w:val="none"/>
    </w:rPr>
  </w:style>
  <w:style w:type="character" w:styleId="TitleChar" w:customStyle="true">
    <w:uiPriority w:val="10"/>
    <w:name w:val="Title Char"/>
    <w:basedOn w:val="DefaultParagraphFont"/>
    <w:link w:val="Title"/>
    <w:rsid w:val="3AEC64C7"/>
    <w:rPr>
      <w:rFonts w:ascii="Aharoni" w:hAnsi="" w:eastAsia="" w:cs=""/>
      <w:b w:val="1"/>
      <w:bCs w:val="1"/>
      <w:i w:val="0"/>
      <w:iCs w:val="0"/>
      <w:color w:val="404040" w:themeColor="text1" w:themeTint="BF" w:themeShade="FF"/>
      <w:sz w:val="140"/>
      <w:szCs w:val="140"/>
      <w:u w:val="none"/>
    </w:rPr>
  </w:style>
  <w:style w:type="character" w:styleId="SubtitleChar" w:customStyle="true">
    <w:uiPriority w:val="11"/>
    <w:name w:val="Subtitle Char"/>
    <w:basedOn w:val="DefaultParagraphFont"/>
    <w:link w:val="Subtitle"/>
    <w:rsid w:val="3AEC64C7"/>
    <w:rPr>
      <w:rFonts w:ascii="Sitka Text" w:hAnsi="" w:eastAsia="" w:cs=""/>
      <w:b w:val="0"/>
      <w:bCs w:val="0"/>
      <w:i w:val="0"/>
      <w:iCs w:val="0"/>
      <w:color w:val="404040" w:themeColor="text1" w:themeTint="BF" w:themeShade="FF"/>
      <w:sz w:val="36"/>
      <w:szCs w:val="36"/>
      <w:u w:val="none"/>
    </w:rPr>
  </w:style>
  <w:style w:type="character" w:styleId="QuoteChar" w:customStyle="true">
    <w:uiPriority w:val="29"/>
    <w:name w:val="Quote Char"/>
    <w:basedOn w:val="DefaultParagraphFont"/>
    <w:link w:val="Quote"/>
    <w:rsid w:val="3AEC64C7"/>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AEC64C7"/>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AEC64C7"/>
    <w:pPr>
      <w:spacing w:after="100"/>
    </w:pPr>
  </w:style>
  <w:style w:type="paragraph" w:styleId="TOC2">
    <w:uiPriority w:val="39"/>
    <w:name w:val="toc 2"/>
    <w:basedOn w:val="Normal"/>
    <w:next w:val="Normal"/>
    <w:unhideWhenUsed/>
    <w:rsid w:val="3AEC64C7"/>
    <w:pPr>
      <w:spacing w:after="100"/>
      <w:ind w:left="220"/>
    </w:pPr>
  </w:style>
  <w:style w:type="paragraph" w:styleId="TOC3">
    <w:uiPriority w:val="39"/>
    <w:name w:val="toc 3"/>
    <w:basedOn w:val="Normal"/>
    <w:next w:val="Normal"/>
    <w:unhideWhenUsed/>
    <w:rsid w:val="3AEC64C7"/>
    <w:pPr>
      <w:spacing w:after="100"/>
      <w:ind w:left="440"/>
    </w:pPr>
  </w:style>
  <w:style w:type="paragraph" w:styleId="TOC4">
    <w:uiPriority w:val="39"/>
    <w:name w:val="toc 4"/>
    <w:basedOn w:val="Normal"/>
    <w:next w:val="Normal"/>
    <w:unhideWhenUsed/>
    <w:rsid w:val="3AEC64C7"/>
    <w:pPr>
      <w:spacing w:after="100"/>
      <w:ind w:left="660"/>
    </w:pPr>
  </w:style>
  <w:style w:type="paragraph" w:styleId="TOC5">
    <w:uiPriority w:val="39"/>
    <w:name w:val="toc 5"/>
    <w:basedOn w:val="Normal"/>
    <w:next w:val="Normal"/>
    <w:unhideWhenUsed/>
    <w:rsid w:val="3AEC64C7"/>
    <w:pPr>
      <w:spacing w:after="100"/>
      <w:ind w:left="880"/>
    </w:pPr>
  </w:style>
  <w:style w:type="paragraph" w:styleId="TOC6">
    <w:uiPriority w:val="39"/>
    <w:name w:val="toc 6"/>
    <w:basedOn w:val="Normal"/>
    <w:next w:val="Normal"/>
    <w:unhideWhenUsed/>
    <w:rsid w:val="3AEC64C7"/>
    <w:pPr>
      <w:spacing w:after="100"/>
      <w:ind w:left="1100"/>
    </w:pPr>
  </w:style>
  <w:style w:type="paragraph" w:styleId="TOC7">
    <w:uiPriority w:val="39"/>
    <w:name w:val="toc 7"/>
    <w:basedOn w:val="Normal"/>
    <w:next w:val="Normal"/>
    <w:unhideWhenUsed/>
    <w:rsid w:val="3AEC64C7"/>
    <w:pPr>
      <w:spacing w:after="100"/>
      <w:ind w:left="1320"/>
    </w:pPr>
  </w:style>
  <w:style w:type="paragraph" w:styleId="TOC8">
    <w:uiPriority w:val="39"/>
    <w:name w:val="toc 8"/>
    <w:basedOn w:val="Normal"/>
    <w:next w:val="Normal"/>
    <w:unhideWhenUsed/>
    <w:rsid w:val="3AEC64C7"/>
    <w:pPr>
      <w:spacing w:after="100"/>
      <w:ind w:left="1540"/>
    </w:pPr>
  </w:style>
  <w:style w:type="paragraph" w:styleId="TOC9">
    <w:uiPriority w:val="39"/>
    <w:name w:val="toc 9"/>
    <w:basedOn w:val="Normal"/>
    <w:next w:val="Normal"/>
    <w:unhideWhenUsed/>
    <w:rsid w:val="3AEC64C7"/>
    <w:pPr>
      <w:spacing w:after="100"/>
      <w:ind w:left="1760"/>
    </w:pPr>
  </w:style>
  <w:style w:type="paragraph" w:styleId="EndnoteText">
    <w:uiPriority w:val="99"/>
    <w:name w:val="endnote text"/>
    <w:basedOn w:val="Normal"/>
    <w:semiHidden/>
    <w:unhideWhenUsed/>
    <w:link w:val="EndnoteTextChar"/>
    <w:rsid w:val="3AEC64C7"/>
    <w:rPr>
      <w:sz w:val="20"/>
      <w:szCs w:val="20"/>
    </w:rPr>
    <w:pPr>
      <w:spacing w:after="0"/>
    </w:pPr>
  </w:style>
  <w:style w:type="character" w:styleId="EndnoteTextChar" w:customStyle="true">
    <w:uiPriority w:val="99"/>
    <w:name w:val="Endnote Text Char"/>
    <w:basedOn w:val="DefaultParagraphFont"/>
    <w:semiHidden/>
    <w:link w:val="EndnoteText"/>
    <w:rsid w:val="3AEC64C7"/>
    <w:rPr>
      <w:rFonts w:ascii="Sitka Text"/>
      <w:b w:val="0"/>
      <w:bCs w:val="0"/>
      <w:i w:val="0"/>
      <w:iCs w:val="0"/>
      <w:color w:val="404040" w:themeColor="text1" w:themeTint="BF" w:themeShade="FF"/>
      <w:sz w:val="20"/>
      <w:szCs w:val="20"/>
      <w:u w:val="none"/>
    </w:rPr>
  </w:style>
  <w:style w:type="paragraph" w:styleId="Footer">
    <w:uiPriority w:val="99"/>
    <w:name w:val="footer"/>
    <w:basedOn w:val="Normal"/>
    <w:unhideWhenUsed/>
    <w:link w:val="FooterChar"/>
    <w:rsid w:val="3AEC64C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AEC64C7"/>
    <w:rPr>
      <w:rFonts w:ascii="Sitka Text"/>
      <w:b w:val="0"/>
      <w:bCs w:val="0"/>
      <w:i w:val="0"/>
      <w:iCs w:val="0"/>
      <w:color w:val="404040" w:themeColor="text1" w:themeTint="BF" w:themeShade="FF"/>
      <w:sz w:val="24"/>
      <w:szCs w:val="24"/>
      <w:u w:val="none"/>
    </w:rPr>
  </w:style>
  <w:style w:type="paragraph" w:styleId="FootnoteText">
    <w:uiPriority w:val="99"/>
    <w:name w:val="footnote text"/>
    <w:basedOn w:val="Normal"/>
    <w:semiHidden/>
    <w:unhideWhenUsed/>
    <w:link w:val="FootnoteTextChar"/>
    <w:rsid w:val="3AEC64C7"/>
    <w:rPr>
      <w:sz w:val="20"/>
      <w:szCs w:val="20"/>
    </w:rPr>
    <w:pPr>
      <w:spacing w:after="0"/>
    </w:pPr>
  </w:style>
  <w:style w:type="character" w:styleId="FootnoteTextChar" w:customStyle="true">
    <w:uiPriority w:val="99"/>
    <w:name w:val="Footnote Text Char"/>
    <w:basedOn w:val="DefaultParagraphFont"/>
    <w:semiHidden/>
    <w:link w:val="FootnoteText"/>
    <w:rsid w:val="3AEC64C7"/>
    <w:rPr>
      <w:rFonts w:ascii="Sitka Text"/>
      <w:b w:val="0"/>
      <w:bCs w:val="0"/>
      <w:i w:val="0"/>
      <w:iCs w:val="0"/>
      <w:color w:val="404040" w:themeColor="text1" w:themeTint="BF" w:themeShade="FF"/>
      <w:sz w:val="20"/>
      <w:szCs w:val="20"/>
      <w:u w:val="none"/>
    </w:rPr>
  </w:style>
  <w:style w:type="paragraph" w:styleId="Header">
    <w:uiPriority w:val="99"/>
    <w:name w:val="header"/>
    <w:basedOn w:val="Normal"/>
    <w:unhideWhenUsed/>
    <w:link w:val="HeaderChar"/>
    <w:rsid w:val="3AEC64C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AEC64C7"/>
    <w:rPr>
      <w:rFonts w:ascii="Sitka Text"/>
      <w:b w:val="0"/>
      <w:bCs w:val="0"/>
      <w:i w:val="0"/>
      <w:iCs w:val="0"/>
      <w:color w:val="404040" w:themeColor="text1" w:themeTint="B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a86000afcb1498b" /><Relationship Type="http://schemas.openxmlformats.org/officeDocument/2006/relationships/header" Target="header.xml" Id="Rc1f4320dcc3a469e" /><Relationship Type="http://schemas.openxmlformats.org/officeDocument/2006/relationships/footer" Target="footer.xml" Id="R1cb174042699436e" /><Relationship Type="http://schemas.microsoft.com/office/2020/10/relationships/intelligence" Target="intelligence2.xml" Id="Rceb17c06e88c4079" /><Relationship Type="http://schemas.openxmlformats.org/officeDocument/2006/relationships/numbering" Target="numbering.xml" Id="R348ff0d6f51d4f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2023-04-21T12:51:17.4287316Z</dcterms:created>
  <dcterms:modified xsi:type="dcterms:W3CDTF">2023-04-24T09:17:05.6778245Z</dcterms:modified>
  <dc:creator>Afreen Momin</dc:creator>
  <lastModifiedBy>Afreen Momin</lastModifiedBy>
</coreProperties>
</file>