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BF4" w:rsidRDefault="006B3BF4" w:rsidP="00DE3952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Practical: 1</w:t>
      </w:r>
    </w:p>
    <w:p w:rsidR="006B3BF4" w:rsidRDefault="006B3BF4" w:rsidP="00DE3952">
      <w:pPr>
        <w:pStyle w:val="Heading1"/>
        <w:tabs>
          <w:tab w:val="left" w:pos="8460"/>
        </w:tabs>
        <w:ind w:right="-54"/>
        <w:jc w:val="left"/>
        <w:rPr>
          <w:color w:val="000000"/>
        </w:rPr>
      </w:pPr>
      <w:r>
        <w:rPr>
          <w:color w:val="000000"/>
        </w:rPr>
        <w:t>Aim: To Implement following logic gates Electronics Work Bench (EWB).</w:t>
      </w:r>
    </w:p>
    <w:p w:rsidR="006B3BF4" w:rsidRPr="006B3BF4" w:rsidRDefault="006B3BF4" w:rsidP="00DE3952">
      <w:pPr>
        <w:jc w:val="left"/>
      </w:pPr>
    </w:p>
    <w:p w:rsidR="006B3BF4" w:rsidRPr="00F57276" w:rsidRDefault="006B3BF4" w:rsidP="00F57276">
      <w:pPr>
        <w:rPr>
          <w:b/>
        </w:rPr>
      </w:pPr>
      <w:r w:rsidRPr="00F57276">
        <w:rPr>
          <w:b/>
        </w:rPr>
        <w:t>1. AND Gate</w:t>
      </w:r>
    </w:p>
    <w:p w:rsidR="007D4588" w:rsidRDefault="006B3BF4" w:rsidP="007D4588">
      <w:r>
        <w:t>The output is high only when both inputs A and B are high.</w:t>
      </w:r>
    </w:p>
    <w:p w:rsidR="007D4588" w:rsidRDefault="007D4588" w:rsidP="007D4588"/>
    <w:p w:rsidR="00981E7D" w:rsidRPr="007D4588" w:rsidRDefault="00981E7D" w:rsidP="007D4588">
      <w:r w:rsidRPr="00981E7D">
        <w:rPr>
          <w:b/>
        </w:rPr>
        <w:t xml:space="preserve">Practical Figure: </w:t>
      </w:r>
    </w:p>
    <w:p w:rsidR="00EA743D" w:rsidRPr="00EA743D" w:rsidRDefault="007D4588" w:rsidP="00DE3952">
      <w:pPr>
        <w:jc w:val="lef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82550</wp:posOffset>
            </wp:positionV>
            <wp:extent cx="3204210" cy="1093470"/>
            <wp:effectExtent l="19050" t="19050" r="15240" b="1143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093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A743D">
        <w:rPr>
          <w:b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21590</wp:posOffset>
            </wp:positionV>
            <wp:extent cx="1645285" cy="1440180"/>
            <wp:effectExtent l="19050" t="19050" r="12065" b="2667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1440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743D" w:rsidRDefault="00EA743D" w:rsidP="00DE3952">
      <w:pPr>
        <w:jc w:val="left"/>
        <w:rPr>
          <w:b/>
          <w:sz w:val="32"/>
          <w:szCs w:val="32"/>
        </w:rPr>
      </w:pPr>
    </w:p>
    <w:p w:rsidR="007D4588" w:rsidRDefault="007D4588" w:rsidP="00F57276">
      <w:pPr>
        <w:rPr>
          <w:b/>
        </w:rPr>
      </w:pPr>
    </w:p>
    <w:p w:rsidR="007D4588" w:rsidRDefault="007D4588" w:rsidP="00F57276">
      <w:pPr>
        <w:rPr>
          <w:b/>
        </w:rPr>
      </w:pPr>
    </w:p>
    <w:p w:rsidR="007D4588" w:rsidRDefault="007D4588" w:rsidP="00F57276">
      <w:pPr>
        <w:rPr>
          <w:b/>
        </w:rPr>
      </w:pPr>
    </w:p>
    <w:p w:rsidR="007D4588" w:rsidRDefault="007D4588" w:rsidP="00F57276">
      <w:pPr>
        <w:rPr>
          <w:b/>
        </w:rPr>
      </w:pPr>
    </w:p>
    <w:p w:rsidR="007D4588" w:rsidRDefault="007D4588" w:rsidP="00F57276">
      <w:pPr>
        <w:rPr>
          <w:b/>
        </w:rPr>
      </w:pPr>
    </w:p>
    <w:p w:rsidR="007D4588" w:rsidRDefault="007D4588" w:rsidP="00F57276">
      <w:pPr>
        <w:rPr>
          <w:b/>
        </w:rPr>
      </w:pPr>
    </w:p>
    <w:p w:rsidR="006B3BF4" w:rsidRPr="00F57276" w:rsidRDefault="006B3BF4" w:rsidP="00F57276">
      <w:pPr>
        <w:rPr>
          <w:b/>
        </w:rPr>
      </w:pPr>
      <w:r w:rsidRPr="00F57276">
        <w:rPr>
          <w:b/>
        </w:rPr>
        <w:t>2. OR Gate</w:t>
      </w:r>
    </w:p>
    <w:p w:rsidR="00981E7D" w:rsidRDefault="006B3BF4" w:rsidP="00F57276">
      <w:r>
        <w:t xml:space="preserve">The output is high when either or both of inputs A or B </w:t>
      </w:r>
      <w:proofErr w:type="gramStart"/>
      <w:r>
        <w:t>is</w:t>
      </w:r>
      <w:proofErr w:type="gramEnd"/>
      <w:r>
        <w:t xml:space="preserve"> high. This is logically different from the exclusive OR</w:t>
      </w:r>
      <w:r w:rsidR="00F57276">
        <w:t>.</w:t>
      </w:r>
    </w:p>
    <w:p w:rsidR="00EA743D" w:rsidRDefault="00981E7D" w:rsidP="00DE3952">
      <w:pPr>
        <w:pStyle w:val="NormalWeb"/>
        <w:rPr>
          <w:color w:val="000000"/>
        </w:rPr>
      </w:pPr>
      <w:r w:rsidRPr="00981E7D">
        <w:rPr>
          <w:b/>
        </w:rPr>
        <w:t>Practical Figure:</w:t>
      </w:r>
    </w:p>
    <w:p w:rsidR="00981E7D" w:rsidRDefault="00981E7D" w:rsidP="00DE3952">
      <w:pPr>
        <w:pStyle w:val="NormalWeb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54610</wp:posOffset>
            </wp:positionV>
            <wp:extent cx="1771650" cy="1440180"/>
            <wp:effectExtent l="19050" t="19050" r="19050" b="26670"/>
            <wp:wrapSquare wrapText="bothSides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40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54610</wp:posOffset>
            </wp:positionV>
            <wp:extent cx="3242310" cy="1085850"/>
            <wp:effectExtent l="19050" t="19050" r="15240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108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81E7D" w:rsidRDefault="00981E7D" w:rsidP="00DE3952">
      <w:pPr>
        <w:pStyle w:val="NormalWeb"/>
        <w:rPr>
          <w:color w:val="000000"/>
        </w:rPr>
      </w:pPr>
    </w:p>
    <w:p w:rsidR="00981E7D" w:rsidRDefault="00981E7D" w:rsidP="00DE3952">
      <w:pPr>
        <w:pStyle w:val="NormalWeb"/>
        <w:rPr>
          <w:color w:val="000000"/>
        </w:rPr>
      </w:pPr>
    </w:p>
    <w:p w:rsidR="00981E7D" w:rsidRDefault="00981E7D" w:rsidP="00DE3952">
      <w:pPr>
        <w:pStyle w:val="NormalWeb"/>
        <w:rPr>
          <w:color w:val="000000"/>
        </w:rPr>
      </w:pPr>
    </w:p>
    <w:p w:rsidR="00981E7D" w:rsidRDefault="00981E7D" w:rsidP="00DE3952">
      <w:pPr>
        <w:pStyle w:val="NormalWeb"/>
        <w:rPr>
          <w:color w:val="000000"/>
        </w:rPr>
      </w:pPr>
    </w:p>
    <w:p w:rsidR="00981E7D" w:rsidRDefault="00981E7D" w:rsidP="00DE3952">
      <w:pPr>
        <w:pStyle w:val="NormalWeb"/>
        <w:rPr>
          <w:color w:val="000000"/>
        </w:rPr>
      </w:pPr>
    </w:p>
    <w:p w:rsidR="00981E7D" w:rsidRDefault="00981E7D" w:rsidP="00DE3952">
      <w:pPr>
        <w:pStyle w:val="NormalWeb"/>
        <w:rPr>
          <w:color w:val="000000"/>
        </w:rPr>
      </w:pPr>
    </w:p>
    <w:p w:rsidR="00981E7D" w:rsidRDefault="00981E7D" w:rsidP="00DE3952">
      <w:pPr>
        <w:pStyle w:val="NormalWeb"/>
        <w:rPr>
          <w:color w:val="000000"/>
        </w:rPr>
      </w:pPr>
    </w:p>
    <w:p w:rsidR="00981E7D" w:rsidRDefault="00981E7D" w:rsidP="00DE3952">
      <w:pPr>
        <w:pStyle w:val="NormalWeb"/>
        <w:rPr>
          <w:color w:val="000000"/>
        </w:rPr>
      </w:pPr>
    </w:p>
    <w:p w:rsidR="00981E7D" w:rsidRDefault="00981E7D" w:rsidP="00DE3952">
      <w:pPr>
        <w:pStyle w:val="NormalWeb"/>
        <w:rPr>
          <w:color w:val="000000"/>
        </w:rPr>
      </w:pPr>
    </w:p>
    <w:p w:rsidR="00981E7D" w:rsidRDefault="00981E7D" w:rsidP="00DE3952">
      <w:pPr>
        <w:pStyle w:val="NormalWeb"/>
        <w:rPr>
          <w:color w:val="000000"/>
        </w:rPr>
      </w:pPr>
    </w:p>
    <w:p w:rsidR="00981E7D" w:rsidRDefault="00981E7D" w:rsidP="00DE3952">
      <w:pPr>
        <w:pStyle w:val="NormalWeb"/>
        <w:rPr>
          <w:color w:val="000000"/>
        </w:rPr>
      </w:pPr>
    </w:p>
    <w:p w:rsidR="007D4588" w:rsidRDefault="007D4588" w:rsidP="00F57276">
      <w:pPr>
        <w:rPr>
          <w:b/>
        </w:rPr>
      </w:pPr>
    </w:p>
    <w:p w:rsidR="007D4588" w:rsidRDefault="007D4588" w:rsidP="00F57276">
      <w:pPr>
        <w:rPr>
          <w:b/>
        </w:rPr>
      </w:pPr>
    </w:p>
    <w:p w:rsidR="007D4588" w:rsidRDefault="007D4588" w:rsidP="00F57276">
      <w:pPr>
        <w:rPr>
          <w:b/>
        </w:rPr>
      </w:pPr>
    </w:p>
    <w:p w:rsidR="007D4588" w:rsidRDefault="007D4588" w:rsidP="00F57276">
      <w:pPr>
        <w:rPr>
          <w:b/>
        </w:rPr>
      </w:pPr>
    </w:p>
    <w:p w:rsidR="006B3BF4" w:rsidRPr="00F57276" w:rsidRDefault="006B3BF4" w:rsidP="00F57276">
      <w:pPr>
        <w:rPr>
          <w:b/>
        </w:rPr>
      </w:pPr>
      <w:r w:rsidRPr="00F57276">
        <w:rPr>
          <w:b/>
        </w:rPr>
        <w:lastRenderedPageBreak/>
        <w:t>3. NAND Gate</w:t>
      </w:r>
    </w:p>
    <w:p w:rsidR="006B3BF4" w:rsidRDefault="006B3BF4" w:rsidP="00F57276">
      <w:r>
        <w:t xml:space="preserve">The output is high when either of inputs A or B is high, or if neither is high. In other words, it is normally high, going low only if both A and B </w:t>
      </w:r>
      <w:proofErr w:type="gramStart"/>
      <w:r>
        <w:t>are</w:t>
      </w:r>
      <w:proofErr w:type="gramEnd"/>
      <w:r>
        <w:t xml:space="preserve"> high.</w:t>
      </w:r>
    </w:p>
    <w:p w:rsidR="00F57276" w:rsidRDefault="00F57276" w:rsidP="00F57276"/>
    <w:p w:rsidR="00DE3952" w:rsidRPr="00F74C29" w:rsidRDefault="006B3BF4" w:rsidP="00F57276">
      <w:r w:rsidRPr="00F74C29">
        <w:t>The NAND gate and the</w:t>
      </w:r>
      <w:r w:rsidRPr="00F74C29">
        <w:rPr>
          <w:rStyle w:val="apple-converted-space"/>
          <w:color w:val="000000"/>
        </w:rPr>
        <w:t> </w:t>
      </w:r>
      <w:hyperlink r:id="rId11" w:anchor="c1" w:history="1">
        <w:r w:rsidRPr="00F74C29">
          <w:rPr>
            <w:rStyle w:val="Hyperlink"/>
            <w:color w:val="000000"/>
            <w:u w:val="none"/>
          </w:rPr>
          <w:t>NOR gate</w:t>
        </w:r>
      </w:hyperlink>
      <w:r w:rsidRPr="00F74C29">
        <w:rPr>
          <w:rStyle w:val="apple-converted-space"/>
          <w:color w:val="000000"/>
        </w:rPr>
        <w:t> </w:t>
      </w:r>
      <w:r w:rsidRPr="00F74C29">
        <w:t>can be said to be universal gates since</w:t>
      </w:r>
      <w:r w:rsidRPr="00F74C29">
        <w:rPr>
          <w:rStyle w:val="apple-converted-space"/>
          <w:color w:val="000000"/>
        </w:rPr>
        <w:t> </w:t>
      </w:r>
      <w:hyperlink r:id="rId12" w:anchor="c4" w:history="1">
        <w:r w:rsidRPr="00F74C29">
          <w:rPr>
            <w:rStyle w:val="Hyperlink"/>
            <w:color w:val="000000"/>
            <w:u w:val="none"/>
          </w:rPr>
          <w:t>combinations</w:t>
        </w:r>
      </w:hyperlink>
      <w:r w:rsidRPr="00F74C29">
        <w:rPr>
          <w:rStyle w:val="apple-converted-space"/>
          <w:color w:val="000000"/>
        </w:rPr>
        <w:t> </w:t>
      </w:r>
      <w:r w:rsidRPr="00F74C29">
        <w:t>of them can be used to accomplish any of the</w:t>
      </w:r>
      <w:r w:rsidRPr="00F74C29">
        <w:rPr>
          <w:rStyle w:val="apple-converted-space"/>
          <w:color w:val="000000"/>
        </w:rPr>
        <w:t> </w:t>
      </w:r>
      <w:hyperlink r:id="rId13" w:anchor="c1" w:history="1">
        <w:r w:rsidRPr="00F74C29">
          <w:rPr>
            <w:rStyle w:val="Hyperlink"/>
            <w:color w:val="000000"/>
            <w:u w:val="none"/>
          </w:rPr>
          <w:t>basic operations</w:t>
        </w:r>
      </w:hyperlink>
      <w:r w:rsidRPr="00F74C29">
        <w:rPr>
          <w:rStyle w:val="apple-converted-space"/>
          <w:color w:val="000000"/>
        </w:rPr>
        <w:t> </w:t>
      </w:r>
      <w:r w:rsidRPr="00F74C29">
        <w:t>and can thus produce an</w:t>
      </w:r>
      <w:r w:rsidRPr="00F74C29">
        <w:rPr>
          <w:rStyle w:val="apple-converted-space"/>
          <w:color w:val="000000"/>
        </w:rPr>
        <w:t> </w:t>
      </w:r>
      <w:hyperlink r:id="rId14" w:anchor="c3" w:history="1">
        <w:r w:rsidRPr="00F74C29">
          <w:rPr>
            <w:rStyle w:val="Hyperlink"/>
            <w:color w:val="000000"/>
            <w:u w:val="none"/>
          </w:rPr>
          <w:t>inverter</w:t>
        </w:r>
      </w:hyperlink>
      <w:r w:rsidRPr="00F74C29">
        <w:t>, an</w:t>
      </w:r>
      <w:r w:rsidRPr="00F74C29">
        <w:rPr>
          <w:rStyle w:val="apple-converted-space"/>
          <w:color w:val="000000"/>
        </w:rPr>
        <w:t> </w:t>
      </w:r>
      <w:hyperlink r:id="rId15" w:anchor="c1" w:history="1">
        <w:r w:rsidRPr="00F74C29">
          <w:rPr>
            <w:rStyle w:val="Hyperlink"/>
            <w:color w:val="000000"/>
            <w:u w:val="none"/>
          </w:rPr>
          <w:t>OR gate</w:t>
        </w:r>
      </w:hyperlink>
      <w:r w:rsidRPr="00F74C29">
        <w:rPr>
          <w:rStyle w:val="apple-converted-space"/>
          <w:color w:val="000000"/>
        </w:rPr>
        <w:t> </w:t>
      </w:r>
      <w:r w:rsidRPr="00F74C29">
        <w:t>or an</w:t>
      </w:r>
      <w:r w:rsidRPr="00F74C29">
        <w:rPr>
          <w:rStyle w:val="apple-converted-space"/>
          <w:color w:val="000000"/>
        </w:rPr>
        <w:t> </w:t>
      </w:r>
      <w:hyperlink r:id="rId16" w:anchor="c1" w:history="1">
        <w:r w:rsidRPr="00F74C29">
          <w:rPr>
            <w:rStyle w:val="Hyperlink"/>
            <w:color w:val="000000"/>
            <w:u w:val="none"/>
          </w:rPr>
          <w:t>AND gate</w:t>
        </w:r>
      </w:hyperlink>
      <w:r w:rsidRPr="00F74C29">
        <w:t>. The non-inverting gates do not have this versatility since they can't produce an invert.</w:t>
      </w:r>
    </w:p>
    <w:p w:rsidR="00E334FA" w:rsidRPr="00DE3952" w:rsidRDefault="00222465" w:rsidP="00DE3952">
      <w:pPr>
        <w:pStyle w:val="NormalWeb"/>
        <w:rPr>
          <w:color w:val="000000"/>
        </w:rPr>
      </w:pPr>
      <w:r>
        <w:rPr>
          <w:b/>
        </w:rPr>
        <w:t>Practical Figure:</w:t>
      </w:r>
    </w:p>
    <w:p w:rsidR="00DE3952" w:rsidRDefault="00DE3952" w:rsidP="00DE3952">
      <w:pPr>
        <w:pStyle w:val="NormalWeb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4004310</wp:posOffset>
            </wp:positionH>
            <wp:positionV relativeFrom="paragraph">
              <wp:posOffset>24130</wp:posOffset>
            </wp:positionV>
            <wp:extent cx="1739265" cy="1440180"/>
            <wp:effectExtent l="19050" t="19050" r="13335" b="26670"/>
            <wp:wrapSquare wrapText="bothSides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1440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20320</wp:posOffset>
            </wp:positionV>
            <wp:extent cx="1741170" cy="1440180"/>
            <wp:effectExtent l="19050" t="19050" r="11430" b="26670"/>
            <wp:wrapSquare wrapText="bothSides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440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20320</wp:posOffset>
            </wp:positionV>
            <wp:extent cx="1962150" cy="1440180"/>
            <wp:effectExtent l="19050" t="0" r="0" b="0"/>
            <wp:wrapSquare wrapText="bothSides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3BF4" w:rsidRPr="00F57276" w:rsidRDefault="006B3BF4" w:rsidP="00F57276">
      <w:pPr>
        <w:rPr>
          <w:b/>
        </w:rPr>
      </w:pPr>
      <w:proofErr w:type="gramStart"/>
      <w:r w:rsidRPr="00F57276">
        <w:rPr>
          <w:b/>
        </w:rPr>
        <w:t>4.</w:t>
      </w:r>
      <w:proofErr w:type="gramEnd"/>
      <w:r w:rsidRPr="00F57276">
        <w:rPr>
          <w:b/>
        </w:rPr>
        <w:t xml:space="preserve"> NOR Gate</w:t>
      </w:r>
    </w:p>
    <w:p w:rsidR="00AC195E" w:rsidRDefault="006B3BF4" w:rsidP="00F57276">
      <w:r w:rsidRPr="00F57276">
        <w:t>The output is high only when neither A nor B is high. That is, it is normally high but any kind of non-zero input will take it low.</w:t>
      </w:r>
    </w:p>
    <w:p w:rsidR="00F57276" w:rsidRPr="00F57276" w:rsidRDefault="00F57276" w:rsidP="00F57276"/>
    <w:p w:rsidR="006B3BF4" w:rsidRPr="00AC195E" w:rsidRDefault="00AC195E" w:rsidP="00AC195E">
      <w:pPr>
        <w:rPr>
          <w:b/>
        </w:rPr>
      </w:pPr>
      <w:r w:rsidRPr="00AC195E">
        <w:rPr>
          <w:b/>
        </w:rPr>
        <w:t>Practical Figure:</w:t>
      </w:r>
    </w:p>
    <w:p w:rsidR="006B3BF4" w:rsidRDefault="0044419C" w:rsidP="00DE395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4179570</wp:posOffset>
            </wp:positionH>
            <wp:positionV relativeFrom="paragraph">
              <wp:posOffset>200025</wp:posOffset>
            </wp:positionV>
            <wp:extent cx="1811020" cy="1440180"/>
            <wp:effectExtent l="19050" t="19050" r="17780" b="26670"/>
            <wp:wrapSquare wrapText="bothSides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440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2327910</wp:posOffset>
            </wp:positionH>
            <wp:positionV relativeFrom="paragraph">
              <wp:posOffset>200025</wp:posOffset>
            </wp:positionV>
            <wp:extent cx="1752600" cy="1440180"/>
            <wp:effectExtent l="19050" t="19050" r="19050" b="26670"/>
            <wp:wrapSquare wrapText="bothSides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40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195E"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196215</wp:posOffset>
            </wp:positionV>
            <wp:extent cx="2160270" cy="158496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195E" w:rsidRPr="00AC195E">
        <w:rPr>
          <w:color w:val="000000"/>
          <w:sz w:val="27"/>
          <w:szCs w:val="27"/>
        </w:rPr>
        <w:t xml:space="preserve"> </w:t>
      </w:r>
    </w:p>
    <w:p w:rsidR="0044419C" w:rsidRDefault="0044419C" w:rsidP="00DE3952">
      <w:pPr>
        <w:pStyle w:val="Heading1"/>
        <w:jc w:val="left"/>
        <w:rPr>
          <w:bCs w:val="0"/>
          <w:color w:val="000000"/>
        </w:rPr>
      </w:pPr>
    </w:p>
    <w:p w:rsidR="0044419C" w:rsidRDefault="0044419C" w:rsidP="00DE3952">
      <w:pPr>
        <w:pStyle w:val="Heading1"/>
        <w:jc w:val="left"/>
        <w:rPr>
          <w:bCs w:val="0"/>
          <w:color w:val="000000"/>
        </w:rPr>
      </w:pPr>
    </w:p>
    <w:p w:rsidR="0044419C" w:rsidRDefault="0044419C" w:rsidP="00DE3952">
      <w:pPr>
        <w:pStyle w:val="Heading1"/>
        <w:jc w:val="left"/>
        <w:rPr>
          <w:bCs w:val="0"/>
          <w:color w:val="000000"/>
        </w:rPr>
      </w:pPr>
    </w:p>
    <w:p w:rsidR="0044419C" w:rsidRDefault="0044419C" w:rsidP="00DE3952">
      <w:pPr>
        <w:pStyle w:val="Heading1"/>
        <w:jc w:val="left"/>
        <w:rPr>
          <w:bCs w:val="0"/>
          <w:color w:val="000000"/>
        </w:rPr>
      </w:pPr>
    </w:p>
    <w:p w:rsidR="0044419C" w:rsidRDefault="0044419C" w:rsidP="00DE3952">
      <w:pPr>
        <w:pStyle w:val="Heading1"/>
        <w:jc w:val="left"/>
        <w:rPr>
          <w:bCs w:val="0"/>
          <w:color w:val="000000"/>
        </w:rPr>
      </w:pPr>
    </w:p>
    <w:p w:rsidR="0044419C" w:rsidRDefault="0044419C">
      <w:pPr>
        <w:spacing w:after="160" w:line="259" w:lineRule="auto"/>
        <w:jc w:val="left"/>
        <w:rPr>
          <w:b/>
          <w:color w:val="000000"/>
          <w:sz w:val="28"/>
          <w:szCs w:val="28"/>
        </w:rPr>
      </w:pPr>
      <w:r>
        <w:rPr>
          <w:bCs/>
          <w:color w:val="000000"/>
        </w:rPr>
        <w:br w:type="page"/>
      </w:r>
    </w:p>
    <w:p w:rsidR="006B3BF4" w:rsidRDefault="006B3BF4" w:rsidP="0044419C">
      <w:pPr>
        <w:pStyle w:val="Heading1"/>
        <w:spacing w:line="276" w:lineRule="auto"/>
        <w:jc w:val="left"/>
        <w:rPr>
          <w:bCs w:val="0"/>
          <w:color w:val="000000"/>
          <w:sz w:val="24"/>
          <w:szCs w:val="24"/>
        </w:rPr>
      </w:pPr>
      <w:r>
        <w:rPr>
          <w:bCs w:val="0"/>
          <w:color w:val="000000"/>
        </w:rPr>
        <w:lastRenderedPageBreak/>
        <w:t>5</w:t>
      </w:r>
      <w:r>
        <w:rPr>
          <w:bCs w:val="0"/>
          <w:color w:val="000000"/>
          <w:sz w:val="24"/>
          <w:szCs w:val="24"/>
        </w:rPr>
        <w:t>. Exclusive OR Gate</w:t>
      </w:r>
    </w:p>
    <w:p w:rsidR="0044419C" w:rsidRPr="0044419C" w:rsidRDefault="006B3BF4" w:rsidP="0044419C">
      <w:pPr>
        <w:pStyle w:val="Heading1"/>
        <w:spacing w:line="276" w:lineRule="auto"/>
        <w:jc w:val="left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The output is high when either of inputs A or B is high, but not if both </w:t>
      </w:r>
      <w:proofErr w:type="gramStart"/>
      <w:r>
        <w:rPr>
          <w:b w:val="0"/>
          <w:color w:val="000000"/>
          <w:sz w:val="24"/>
          <w:szCs w:val="24"/>
        </w:rPr>
        <w:t>A and</w:t>
      </w:r>
      <w:proofErr w:type="gramEnd"/>
      <w:r>
        <w:rPr>
          <w:b w:val="0"/>
          <w:color w:val="000000"/>
          <w:sz w:val="24"/>
          <w:szCs w:val="24"/>
        </w:rPr>
        <w:t xml:space="preserve"> B are high.</w:t>
      </w:r>
    </w:p>
    <w:p w:rsidR="0044419C" w:rsidRDefault="000101BB" w:rsidP="0044419C">
      <w:pPr>
        <w:spacing w:line="276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4126230</wp:posOffset>
            </wp:positionH>
            <wp:positionV relativeFrom="paragraph">
              <wp:posOffset>287655</wp:posOffset>
            </wp:positionV>
            <wp:extent cx="1792605" cy="1439545"/>
            <wp:effectExtent l="19050" t="19050" r="17145" b="27305"/>
            <wp:wrapSquare wrapText="bothSides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4395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419C">
        <w:rPr>
          <w:b/>
        </w:rPr>
        <w:t>Practical Figure:</w:t>
      </w:r>
    </w:p>
    <w:p w:rsidR="0044419C" w:rsidRPr="0044419C" w:rsidRDefault="0044419C" w:rsidP="0044419C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2156460</wp:posOffset>
            </wp:positionH>
            <wp:positionV relativeFrom="paragraph">
              <wp:posOffset>85090</wp:posOffset>
            </wp:positionV>
            <wp:extent cx="1872615" cy="1440180"/>
            <wp:effectExtent l="19050" t="19050" r="13335" b="26670"/>
            <wp:wrapSquare wrapText="bothSides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440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85090</wp:posOffset>
            </wp:positionV>
            <wp:extent cx="1985010" cy="1440180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3BF4" w:rsidRDefault="006B3BF4" w:rsidP="0044419C">
      <w:pPr>
        <w:pStyle w:val="Heading1"/>
        <w:spacing w:line="276" w:lineRule="auto"/>
        <w:jc w:val="left"/>
        <w:rPr>
          <w:bCs w:val="0"/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6. XNOR Gate</w:t>
      </w:r>
    </w:p>
    <w:p w:rsidR="006B3BF4" w:rsidRDefault="006B3BF4" w:rsidP="0044419C">
      <w:pPr>
        <w:spacing w:line="276" w:lineRule="auto"/>
        <w:jc w:val="left"/>
      </w:pPr>
      <w:r w:rsidRPr="0044419C">
        <w:t>The output is high when both inputs A and B are high and when neither A nor B is high.</w:t>
      </w:r>
    </w:p>
    <w:p w:rsidR="0044419C" w:rsidRPr="0044419C" w:rsidRDefault="0044419C" w:rsidP="0044419C">
      <w:pPr>
        <w:jc w:val="left"/>
        <w:rPr>
          <w:b/>
        </w:rPr>
      </w:pPr>
    </w:p>
    <w:p w:rsidR="006B3BF4" w:rsidRDefault="006B3BF4" w:rsidP="0044419C">
      <w:pPr>
        <w:jc w:val="left"/>
      </w:pPr>
      <w:r w:rsidRPr="0044419C">
        <w:t>The NOR gate and the</w:t>
      </w:r>
      <w:r w:rsidRPr="0044419C">
        <w:rPr>
          <w:rStyle w:val="apple-converted-space"/>
          <w:color w:val="000000"/>
        </w:rPr>
        <w:t> </w:t>
      </w:r>
      <w:hyperlink r:id="rId26" w:anchor="c1" w:history="1">
        <w:r w:rsidRPr="0044419C">
          <w:rPr>
            <w:rStyle w:val="Hyperlink"/>
            <w:color w:val="000000"/>
            <w:u w:val="none"/>
          </w:rPr>
          <w:t>NAND gate</w:t>
        </w:r>
      </w:hyperlink>
      <w:r w:rsidRPr="0044419C">
        <w:rPr>
          <w:rStyle w:val="apple-converted-space"/>
          <w:color w:val="000000"/>
        </w:rPr>
        <w:t> </w:t>
      </w:r>
      <w:r w:rsidRPr="0044419C">
        <w:t>can be said to be universal gates since</w:t>
      </w:r>
      <w:r w:rsidRPr="0044419C">
        <w:rPr>
          <w:rStyle w:val="apple-converted-space"/>
          <w:color w:val="000000"/>
        </w:rPr>
        <w:t> </w:t>
      </w:r>
      <w:hyperlink r:id="rId27" w:anchor="c2" w:history="1">
        <w:r w:rsidRPr="0044419C">
          <w:rPr>
            <w:rStyle w:val="Hyperlink"/>
            <w:color w:val="000000"/>
            <w:u w:val="none"/>
          </w:rPr>
          <w:t>combinations</w:t>
        </w:r>
      </w:hyperlink>
      <w:r w:rsidRPr="0044419C">
        <w:rPr>
          <w:rStyle w:val="apple-converted-space"/>
          <w:color w:val="000000"/>
        </w:rPr>
        <w:t> </w:t>
      </w:r>
      <w:r w:rsidRPr="0044419C">
        <w:t>of them can be used to accomplish any of the</w:t>
      </w:r>
      <w:r w:rsidRPr="0044419C">
        <w:rPr>
          <w:rStyle w:val="apple-converted-space"/>
          <w:color w:val="000000"/>
        </w:rPr>
        <w:t> </w:t>
      </w:r>
      <w:hyperlink r:id="rId28" w:anchor="c1" w:history="1">
        <w:r w:rsidRPr="0044419C">
          <w:rPr>
            <w:rStyle w:val="Hyperlink"/>
            <w:color w:val="000000"/>
            <w:u w:val="none"/>
          </w:rPr>
          <w:t>basic operations</w:t>
        </w:r>
      </w:hyperlink>
      <w:r w:rsidRPr="0044419C">
        <w:rPr>
          <w:rStyle w:val="apple-converted-space"/>
          <w:color w:val="000000"/>
        </w:rPr>
        <w:t> </w:t>
      </w:r>
      <w:r w:rsidRPr="0044419C">
        <w:t>and can thus produce an</w:t>
      </w:r>
      <w:r w:rsidRPr="0044419C">
        <w:rPr>
          <w:rStyle w:val="apple-converted-space"/>
          <w:color w:val="000000"/>
        </w:rPr>
        <w:t> </w:t>
      </w:r>
      <w:hyperlink r:id="rId29" w:anchor="c3" w:history="1">
        <w:r w:rsidRPr="0044419C">
          <w:rPr>
            <w:rStyle w:val="Hyperlink"/>
            <w:color w:val="000000"/>
            <w:u w:val="none"/>
          </w:rPr>
          <w:t>inverter</w:t>
        </w:r>
      </w:hyperlink>
      <w:r w:rsidRPr="0044419C">
        <w:t>, an</w:t>
      </w:r>
      <w:r w:rsidRPr="0044419C">
        <w:rPr>
          <w:rStyle w:val="apple-converted-space"/>
          <w:color w:val="000000"/>
        </w:rPr>
        <w:t> </w:t>
      </w:r>
      <w:hyperlink r:id="rId30" w:anchor="c1" w:history="1">
        <w:r w:rsidRPr="0044419C">
          <w:rPr>
            <w:rStyle w:val="Hyperlink"/>
            <w:color w:val="000000"/>
            <w:u w:val="none"/>
          </w:rPr>
          <w:t>OR gate</w:t>
        </w:r>
      </w:hyperlink>
      <w:r w:rsidRPr="0044419C">
        <w:rPr>
          <w:rStyle w:val="apple-converted-space"/>
          <w:color w:val="000000"/>
        </w:rPr>
        <w:t> </w:t>
      </w:r>
      <w:r w:rsidRPr="0044419C">
        <w:t>or an</w:t>
      </w:r>
      <w:r w:rsidRPr="0044419C">
        <w:rPr>
          <w:rStyle w:val="apple-converted-space"/>
          <w:color w:val="000000"/>
        </w:rPr>
        <w:t> </w:t>
      </w:r>
      <w:hyperlink r:id="rId31" w:anchor="c1" w:history="1">
        <w:r w:rsidRPr="0044419C">
          <w:rPr>
            <w:rStyle w:val="Hyperlink"/>
            <w:color w:val="000000"/>
            <w:u w:val="none"/>
          </w:rPr>
          <w:t>AND gate</w:t>
        </w:r>
      </w:hyperlink>
      <w:r w:rsidRPr="0044419C">
        <w:t>. The non-inverting gates do not have this versatility since they can't produce an invert</w:t>
      </w:r>
      <w:r w:rsidR="0044419C" w:rsidRPr="0044419C">
        <w:t>.</w:t>
      </w:r>
    </w:p>
    <w:p w:rsidR="0044419C" w:rsidRPr="0044419C" w:rsidRDefault="0044419C" w:rsidP="0044419C">
      <w:pPr>
        <w:jc w:val="left"/>
      </w:pPr>
    </w:p>
    <w:p w:rsidR="0044419C" w:rsidRDefault="0044419C" w:rsidP="0044419C">
      <w:pPr>
        <w:rPr>
          <w:b/>
        </w:rPr>
      </w:pPr>
      <w:r>
        <w:rPr>
          <w:b/>
        </w:rPr>
        <w:t>Practical Figure:</w:t>
      </w:r>
    </w:p>
    <w:p w:rsidR="0044419C" w:rsidRDefault="000101BB" w:rsidP="00DE3952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72390</wp:posOffset>
            </wp:positionV>
            <wp:extent cx="1784985" cy="1439545"/>
            <wp:effectExtent l="19050" t="19050" r="24765" b="2730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4395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419C"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1718310</wp:posOffset>
            </wp:positionH>
            <wp:positionV relativeFrom="paragraph">
              <wp:posOffset>69850</wp:posOffset>
            </wp:positionV>
            <wp:extent cx="1675765" cy="1440180"/>
            <wp:effectExtent l="19050" t="19050" r="19685" b="2667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1440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419C"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69850</wp:posOffset>
            </wp:positionV>
            <wp:extent cx="1565910" cy="601980"/>
            <wp:effectExtent l="1905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419C">
        <w:rPr>
          <w:b/>
          <w:bCs/>
          <w:color w:val="000000"/>
          <w:sz w:val="28"/>
          <w:szCs w:val="28"/>
        </w:rPr>
        <w:t xml:space="preserve"> </w:t>
      </w:r>
    </w:p>
    <w:p w:rsidR="000101BB" w:rsidRDefault="000101BB" w:rsidP="0044419C">
      <w:pPr>
        <w:pStyle w:val="Heading1"/>
        <w:spacing w:line="360" w:lineRule="auto"/>
        <w:jc w:val="left"/>
        <w:rPr>
          <w:bCs w:val="0"/>
          <w:color w:val="000000"/>
          <w:sz w:val="24"/>
          <w:szCs w:val="24"/>
        </w:rPr>
      </w:pPr>
    </w:p>
    <w:p w:rsidR="000101BB" w:rsidRDefault="000101BB" w:rsidP="0044419C">
      <w:pPr>
        <w:pStyle w:val="Heading1"/>
        <w:spacing w:line="360" w:lineRule="auto"/>
        <w:jc w:val="left"/>
        <w:rPr>
          <w:bCs w:val="0"/>
          <w:color w:val="000000"/>
          <w:sz w:val="24"/>
          <w:szCs w:val="24"/>
        </w:rPr>
      </w:pPr>
    </w:p>
    <w:p w:rsidR="006B3BF4" w:rsidRPr="000101BB" w:rsidRDefault="006B3BF4" w:rsidP="000101BB">
      <w:pPr>
        <w:rPr>
          <w:b/>
          <w:bCs/>
        </w:rPr>
      </w:pPr>
      <w:r w:rsidRPr="000101BB">
        <w:rPr>
          <w:b/>
        </w:rPr>
        <w:t>7. NOT gate (Inverting Buffer)</w:t>
      </w:r>
    </w:p>
    <w:p w:rsidR="006B3BF4" w:rsidRDefault="006B3BF4" w:rsidP="00F57276">
      <w:pPr>
        <w:jc w:val="left"/>
      </w:pPr>
      <w:r>
        <w:t>The inverting buffer is a single-input device which produces the state opposite the input. If the input is high, the output is low and vice versa.</w:t>
      </w:r>
      <w:r w:rsidR="00F57276">
        <w:t xml:space="preserve"> </w:t>
      </w:r>
      <w:r>
        <w:t>This device is commonly referred to as just an inverter or NOT gate.</w:t>
      </w:r>
    </w:p>
    <w:p w:rsidR="000101BB" w:rsidRDefault="000101BB" w:rsidP="000101BB"/>
    <w:p w:rsidR="000101BB" w:rsidRDefault="000101BB" w:rsidP="000101BB">
      <w:pPr>
        <w:rPr>
          <w:b/>
        </w:rPr>
      </w:pPr>
      <w:r>
        <w:rPr>
          <w:b/>
        </w:rPr>
        <w:t>Practical Figure:</w:t>
      </w:r>
    </w:p>
    <w:p w:rsidR="000101BB" w:rsidRDefault="000101BB" w:rsidP="000101BB"/>
    <w:p w:rsidR="000101BB" w:rsidRDefault="000101BB" w:rsidP="000101BB">
      <w:r w:rsidRPr="000101BB">
        <w:rPr>
          <w:noProof/>
        </w:rPr>
        <w:drawing>
          <wp:inline distT="0" distB="0" distL="0" distR="0">
            <wp:extent cx="1483689" cy="1080000"/>
            <wp:effectExtent l="19050" t="0" r="2211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68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774286" cy="1440000"/>
            <wp:effectExtent l="19050" t="19050" r="16414" b="268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286" cy="14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832508" cy="1440000"/>
            <wp:effectExtent l="19050" t="19050" r="15342" b="268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08" cy="14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F4" w:rsidRDefault="006B3BF4" w:rsidP="00DE3952">
      <w:pPr>
        <w:pStyle w:val="Heading1"/>
        <w:jc w:val="left"/>
        <w:rPr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lastRenderedPageBreak/>
        <w:t>8.</w:t>
      </w:r>
      <w:r>
        <w:rPr>
          <w:rStyle w:val="apple-converted-space"/>
          <w:bCs w:val="0"/>
          <w:color w:val="000000"/>
        </w:rPr>
        <w:t> </w:t>
      </w:r>
      <w:r>
        <w:rPr>
          <w:color w:val="000000"/>
          <w:sz w:val="24"/>
          <w:szCs w:val="24"/>
        </w:rPr>
        <w:t>HALF ADDER</w:t>
      </w:r>
    </w:p>
    <w:p w:rsidR="00356EF9" w:rsidRDefault="00356EF9" w:rsidP="00356EF9">
      <w:pPr>
        <w:jc w:val="left"/>
        <w:rPr>
          <w:color w:val="000000"/>
        </w:rPr>
      </w:pPr>
      <w:r>
        <w:rPr>
          <w:color w:val="000000"/>
        </w:rPr>
        <w:t xml:space="preserve">A Combinational circuit that perform the arithmetic addition of two bits is </w:t>
      </w:r>
      <w:r w:rsidR="00F57276">
        <w:rPr>
          <w:color w:val="000000"/>
        </w:rPr>
        <w:t xml:space="preserve">called  half adder </w:t>
      </w:r>
      <w:r>
        <w:rPr>
          <w:color w:val="000000"/>
        </w:rPr>
        <w:t>in figure we assign two symbol X and Y are two input variables and S(sum) and C(</w:t>
      </w:r>
      <w:r w:rsidR="00145741">
        <w:rPr>
          <w:color w:val="000000"/>
        </w:rPr>
        <w:t>carry) are two output variables. T</w:t>
      </w:r>
      <w:r>
        <w:rPr>
          <w:color w:val="000000"/>
        </w:rPr>
        <w:t>ruth table for half adder is shown in fig.</w:t>
      </w:r>
    </w:p>
    <w:p w:rsidR="00356EF9" w:rsidRPr="00645F3A" w:rsidRDefault="00356EF9" w:rsidP="00645F3A">
      <w:pPr>
        <w:jc w:val="left"/>
        <w:rPr>
          <w:color w:val="000000"/>
        </w:rPr>
      </w:pPr>
      <w:r>
        <w:rPr>
          <w:color w:val="000000"/>
        </w:rPr>
        <w:t>Here S= X 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color w:val="000000"/>
        </w:rPr>
        <w:t> Y</w:t>
      </w:r>
      <w:r w:rsidR="00645F3A">
        <w:rPr>
          <w:color w:val="000000"/>
        </w:rPr>
        <w:t xml:space="preserve"> || </w:t>
      </w:r>
      <w:r>
        <w:rPr>
          <w:color w:val="000000"/>
        </w:rPr>
        <w:t>C= X Y   </w:t>
      </w:r>
    </w:p>
    <w:p w:rsidR="006B3BF4" w:rsidRDefault="0044419C" w:rsidP="00DE3952">
      <w:pPr>
        <w:pStyle w:val="Heading1"/>
        <w:jc w:val="left"/>
        <w:rPr>
          <w:color w:val="000000"/>
        </w:rPr>
      </w:pPr>
      <w:r>
        <w:rPr>
          <w:b w:val="0"/>
          <w:bCs w:val="0"/>
          <w:noProof/>
          <w:color w:val="000000"/>
        </w:rPr>
        <w:drawing>
          <wp:inline distT="0" distB="0" distL="0" distR="0">
            <wp:extent cx="1489896" cy="900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896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F3A" w:rsidRPr="00645F3A" w:rsidRDefault="00645F3A" w:rsidP="00645F3A"/>
    <w:p w:rsidR="00645F3A" w:rsidRDefault="00645F3A" w:rsidP="00645F3A">
      <w:pPr>
        <w:rPr>
          <w:b/>
        </w:rPr>
      </w:pPr>
      <w:r>
        <w:rPr>
          <w:b/>
        </w:rPr>
        <w:t>Practical Figure:</w:t>
      </w:r>
    </w:p>
    <w:p w:rsidR="006B3BF4" w:rsidRDefault="006B3BF4" w:rsidP="00DE3952">
      <w:pPr>
        <w:jc w:val="left"/>
      </w:pPr>
    </w:p>
    <w:p w:rsidR="006B3BF4" w:rsidRDefault="00645F3A" w:rsidP="00DE3952">
      <w:pPr>
        <w:jc w:val="left"/>
        <w:rPr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2612727" cy="1800000"/>
            <wp:effectExtent l="19050" t="19050" r="16173" b="975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727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E64AB">
        <w:rPr>
          <w:color w:val="000000"/>
        </w:rPr>
        <w:t xml:space="preserve"> </w:t>
      </w:r>
      <w:r w:rsidR="006E64AB">
        <w:rPr>
          <w:noProof/>
          <w:color w:val="000000"/>
        </w:rPr>
        <w:drawing>
          <wp:inline distT="0" distB="0" distL="0" distR="0">
            <wp:extent cx="2190476" cy="1800000"/>
            <wp:effectExtent l="19050" t="19050" r="19324" b="97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476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F4" w:rsidRDefault="006B3BF4" w:rsidP="00DE3952">
      <w:pPr>
        <w:jc w:val="left"/>
        <w:rPr>
          <w:color w:val="000000"/>
        </w:rPr>
      </w:pPr>
    </w:p>
    <w:p w:rsidR="00356EF9" w:rsidRDefault="006B3BF4" w:rsidP="00DE3952">
      <w:pPr>
        <w:jc w:val="left"/>
        <w:rPr>
          <w:b/>
          <w:color w:val="000000"/>
        </w:rPr>
      </w:pPr>
      <w:r>
        <w:rPr>
          <w:b/>
          <w:color w:val="000000"/>
        </w:rPr>
        <w:t>9.</w:t>
      </w:r>
      <w:r w:rsidR="00145741">
        <w:rPr>
          <w:b/>
          <w:color w:val="000000"/>
        </w:rPr>
        <w:t xml:space="preserve"> </w:t>
      </w:r>
      <w:r>
        <w:rPr>
          <w:b/>
          <w:color w:val="000000"/>
        </w:rPr>
        <w:t>HALF SUBTRACTOR</w:t>
      </w:r>
    </w:p>
    <w:p w:rsidR="00356EF9" w:rsidRDefault="00356EF9" w:rsidP="00356EF9">
      <w:pPr>
        <w:jc w:val="left"/>
        <w:rPr>
          <w:color w:val="000000"/>
        </w:rPr>
      </w:pPr>
      <w:r>
        <w:rPr>
          <w:color w:val="000000"/>
        </w:rPr>
        <w:t>A Combinational circuit that perform the arithmetic subtraction of tw</w:t>
      </w:r>
      <w:r w:rsidR="00F57276">
        <w:rPr>
          <w:color w:val="000000"/>
        </w:rPr>
        <w:t xml:space="preserve">o bits is called half subtractor </w:t>
      </w:r>
      <w:r>
        <w:rPr>
          <w:color w:val="000000"/>
        </w:rPr>
        <w:t>in figure we assign two symbol X and Y are two input variables and Diff.(D) and Borr</w:t>
      </w:r>
      <w:r w:rsidR="00F57276">
        <w:rPr>
          <w:color w:val="000000"/>
        </w:rPr>
        <w:t>ow(B) are two output variables. T</w:t>
      </w:r>
      <w:r>
        <w:rPr>
          <w:color w:val="000000"/>
        </w:rPr>
        <w:t>ruth table for half Subtractor is shown in fig.</w:t>
      </w:r>
    </w:p>
    <w:p w:rsidR="00356EF9" w:rsidRDefault="00356EF9" w:rsidP="00356EF9">
      <w:pPr>
        <w:jc w:val="left"/>
        <w:rPr>
          <w:color w:val="000000"/>
        </w:rPr>
      </w:pPr>
      <w:r>
        <w:rPr>
          <w:color w:val="000000"/>
        </w:rPr>
        <w:t>Here D= X 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color w:val="000000"/>
        </w:rPr>
        <w:t> Y</w:t>
      </w:r>
      <w:r w:rsidR="00645F3A">
        <w:rPr>
          <w:color w:val="000000"/>
        </w:rPr>
        <w:t xml:space="preserve"> || </w:t>
      </w:r>
      <w:r>
        <w:rPr>
          <w:color w:val="000000"/>
        </w:rPr>
        <w:t>B= X ‘Y </w:t>
      </w:r>
    </w:p>
    <w:p w:rsidR="0044419C" w:rsidRDefault="0044419C" w:rsidP="00DE3952">
      <w:pPr>
        <w:jc w:val="left"/>
        <w:rPr>
          <w:b/>
          <w:color w:val="000000"/>
        </w:rPr>
      </w:pPr>
    </w:p>
    <w:p w:rsidR="006B3BF4" w:rsidRDefault="0044419C" w:rsidP="00645F3A">
      <w:pPr>
        <w:spacing w:line="276" w:lineRule="auto"/>
        <w:jc w:val="left"/>
        <w:rPr>
          <w:color w:val="000000"/>
          <w:sz w:val="29"/>
          <w:szCs w:val="29"/>
        </w:rPr>
      </w:pPr>
      <w:r>
        <w:rPr>
          <w:noProof/>
          <w:color w:val="000000"/>
          <w:sz w:val="29"/>
          <w:szCs w:val="29"/>
        </w:rPr>
        <w:drawing>
          <wp:inline distT="0" distB="0" distL="0" distR="0">
            <wp:extent cx="1584574" cy="9000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F3A" w:rsidRPr="00645F3A" w:rsidRDefault="00645F3A" w:rsidP="00645F3A">
      <w:pPr>
        <w:spacing w:line="276" w:lineRule="auto"/>
        <w:rPr>
          <w:b/>
        </w:rPr>
      </w:pPr>
      <w:r>
        <w:rPr>
          <w:b/>
        </w:rPr>
        <w:t>Practical Figure:</w:t>
      </w:r>
    </w:p>
    <w:p w:rsidR="0044419C" w:rsidRDefault="00645F3A" w:rsidP="00DE3952">
      <w:pPr>
        <w:jc w:val="left"/>
        <w:rPr>
          <w:color w:val="000000"/>
          <w:sz w:val="29"/>
          <w:szCs w:val="29"/>
        </w:rPr>
      </w:pPr>
      <w:r>
        <w:rPr>
          <w:noProof/>
          <w:color w:val="000000"/>
          <w:sz w:val="29"/>
          <w:szCs w:val="29"/>
        </w:rPr>
        <w:drawing>
          <wp:inline distT="0" distB="0" distL="0" distR="0">
            <wp:extent cx="2657771" cy="1800000"/>
            <wp:effectExtent l="19050" t="19050" r="28279" b="975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771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9"/>
          <w:szCs w:val="29"/>
        </w:rPr>
        <w:t xml:space="preserve"> </w:t>
      </w:r>
      <w:r w:rsidR="00F2011D">
        <w:rPr>
          <w:noProof/>
          <w:color w:val="000000"/>
          <w:sz w:val="29"/>
          <w:szCs w:val="29"/>
        </w:rPr>
        <w:drawing>
          <wp:inline distT="0" distB="0" distL="0" distR="0">
            <wp:extent cx="2201966" cy="1800000"/>
            <wp:effectExtent l="19050" t="19050" r="26884" b="97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966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51" w:rsidRDefault="008E1051" w:rsidP="00DE3952">
      <w:pPr>
        <w:jc w:val="left"/>
        <w:rPr>
          <w:b/>
          <w:color w:val="000000"/>
        </w:rPr>
      </w:pPr>
    </w:p>
    <w:p w:rsidR="004D1584" w:rsidRDefault="004D1584" w:rsidP="00DE3952">
      <w:pPr>
        <w:jc w:val="left"/>
        <w:rPr>
          <w:b/>
          <w:color w:val="000000"/>
        </w:rPr>
      </w:pPr>
    </w:p>
    <w:p w:rsidR="006B3BF4" w:rsidRDefault="006B3BF4" w:rsidP="00DE3952">
      <w:pPr>
        <w:jc w:val="left"/>
        <w:rPr>
          <w:b/>
          <w:color w:val="000000"/>
        </w:rPr>
      </w:pPr>
      <w:r>
        <w:rPr>
          <w:b/>
          <w:color w:val="000000"/>
        </w:rPr>
        <w:lastRenderedPageBreak/>
        <w:t>10.</w:t>
      </w:r>
      <w:r w:rsidR="007000E7">
        <w:rPr>
          <w:b/>
          <w:color w:val="000000"/>
        </w:rPr>
        <w:t xml:space="preserve"> </w:t>
      </w:r>
      <w:r>
        <w:rPr>
          <w:b/>
          <w:color w:val="000000"/>
        </w:rPr>
        <w:t>Full Adder</w:t>
      </w:r>
    </w:p>
    <w:p w:rsidR="006B3BF4" w:rsidRDefault="00F450D6" w:rsidP="00DE3952">
      <w:pPr>
        <w:jc w:val="left"/>
        <w:rPr>
          <w:b/>
          <w:color w:val="000000"/>
          <w:sz w:val="29"/>
          <w:szCs w:val="29"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1645920</wp:posOffset>
            </wp:positionH>
            <wp:positionV relativeFrom="paragraph">
              <wp:posOffset>274320</wp:posOffset>
            </wp:positionV>
            <wp:extent cx="4057650" cy="2519680"/>
            <wp:effectExtent l="19050" t="19050" r="19050" b="139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B3BF4">
        <w:rPr>
          <w:b/>
          <w:color w:val="000000"/>
        </w:rPr>
        <w:t>Truth Table</w:t>
      </w:r>
      <w:r w:rsidR="006B3BF4">
        <w:rPr>
          <w:b/>
          <w:color w:val="000000"/>
          <w:sz w:val="29"/>
          <w:szCs w:val="29"/>
        </w:rPr>
        <w:t>:</w:t>
      </w:r>
    </w:p>
    <w:p w:rsidR="006B3BF4" w:rsidRDefault="0044419C" w:rsidP="00DE3952">
      <w:pPr>
        <w:jc w:val="left"/>
        <w:rPr>
          <w:color w:val="000000"/>
          <w:sz w:val="29"/>
          <w:szCs w:val="29"/>
        </w:rPr>
      </w:pPr>
      <w:r>
        <w:rPr>
          <w:noProof/>
          <w:color w:val="000000"/>
          <w:sz w:val="29"/>
          <w:szCs w:val="29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62865</wp:posOffset>
            </wp:positionV>
            <wp:extent cx="1451610" cy="2026920"/>
            <wp:effectExtent l="19050" t="0" r="0" b="0"/>
            <wp:wrapSquare wrapText="bothSides"/>
            <wp:docPr id="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3BF4">
        <w:rPr>
          <w:color w:val="000000"/>
          <w:sz w:val="29"/>
          <w:szCs w:val="29"/>
        </w:rPr>
        <w:tab/>
      </w:r>
      <w:r w:rsidR="006B3BF4">
        <w:rPr>
          <w:color w:val="000000"/>
          <w:sz w:val="29"/>
          <w:szCs w:val="29"/>
        </w:rPr>
        <w:tab/>
      </w:r>
      <w:r w:rsidR="006B3BF4">
        <w:rPr>
          <w:color w:val="000000"/>
          <w:sz w:val="29"/>
          <w:szCs w:val="29"/>
        </w:rPr>
        <w:tab/>
      </w:r>
    </w:p>
    <w:p w:rsidR="006B3BF4" w:rsidRDefault="006B3BF4" w:rsidP="00DE3952">
      <w:pPr>
        <w:jc w:val="left"/>
        <w:rPr>
          <w:color w:val="000000"/>
          <w:sz w:val="29"/>
          <w:szCs w:val="29"/>
        </w:rPr>
      </w:pPr>
    </w:p>
    <w:p w:rsidR="006B3BF4" w:rsidRDefault="006B3BF4" w:rsidP="00DE3952">
      <w:pPr>
        <w:jc w:val="left"/>
        <w:rPr>
          <w:color w:val="000000"/>
          <w:sz w:val="29"/>
          <w:szCs w:val="29"/>
        </w:rPr>
      </w:pPr>
    </w:p>
    <w:p w:rsidR="006B3BF4" w:rsidRDefault="006B3BF4" w:rsidP="00DE3952">
      <w:pPr>
        <w:jc w:val="left"/>
        <w:rPr>
          <w:color w:val="000000"/>
          <w:sz w:val="29"/>
          <w:szCs w:val="29"/>
        </w:rPr>
      </w:pPr>
    </w:p>
    <w:p w:rsidR="008E1051" w:rsidRDefault="008E1051" w:rsidP="008E1051">
      <w:pPr>
        <w:rPr>
          <w:b/>
        </w:rPr>
      </w:pPr>
      <w:r>
        <w:rPr>
          <w:b/>
        </w:rPr>
        <w:t>Practical Figure:</w:t>
      </w:r>
    </w:p>
    <w:p w:rsidR="00B44F86" w:rsidRPr="00F2011D" w:rsidRDefault="00F450D6" w:rsidP="00DE3952">
      <w:pPr>
        <w:jc w:val="left"/>
        <w:rPr>
          <w:color w:val="000000"/>
          <w:sz w:val="29"/>
          <w:szCs w:val="29"/>
        </w:rPr>
      </w:pPr>
      <w:r>
        <w:rPr>
          <w:noProof/>
          <w:color w:val="000000"/>
          <w:sz w:val="29"/>
          <w:szCs w:val="29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185420</wp:posOffset>
            </wp:positionV>
            <wp:extent cx="4298315" cy="2519680"/>
            <wp:effectExtent l="19050" t="19050" r="26035" b="13970"/>
            <wp:wrapSquare wrapText="bothSides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2519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44F86" w:rsidRPr="00F2011D" w:rsidSect="006B3BF4">
      <w:headerReference w:type="default" r:id="rId47"/>
      <w:footerReference w:type="default" r:id="rId4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813" w:rsidRDefault="00485813" w:rsidP="006B3BF4">
      <w:r>
        <w:separator/>
      </w:r>
    </w:p>
  </w:endnote>
  <w:endnote w:type="continuationSeparator" w:id="0">
    <w:p w:rsidR="00485813" w:rsidRDefault="00485813" w:rsidP="006B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Default="006D3463">
    <w:pPr>
      <w:pStyle w:val="Footer"/>
      <w:rPr>
        <w:lang w:val="en-IN"/>
      </w:rPr>
    </w:pPr>
    <w:r>
      <w:rPr>
        <w:lang w:val="en-IN"/>
      </w:rPr>
      <w:t>Student Name: Kanzariya Dhavanik</w:t>
    </w:r>
  </w:p>
  <w:p w:rsidR="006B3BF4" w:rsidRPr="006B3BF4" w:rsidRDefault="006D3463">
    <w:pPr>
      <w:pStyle w:val="Footer"/>
      <w:rPr>
        <w:lang w:val="en-IN"/>
      </w:rPr>
    </w:pPr>
    <w:proofErr w:type="spellStart"/>
    <w:r>
      <w:rPr>
        <w:lang w:val="en-IN"/>
      </w:rPr>
      <w:t>Enrollment</w:t>
    </w:r>
    <w:proofErr w:type="spellEnd"/>
    <w:r>
      <w:rPr>
        <w:lang w:val="en-IN"/>
      </w:rPr>
      <w:t xml:space="preserve"> No: 21012022022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813" w:rsidRDefault="00485813" w:rsidP="006B3BF4">
      <w:r>
        <w:separator/>
      </w:r>
    </w:p>
  </w:footnote>
  <w:footnote w:type="continuationSeparator" w:id="0">
    <w:p w:rsidR="00485813" w:rsidRDefault="00485813" w:rsidP="006B3B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Pr="006B3BF4" w:rsidRDefault="006B3BF4">
    <w:pPr>
      <w:pStyle w:val="Header"/>
      <w:rPr>
        <w:lang w:val="en-IN"/>
      </w:rPr>
    </w:pPr>
    <w:r>
      <w:rPr>
        <w:lang w:val="en-IN"/>
      </w:rPr>
      <w:t xml:space="preserve">Practical-1                                                                  </w:t>
    </w:r>
    <w:r>
      <w:t>Computer Architecture &amp; Organization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53C"/>
    <w:rsid w:val="000101BB"/>
    <w:rsid w:val="00037DB9"/>
    <w:rsid w:val="000545CA"/>
    <w:rsid w:val="000B553C"/>
    <w:rsid w:val="00103AF3"/>
    <w:rsid w:val="00145741"/>
    <w:rsid w:val="00222465"/>
    <w:rsid w:val="002C744A"/>
    <w:rsid w:val="00356EF9"/>
    <w:rsid w:val="0044419C"/>
    <w:rsid w:val="00485813"/>
    <w:rsid w:val="004D1584"/>
    <w:rsid w:val="00645F3A"/>
    <w:rsid w:val="00696C34"/>
    <w:rsid w:val="006B3BF4"/>
    <w:rsid w:val="006D3463"/>
    <w:rsid w:val="006E64AB"/>
    <w:rsid w:val="007000E7"/>
    <w:rsid w:val="007028A2"/>
    <w:rsid w:val="0071454F"/>
    <w:rsid w:val="007D4588"/>
    <w:rsid w:val="008D0B24"/>
    <w:rsid w:val="008E1051"/>
    <w:rsid w:val="0091772E"/>
    <w:rsid w:val="00936623"/>
    <w:rsid w:val="00981E7D"/>
    <w:rsid w:val="00990B5B"/>
    <w:rsid w:val="00A21088"/>
    <w:rsid w:val="00A67A3B"/>
    <w:rsid w:val="00A80FEE"/>
    <w:rsid w:val="00AC195E"/>
    <w:rsid w:val="00DE3952"/>
    <w:rsid w:val="00E334FA"/>
    <w:rsid w:val="00EA743D"/>
    <w:rsid w:val="00F2011D"/>
    <w:rsid w:val="00F450D6"/>
    <w:rsid w:val="00F5113A"/>
    <w:rsid w:val="00F57276"/>
    <w:rsid w:val="00F74C29"/>
    <w:rsid w:val="00F97155"/>
    <w:rsid w:val="00F9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3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3BF4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B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semiHidden/>
    <w:unhideWhenUsed/>
    <w:rsid w:val="006B3B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B3BF4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rsid w:val="006B3BF4"/>
  </w:style>
  <w:style w:type="paragraph" w:styleId="Header">
    <w:name w:val="header"/>
    <w:basedOn w:val="Normal"/>
    <w:link w:val="Head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63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444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yperphysics.phy-astr.gsu.edu/hbase/electronic/diglog.html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hyperphysics.phy-astr.gsu.edu/hbase/electronic/nand.html" TargetMode="External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hyperlink" Target="http://hyperphysics.phy-astr.gsu.edu/hbase/electronic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gif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hyperlink" Target="http://hyperphysics.phy-astr.gsu.edu/hbase/electronic/and.html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://hyperphysics.phy-astr.gsu.edu/hbase/electronic/buffer.html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hyperphysics.phy-astr.gsu.edu/hbase/electronic/nor.htm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hyperlink" Target="http://hyperphysics.phy-astr.gsu.edu/hbase/electronic/or.html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hyperphysics.phy-astr.gsu.edu/hbase/electronic/diglog.html" TargetMode="External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7.gif"/><Relationship Id="rId31" Type="http://schemas.openxmlformats.org/officeDocument/2006/relationships/hyperlink" Target="http://hyperphysics.phy-astr.gsu.edu/hbase/electronic/and.html" TargetMode="External"/><Relationship Id="rId44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hyperphysics.phy-astr.gsu.edu/hbase/electronic/buffer.html" TargetMode="External"/><Relationship Id="rId22" Type="http://schemas.openxmlformats.org/officeDocument/2006/relationships/image" Target="media/image10.gif"/><Relationship Id="rId27" Type="http://schemas.openxmlformats.org/officeDocument/2006/relationships/hyperlink" Target="http://hyperphysics.phy-astr.gsu.edu/hbase/electronic/" TargetMode="External"/><Relationship Id="rId30" Type="http://schemas.openxmlformats.org/officeDocument/2006/relationships/hyperlink" Target="http://hyperphysics.phy-astr.gsu.edu/hbase/electronic/or.html" TargetMode="External"/><Relationship Id="rId35" Type="http://schemas.openxmlformats.org/officeDocument/2006/relationships/image" Target="media/image17.gif"/><Relationship Id="rId43" Type="http://schemas.openxmlformats.org/officeDocument/2006/relationships/image" Target="media/image25.png"/><Relationship Id="rId48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45654-68D4-4F33-BAB0-DD6B6B0A9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Gami</dc:creator>
  <cp:lastModifiedBy>Dhavanik</cp:lastModifiedBy>
  <cp:revision>27</cp:revision>
  <cp:lastPrinted>2022-09-10T13:13:00Z</cp:lastPrinted>
  <dcterms:created xsi:type="dcterms:W3CDTF">2021-08-10T04:30:00Z</dcterms:created>
  <dcterms:modified xsi:type="dcterms:W3CDTF">2022-09-10T13:17:00Z</dcterms:modified>
</cp:coreProperties>
</file>