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EF7" w:rsidRDefault="00132365" w:rsidP="00132365">
      <w:pPr>
        <w:tabs>
          <w:tab w:val="center" w:pos="5169"/>
        </w:tabs>
        <w:spacing w:after="172" w:line="259" w:lineRule="auto"/>
        <w:ind w:left="0" w:firstLine="0"/>
      </w:pPr>
      <w:r>
        <w:rPr>
          <w:b/>
          <w:sz w:val="18"/>
        </w:rPr>
        <w:tab/>
      </w:r>
      <w:r w:rsidR="00294F5A">
        <w:rPr>
          <w:b/>
          <w:sz w:val="18"/>
        </w:rPr>
        <w:t xml:space="preserve">   </w:t>
      </w:r>
    </w:p>
    <w:p w:rsidR="00A41EF7" w:rsidRDefault="00294F5A">
      <w:pPr>
        <w:spacing w:after="0" w:line="259" w:lineRule="auto"/>
        <w:ind w:left="195" w:firstLine="0"/>
        <w:jc w:val="center"/>
      </w:pPr>
      <w:r>
        <w:rPr>
          <w:b/>
          <w:sz w:val="24"/>
        </w:rPr>
        <w:t xml:space="preserve"> </w:t>
      </w:r>
      <w:r>
        <w:rPr>
          <w:b/>
          <w:sz w:val="18"/>
        </w:rPr>
        <w:t xml:space="preserve"> </w:t>
      </w:r>
    </w:p>
    <w:p w:rsidR="00A41EF7" w:rsidRDefault="00294F5A">
      <w:pPr>
        <w:spacing w:after="0" w:line="263" w:lineRule="auto"/>
        <w:ind w:left="10" w:right="1391" w:hanging="10"/>
      </w:pPr>
      <w:r>
        <w:rPr>
          <w:b/>
          <w:sz w:val="18"/>
        </w:rPr>
        <w:t>1.</w:t>
      </w:r>
      <w:r>
        <w:rPr>
          <w:rFonts w:ascii="Arial" w:eastAsia="Arial" w:hAnsi="Arial" w:cs="Arial"/>
          <w:b/>
          <w:sz w:val="18"/>
        </w:rPr>
        <w:t xml:space="preserve"> </w:t>
      </w:r>
      <w:r>
        <w:rPr>
          <w:b/>
        </w:rPr>
        <w:t>Title of the invention:</w:t>
      </w:r>
      <w:r>
        <w:t xml:space="preserve"> </w:t>
      </w:r>
      <w:r>
        <w:rPr>
          <w:b/>
        </w:rPr>
        <w:t xml:space="preserve"> </w:t>
      </w:r>
    </w:p>
    <w:p w:rsidR="00A41EF7" w:rsidRDefault="00294F5A">
      <w:pPr>
        <w:spacing w:after="0" w:line="259" w:lineRule="auto"/>
        <w:ind w:left="360" w:firstLine="0"/>
      </w:pPr>
      <w:r>
        <w:t xml:space="preserve"> </w:t>
      </w:r>
    </w:p>
    <w:p w:rsidR="00A41EF7" w:rsidRDefault="00294F5A">
      <w:r>
        <w:t>A Causal Self-Learning Protocol for Mapping Invisible Disturbances Using Multi-Signal Artificial Intelligence and Machine Learning.</w:t>
      </w:r>
      <w:r>
        <w:t xml:space="preserve"> </w:t>
      </w:r>
    </w:p>
    <w:p w:rsidR="00A41EF7" w:rsidRDefault="00294F5A">
      <w:pPr>
        <w:spacing w:after="5" w:line="259" w:lineRule="auto"/>
        <w:ind w:left="180" w:firstLine="0"/>
      </w:pPr>
      <w:r>
        <w:rPr>
          <w:b/>
        </w:rPr>
        <w:t xml:space="preserve"> </w:t>
      </w:r>
    </w:p>
    <w:p w:rsidR="00A41EF7" w:rsidRDefault="00294F5A">
      <w:pPr>
        <w:numPr>
          <w:ilvl w:val="0"/>
          <w:numId w:val="1"/>
        </w:numPr>
        <w:spacing w:after="0" w:line="263" w:lineRule="auto"/>
        <w:ind w:right="1391" w:hanging="180"/>
      </w:pPr>
      <w:r>
        <w:rPr>
          <w:b/>
        </w:rPr>
        <w:t>Field /Area of invention:</w:t>
      </w:r>
      <w:r>
        <w:t xml:space="preserve"> </w:t>
      </w:r>
      <w:r>
        <w:rPr>
          <w:b/>
        </w:rPr>
        <w:t xml:space="preserve"> </w:t>
      </w:r>
    </w:p>
    <w:p w:rsidR="00A41EF7" w:rsidRDefault="00294F5A">
      <w:pPr>
        <w:spacing w:after="1" w:line="259" w:lineRule="auto"/>
        <w:ind w:left="360" w:firstLine="0"/>
      </w:pPr>
      <w:r>
        <w:rPr>
          <w:b/>
        </w:rPr>
        <w:t xml:space="preserve"> </w:t>
      </w:r>
    </w:p>
    <w:p w:rsidR="00A41EF7" w:rsidRDefault="00294F5A">
      <w:r>
        <w:rPr>
          <w:b/>
        </w:rPr>
        <w:t xml:space="preserve">The present invention relates to the fields of </w:t>
      </w:r>
      <w:r>
        <w:t>Artificial Intelligence, Machine Learning, Signal Processing, and Multi-Sensor Systems</w:t>
      </w:r>
      <w:r>
        <w:rPr>
          <w:b/>
        </w:rPr>
        <w:t xml:space="preserve">. </w:t>
      </w:r>
    </w:p>
    <w:p w:rsidR="00A41EF7" w:rsidRDefault="00294F5A" w:rsidP="00132365">
      <w:pPr>
        <w:spacing w:after="169"/>
      </w:pPr>
      <w:r>
        <w:rPr>
          <w:b/>
        </w:rPr>
        <w:t xml:space="preserve">More particularly, it pertains to </w:t>
      </w:r>
      <w:r>
        <w:t>computer-implemented methods and systems for detecting, inferring, and mapping invisible or latent disturbances</w:t>
      </w:r>
      <w:r>
        <w:rPr>
          <w:b/>
        </w:rPr>
        <w:t xml:space="preserve"> across heterogeneous </w:t>
      </w:r>
      <w:r>
        <w:rPr>
          <w:b/>
        </w:rPr>
        <w:t xml:space="preserve">signal sources using </w:t>
      </w:r>
      <w:r>
        <w:t>causal inference, adaptive learning, and multi-signal analysis</w:t>
      </w:r>
      <w:r>
        <w:rPr>
          <w:b/>
        </w:rPr>
        <w:t xml:space="preserve">. </w:t>
      </w:r>
    </w:p>
    <w:p w:rsidR="00132365" w:rsidRDefault="00294F5A" w:rsidP="00132365">
      <w:pPr>
        <w:numPr>
          <w:ilvl w:val="0"/>
          <w:numId w:val="1"/>
        </w:numPr>
        <w:spacing w:before="240" w:after="702" w:line="360" w:lineRule="auto"/>
        <w:ind w:right="1391" w:hanging="180"/>
      </w:pPr>
      <w:r>
        <w:rPr>
          <w:b/>
        </w:rPr>
        <w:t xml:space="preserve">Prior Patents and Publications from literature (provide a table summarizing the prior art)   </w:t>
      </w:r>
    </w:p>
    <w:tbl>
      <w:tblPr>
        <w:tblStyle w:val="TableGrid"/>
        <w:tblpPr w:vertAnchor="text" w:tblpX="203" w:tblpY="-592"/>
        <w:tblOverlap w:val="never"/>
        <w:tblW w:w="8429" w:type="dxa"/>
        <w:tblInd w:w="0" w:type="dxa"/>
        <w:tblCellMar>
          <w:top w:w="9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3062"/>
        <w:gridCol w:w="2301"/>
        <w:gridCol w:w="2574"/>
      </w:tblGrid>
      <w:tr w:rsidR="00A41EF7" w:rsidTr="00132365">
        <w:trPr>
          <w:trHeight w:val="500"/>
        </w:trPr>
        <w:tc>
          <w:tcPr>
            <w:tcW w:w="4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 w:rsidP="00132365">
            <w:pPr>
              <w:spacing w:after="0" w:line="360" w:lineRule="auto"/>
              <w:ind w:left="43" w:firstLine="0"/>
              <w:jc w:val="both"/>
            </w:pPr>
            <w:r>
              <w:rPr>
                <w:b/>
                <w:color w:val="7F7F7F"/>
              </w:rPr>
              <w:t>Sl. N</w:t>
            </w: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 w:rsidP="00132365">
            <w:pPr>
              <w:spacing w:after="0" w:line="360" w:lineRule="auto"/>
              <w:ind w:left="45" w:firstLine="0"/>
            </w:pPr>
            <w:r>
              <w:rPr>
                <w:color w:val="7F7F7F"/>
              </w:rPr>
              <w:t>Prior Art Reference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23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 w:rsidP="00132365">
            <w:pPr>
              <w:spacing w:after="0" w:line="360" w:lineRule="auto"/>
              <w:ind w:left="40" w:firstLine="0"/>
            </w:pPr>
            <w:r>
              <w:rPr>
                <w:b/>
                <w:color w:val="7F7F7F"/>
              </w:rPr>
              <w:t xml:space="preserve">Key Approach </w:t>
            </w:r>
          </w:p>
        </w:tc>
        <w:tc>
          <w:tcPr>
            <w:tcW w:w="25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 w:rsidP="00132365">
            <w:pPr>
              <w:spacing w:after="0" w:line="360" w:lineRule="auto"/>
              <w:ind w:left="45" w:firstLine="0"/>
            </w:pPr>
            <w:r>
              <w:rPr>
                <w:b/>
                <w:color w:val="7F7F7F"/>
              </w:rPr>
              <w:t xml:space="preserve">Limitation </w:t>
            </w:r>
          </w:p>
        </w:tc>
      </w:tr>
      <w:tr w:rsidR="00A41EF7" w:rsidTr="00132365">
        <w:trPr>
          <w:trHeight w:val="770"/>
        </w:trPr>
        <w:tc>
          <w:tcPr>
            <w:tcW w:w="4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3" w:firstLine="0"/>
            </w:pPr>
            <w:r>
              <w:rPr>
                <w:color w:val="7F7F7F"/>
              </w:rPr>
              <w:t>1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5" w:firstLine="0"/>
              <w:jc w:val="both"/>
            </w:pPr>
            <w:r>
              <w:rPr>
                <w:color w:val="7F7F7F"/>
              </w:rPr>
              <w:t>Multi-</w:t>
            </w:r>
            <w:r>
              <w:rPr>
                <w:color w:val="7F7F7F"/>
              </w:rPr>
              <w:t xml:space="preserve">sensor environmental </w:t>
            </w:r>
            <w:proofErr w:type="spellStart"/>
            <w:r>
              <w:rPr>
                <w:color w:val="7F7F7F"/>
              </w:rPr>
              <w:t>mapp</w:t>
            </w:r>
            <w:proofErr w:type="spellEnd"/>
          </w:p>
          <w:p w:rsidR="00A41EF7" w:rsidRDefault="00294F5A">
            <w:pPr>
              <w:spacing w:after="0" w:line="259" w:lineRule="auto"/>
              <w:ind w:left="40" w:firstLine="0"/>
            </w:pPr>
            <w:r>
              <w:rPr>
                <w:color w:val="7F7F7F"/>
              </w:rPr>
              <w:t>(e.g., UAV navigation patents)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23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35" w:firstLine="5"/>
            </w:pPr>
            <w:r>
              <w:rPr>
                <w:color w:val="7F7F7F"/>
              </w:rPr>
              <w:t>Sensor fusion for environ representation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25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0" w:firstLine="5"/>
              <w:jc w:val="both"/>
            </w:pPr>
            <w:r>
              <w:rPr>
                <w:color w:val="7F7F7F"/>
              </w:rPr>
              <w:t>Detects visible features only disturbance inference</w:t>
            </w:r>
            <w:r>
              <w:rPr>
                <w:color w:val="7F7F7F"/>
              </w:rPr>
              <w:t xml:space="preserve"> </w:t>
            </w:r>
          </w:p>
        </w:tc>
      </w:tr>
      <w:tr w:rsidR="00A41EF7" w:rsidTr="00132365">
        <w:trPr>
          <w:trHeight w:val="771"/>
        </w:trPr>
        <w:tc>
          <w:tcPr>
            <w:tcW w:w="4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3" w:firstLine="0"/>
            </w:pPr>
            <w:r>
              <w:rPr>
                <w:color w:val="7F7F7F"/>
              </w:rPr>
              <w:t>2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5" w:firstLine="0"/>
              <w:jc w:val="both"/>
            </w:pPr>
            <w:r>
              <w:rPr>
                <w:color w:val="7F7F7F"/>
              </w:rPr>
              <w:t xml:space="preserve">AI-based anomaly detection </w:t>
            </w:r>
            <w:proofErr w:type="spellStart"/>
            <w:r>
              <w:rPr>
                <w:color w:val="7F7F7F"/>
              </w:rPr>
              <w:t>syste</w:t>
            </w:r>
            <w:proofErr w:type="spellEnd"/>
          </w:p>
        </w:tc>
        <w:tc>
          <w:tcPr>
            <w:tcW w:w="23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0" w:firstLine="0"/>
              <w:jc w:val="both"/>
            </w:pPr>
            <w:r>
              <w:rPr>
                <w:color w:val="7F7F7F"/>
              </w:rPr>
              <w:t>Threshold or correlation-</w:t>
            </w:r>
          </w:p>
          <w:p w:rsidR="00A41EF7" w:rsidRDefault="00294F5A">
            <w:pPr>
              <w:spacing w:after="0" w:line="259" w:lineRule="auto"/>
              <w:ind w:left="-37" w:firstLine="0"/>
            </w:pPr>
            <w:r>
              <w:rPr>
                <w:color w:val="7F7F7F"/>
              </w:rPr>
              <w:t>m</w:t>
            </w:r>
          </w:p>
          <w:p w:rsidR="00A41EF7" w:rsidRDefault="00294F5A">
            <w:pPr>
              <w:spacing w:after="0" w:line="259" w:lineRule="auto"/>
              <w:ind w:left="35" w:firstLine="0"/>
            </w:pPr>
            <w:r>
              <w:rPr>
                <w:color w:val="7F7F7F"/>
              </w:rPr>
              <w:t>detection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25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-45" w:right="-17" w:firstLine="0"/>
              <w:jc w:val="both"/>
            </w:pPr>
            <w:proofErr w:type="spellStart"/>
            <w:r>
              <w:rPr>
                <w:color w:val="7F7F7F"/>
              </w:rPr>
              <w:t>bRequires</w:t>
            </w:r>
            <w:proofErr w:type="spellEnd"/>
            <w:r>
              <w:rPr>
                <w:color w:val="7F7F7F"/>
              </w:rPr>
              <w:t xml:space="preserve"> predefined </w:t>
            </w:r>
            <w:proofErr w:type="spellStart"/>
            <w:r>
              <w:rPr>
                <w:color w:val="7F7F7F"/>
              </w:rPr>
              <w:t>threshol</w:t>
            </w:r>
            <w:proofErr w:type="spellEnd"/>
          </w:p>
          <w:p w:rsidR="00A41EF7" w:rsidRDefault="00294F5A">
            <w:pPr>
              <w:spacing w:after="0" w:line="259" w:lineRule="auto"/>
              <w:ind w:left="40" w:firstLine="0"/>
            </w:pPr>
            <w:r>
              <w:rPr>
                <w:color w:val="7F7F7F"/>
              </w:rPr>
              <w:t>data</w:t>
            </w:r>
            <w:r>
              <w:rPr>
                <w:color w:val="7F7F7F"/>
              </w:rPr>
              <w:t xml:space="preserve"> </w:t>
            </w:r>
          </w:p>
        </w:tc>
      </w:tr>
      <w:tr w:rsidR="00A41EF7" w:rsidTr="00132365">
        <w:trPr>
          <w:trHeight w:val="770"/>
        </w:trPr>
        <w:tc>
          <w:tcPr>
            <w:tcW w:w="4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3" w:firstLine="0"/>
            </w:pPr>
            <w:r>
              <w:rPr>
                <w:color w:val="7F7F7F"/>
              </w:rPr>
              <w:t>3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5" w:firstLine="0"/>
            </w:pPr>
            <w:r>
              <w:rPr>
                <w:color w:val="7F7F7F"/>
              </w:rPr>
              <w:t>Signal noise filtering techniques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23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0" w:right="-35" w:firstLine="0"/>
              <w:jc w:val="both"/>
            </w:pPr>
            <w:r>
              <w:rPr>
                <w:color w:val="7F7F7F"/>
              </w:rPr>
              <w:t xml:space="preserve">Noise suppression and </w:t>
            </w:r>
            <w:proofErr w:type="spellStart"/>
            <w:r>
              <w:rPr>
                <w:color w:val="7F7F7F"/>
              </w:rPr>
              <w:t>sm</w:t>
            </w:r>
            <w:proofErr w:type="spellEnd"/>
          </w:p>
        </w:tc>
        <w:tc>
          <w:tcPr>
            <w:tcW w:w="25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0" w:right="-13" w:firstLine="5"/>
            </w:pPr>
            <w:r>
              <w:rPr>
                <w:color w:val="7F7F7F"/>
              </w:rPr>
              <w:t xml:space="preserve">Removes disturbances </w:t>
            </w:r>
            <w:proofErr w:type="spellStart"/>
            <w:r>
              <w:rPr>
                <w:color w:val="7F7F7F"/>
              </w:rPr>
              <w:t>instea</w:t>
            </w:r>
            <w:proofErr w:type="spellEnd"/>
            <w:r>
              <w:rPr>
                <w:color w:val="7F7F7F"/>
              </w:rPr>
              <w:t xml:space="preserve"> latent causes</w:t>
            </w:r>
            <w:r>
              <w:rPr>
                <w:color w:val="7F7F7F"/>
              </w:rPr>
              <w:t xml:space="preserve"> </w:t>
            </w:r>
          </w:p>
        </w:tc>
      </w:tr>
      <w:tr w:rsidR="00A41EF7" w:rsidTr="00132365">
        <w:trPr>
          <w:trHeight w:val="770"/>
        </w:trPr>
        <w:tc>
          <w:tcPr>
            <w:tcW w:w="4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3" w:firstLine="0"/>
            </w:pPr>
            <w:r>
              <w:rPr>
                <w:color w:val="7F7F7F"/>
              </w:rPr>
              <w:t>4</w:t>
            </w:r>
            <w:r>
              <w:rPr>
                <w:color w:val="7F7F7F"/>
              </w:rPr>
              <w:t xml:space="preserve"> </w:t>
            </w:r>
          </w:p>
        </w:tc>
        <w:tc>
          <w:tcPr>
            <w:tcW w:w="30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5" w:firstLine="0"/>
              <w:jc w:val="both"/>
            </w:pPr>
            <w:r>
              <w:rPr>
                <w:color w:val="7F7F7F"/>
              </w:rPr>
              <w:t xml:space="preserve">Cyber-physical security </w:t>
            </w:r>
            <w:proofErr w:type="spellStart"/>
            <w:r>
              <w:rPr>
                <w:color w:val="7F7F7F"/>
              </w:rPr>
              <w:t>monitorin</w:t>
            </w:r>
            <w:proofErr w:type="spellEnd"/>
          </w:p>
        </w:tc>
        <w:tc>
          <w:tcPr>
            <w:tcW w:w="23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0" w:right="-1" w:firstLine="0"/>
              <w:jc w:val="both"/>
            </w:pPr>
            <w:proofErr w:type="spellStart"/>
            <w:r>
              <w:rPr>
                <w:color w:val="7F7F7F"/>
              </w:rPr>
              <w:t>Behavioral</w:t>
            </w:r>
            <w:proofErr w:type="spellEnd"/>
            <w:r>
              <w:rPr>
                <w:color w:val="7F7F7F"/>
              </w:rPr>
              <w:t xml:space="preserve"> deviation </w:t>
            </w:r>
            <w:proofErr w:type="spellStart"/>
            <w:r>
              <w:rPr>
                <w:color w:val="7F7F7F"/>
              </w:rPr>
              <w:t>dete</w:t>
            </w:r>
            <w:proofErr w:type="spellEnd"/>
          </w:p>
        </w:tc>
        <w:tc>
          <w:tcPr>
            <w:tcW w:w="25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:rsidR="00A41EF7" w:rsidRDefault="00294F5A">
            <w:pPr>
              <w:spacing w:after="0" w:line="259" w:lineRule="auto"/>
              <w:ind w:left="40" w:firstLine="5"/>
              <w:jc w:val="both"/>
            </w:pPr>
            <w:r>
              <w:rPr>
                <w:color w:val="7F7F7F"/>
              </w:rPr>
              <w:t>Does not model causal cross disturbance propagation</w:t>
            </w:r>
            <w:r>
              <w:rPr>
                <w:color w:val="7F7F7F"/>
              </w:rPr>
              <w:t xml:space="preserve"> </w:t>
            </w:r>
          </w:p>
        </w:tc>
      </w:tr>
    </w:tbl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</w:p>
    <w:p w:rsidR="00132365" w:rsidRDefault="00132365" w:rsidP="00132365">
      <w:pPr>
        <w:ind w:left="190"/>
      </w:pPr>
      <w:r>
        <w:t xml:space="preserve">Gap Identified: </w:t>
      </w:r>
    </w:p>
    <w:p w:rsidR="00132365" w:rsidRDefault="00132365" w:rsidP="00132365">
      <w:pPr>
        <w:spacing w:line="360" w:lineRule="auto"/>
      </w:pPr>
      <w:r>
        <w:t xml:space="preserve">Existing systems </w:t>
      </w:r>
      <w:proofErr w:type="gramStart"/>
      <w:r>
        <w:t>either focus on observable anomalies, static thresholds, or simple sensor fusion, and</w:t>
      </w:r>
      <w:proofErr w:type="gramEnd"/>
      <w:r>
        <w:t xml:space="preserve"> fail to detect latent disturbances that remain individually invisible but collectively significant across signals. </w:t>
      </w: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132365" w:rsidRDefault="00132365" w:rsidP="00132365">
      <w:pPr>
        <w:ind w:left="0" w:firstLine="0"/>
      </w:pPr>
    </w:p>
    <w:p w:rsidR="00A41EF7" w:rsidRDefault="00294F5A">
      <w:pPr>
        <w:spacing w:after="0" w:line="259" w:lineRule="auto"/>
        <w:ind w:left="180" w:firstLine="0"/>
      </w:pPr>
      <w:r>
        <w:rPr>
          <w:b/>
        </w:rPr>
        <w:t xml:space="preserve">  </w:t>
      </w:r>
    </w:p>
    <w:p w:rsidR="00A41EF7" w:rsidRDefault="00294F5A">
      <w:pPr>
        <w:numPr>
          <w:ilvl w:val="0"/>
          <w:numId w:val="1"/>
        </w:numPr>
        <w:spacing w:after="0" w:line="263" w:lineRule="auto"/>
        <w:ind w:right="1391" w:hanging="180"/>
      </w:pPr>
      <w:r>
        <w:rPr>
          <w:b/>
        </w:rPr>
        <w:lastRenderedPageBreak/>
        <w:t>Summary and background of the inve</w:t>
      </w:r>
      <w:r>
        <w:rPr>
          <w:b/>
        </w:rPr>
        <w:t xml:space="preserve">ntion (Address the gap / Novelty)   </w:t>
      </w:r>
    </w:p>
    <w:p w:rsidR="00A41EF7" w:rsidRDefault="00294F5A">
      <w:pPr>
        <w:spacing w:after="0" w:line="259" w:lineRule="auto"/>
        <w:ind w:left="180" w:firstLine="0"/>
      </w:pPr>
      <w:r>
        <w:rPr>
          <w:b/>
        </w:rPr>
        <w:t xml:space="preserve">  </w:t>
      </w:r>
    </w:p>
    <w:p w:rsidR="00A41EF7" w:rsidRDefault="00294F5A" w:rsidP="00132365">
      <w:pPr>
        <w:ind w:right="1376"/>
      </w:pPr>
      <w:r>
        <w:t>Modern cyber-physical and intelligent systems increasingly rely on multiple heterogeneous signals such as vibration, electromagnetic emissions, acoustic patterns, thermal variations, and electrical measurements. Many</w:t>
      </w:r>
      <w:r>
        <w:t xml:space="preserve"> real-world disturbances—such as early structural fatigue, micro-interference, cyber-physical attacks, or physiological stress responses—do not manifest as direct anomalies in any single signal.</w:t>
      </w:r>
      <w:r>
        <w:t xml:space="preserve"> </w:t>
      </w:r>
    </w:p>
    <w:p w:rsidR="00A41EF7" w:rsidRDefault="00294F5A">
      <w:r>
        <w:t>Existing techniques are limited because they</w:t>
      </w:r>
      <w:r>
        <w:t>:</w:t>
      </w:r>
      <w:r>
        <w:t xml:space="preserve"> </w:t>
      </w:r>
    </w:p>
    <w:p w:rsidR="00A41EF7" w:rsidRDefault="00294F5A">
      <w:pPr>
        <w:numPr>
          <w:ilvl w:val="1"/>
          <w:numId w:val="1"/>
        </w:numPr>
        <w:ind w:hanging="361"/>
      </w:pPr>
      <w:r>
        <w:t>rely on predefined thresholds or noise limits,</w:t>
      </w:r>
      <w:r>
        <w:t xml:space="preserve"> </w:t>
      </w:r>
    </w:p>
    <w:p w:rsidR="00A41EF7" w:rsidRDefault="00294F5A">
      <w:pPr>
        <w:numPr>
          <w:ilvl w:val="1"/>
          <w:numId w:val="1"/>
        </w:numPr>
        <w:ind w:hanging="361"/>
      </w:pPr>
      <w:r>
        <w:t xml:space="preserve">require </w:t>
      </w:r>
      <w:proofErr w:type="spellStart"/>
      <w:r>
        <w:t>labeled</w:t>
      </w:r>
      <w:proofErr w:type="spellEnd"/>
      <w:r>
        <w:t xml:space="preserve"> disturbance data,</w:t>
      </w:r>
      <w:r>
        <w:t xml:space="preserve"> </w:t>
      </w:r>
    </w:p>
    <w:p w:rsidR="00A41EF7" w:rsidRDefault="00294F5A" w:rsidP="00132365">
      <w:pPr>
        <w:numPr>
          <w:ilvl w:val="1"/>
          <w:numId w:val="1"/>
        </w:numPr>
        <w:ind w:hanging="361"/>
      </w:pPr>
      <w:proofErr w:type="gramStart"/>
      <w:r>
        <w:t>use</w:t>
      </w:r>
      <w:proofErr w:type="gramEnd"/>
      <w:r>
        <w:t xml:space="preserve"> correlation-based fusion rather than causal inference, and</w:t>
      </w:r>
      <w:r>
        <w:t xml:space="preserve">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cannot define or learn what constitutes “invisibility.”</w:t>
      </w:r>
      <w:r>
        <w:t xml:space="preserve"> </w:t>
      </w:r>
    </w:p>
    <w:p w:rsidR="00A41EF7" w:rsidRDefault="00294F5A">
      <w:pPr>
        <w:spacing w:after="0" w:line="263" w:lineRule="auto"/>
        <w:ind w:left="175" w:right="1391" w:hanging="10"/>
      </w:pPr>
      <w:r>
        <w:t xml:space="preserve">The present invention introduces a </w:t>
      </w:r>
      <w:r>
        <w:rPr>
          <w:b/>
        </w:rPr>
        <w:t>novel causal, self-learning protocol</w:t>
      </w:r>
      <w:r>
        <w:t xml:space="preserve"> that </w:t>
      </w:r>
      <w:r>
        <w:rPr>
          <w:b/>
        </w:rPr>
        <w:t>learns invisibility boundaries</w:t>
      </w:r>
      <w:r>
        <w:t xml:space="preserve">, infers </w:t>
      </w:r>
      <w:r>
        <w:rPr>
          <w:b/>
        </w:rPr>
        <w:t>latent disturbance events</w:t>
      </w:r>
      <w:r>
        <w:t xml:space="preserve"> using </w:t>
      </w:r>
      <w:r>
        <w:rPr>
          <w:b/>
        </w:rPr>
        <w:t>cross-signal causal deviations</w:t>
      </w:r>
      <w:r>
        <w:t xml:space="preserve">, and generates </w:t>
      </w:r>
      <w:r>
        <w:rPr>
          <w:b/>
        </w:rPr>
        <w:t xml:space="preserve">disturbance fingerprints and </w:t>
      </w:r>
      <w:proofErr w:type="spellStart"/>
      <w:r>
        <w:rPr>
          <w:b/>
        </w:rPr>
        <w:t>spatio</w:t>
      </w:r>
      <w:proofErr w:type="spellEnd"/>
      <w:r>
        <w:rPr>
          <w:b/>
        </w:rPr>
        <w:t>-temporal maps</w:t>
      </w:r>
      <w:r>
        <w:t xml:space="preserve"> without direct observation or </w:t>
      </w:r>
      <w:proofErr w:type="spellStart"/>
      <w:r>
        <w:t>labeled</w:t>
      </w:r>
      <w:proofErr w:type="spellEnd"/>
      <w:r>
        <w:t xml:space="preserve"> training </w:t>
      </w:r>
      <w:r>
        <w:t>data.</w:t>
      </w:r>
      <w:r>
        <w:t xml:space="preserve"> </w:t>
      </w:r>
    </w:p>
    <w:p w:rsidR="00A41EF7" w:rsidRDefault="00294F5A">
      <w:pPr>
        <w:spacing w:after="0" w:line="263" w:lineRule="auto"/>
        <w:ind w:left="175" w:right="1391" w:hanging="10"/>
      </w:pPr>
      <w:r>
        <w:t xml:space="preserve">This represents a </w:t>
      </w:r>
      <w:r>
        <w:rPr>
          <w:b/>
        </w:rPr>
        <w:t>non-obvious and technically significant advancement</w:t>
      </w:r>
      <w:r>
        <w:t xml:space="preserve"> over existing systems.</w:t>
      </w:r>
      <w:r>
        <w:t xml:space="preserve"> </w:t>
      </w:r>
    </w:p>
    <w:p w:rsidR="00A41EF7" w:rsidRDefault="00294F5A">
      <w:pPr>
        <w:spacing w:after="36" w:line="259" w:lineRule="auto"/>
        <w:ind w:left="180" w:firstLine="0"/>
      </w:pPr>
      <w:r>
        <w:rPr>
          <w:sz w:val="18"/>
        </w:rPr>
        <w:t xml:space="preserve"> </w:t>
      </w:r>
      <w:r>
        <w:rPr>
          <w:b/>
          <w:sz w:val="18"/>
        </w:rPr>
        <w:t xml:space="preserve"> </w:t>
      </w:r>
    </w:p>
    <w:p w:rsidR="00A41EF7" w:rsidRDefault="00294F5A">
      <w:pPr>
        <w:spacing w:after="277" w:line="263" w:lineRule="auto"/>
        <w:ind w:left="175" w:right="1391" w:hanging="10"/>
      </w:pPr>
      <w:proofErr w:type="gramStart"/>
      <w:r>
        <w:rPr>
          <w:b/>
          <w:sz w:val="18"/>
        </w:rPr>
        <w:t>5</w:t>
      </w:r>
      <w:r>
        <w:rPr>
          <w:b/>
        </w:rPr>
        <w:t>.Objective</w:t>
      </w:r>
      <w:proofErr w:type="gramEnd"/>
      <w:r>
        <w:rPr>
          <w:b/>
        </w:rPr>
        <w:t xml:space="preserve">(s) of Invention  </w:t>
      </w:r>
    </w:p>
    <w:p w:rsidR="00A41EF7" w:rsidRDefault="00294F5A">
      <w:pPr>
        <w:spacing w:after="336"/>
      </w:pPr>
      <w:r>
        <w:t>The primary objectives of the invention are: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36"/>
        <w:ind w:hanging="361"/>
      </w:pPr>
      <w:r>
        <w:t>To detect invisible or latent disturbances that are not observable in indivi</w:t>
      </w:r>
      <w:r>
        <w:t>dual signals.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36"/>
        <w:ind w:hanging="361"/>
      </w:pPr>
      <w:proofErr w:type="gramStart"/>
      <w:r>
        <w:t>To dynamically learn</w:t>
      </w:r>
      <w:proofErr w:type="gramEnd"/>
      <w:r>
        <w:t xml:space="preserve"> invisibility thresholds without predefined noise limits.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31"/>
        <w:ind w:hanging="361"/>
      </w:pPr>
      <w:r>
        <w:t>To infer causal relationships among heterogeneous signals for disturbance identification.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36"/>
        <w:ind w:hanging="361"/>
      </w:pPr>
      <w:r>
        <w:t>To generate unique disturbance fingerprints for classification and recu</w:t>
      </w:r>
      <w:r>
        <w:t>rrence detection.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36"/>
        <w:ind w:hanging="361"/>
      </w:pPr>
      <w:r>
        <w:t>To map disturbances spatially and temporally using indirect propagation effects.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313"/>
        <w:ind w:hanging="361"/>
      </w:pPr>
      <w:r>
        <w:t>To enhance reliability and robustness of AI-based decision systems operating under hidden perturbations.</w:t>
      </w:r>
      <w:r>
        <w:t xml:space="preserve"> </w:t>
      </w:r>
    </w:p>
    <w:p w:rsidR="00A41EF7" w:rsidRDefault="00294F5A">
      <w:pPr>
        <w:spacing w:after="277" w:line="263" w:lineRule="auto"/>
        <w:ind w:left="175" w:right="1391" w:hanging="10"/>
      </w:pPr>
      <w:proofErr w:type="gramStart"/>
      <w:r>
        <w:rPr>
          <w:b/>
        </w:rPr>
        <w:t>6.Working</w:t>
      </w:r>
      <w:proofErr w:type="gramEnd"/>
      <w:r>
        <w:rPr>
          <w:b/>
        </w:rPr>
        <w:t xml:space="preserve"> principle of the invent (in brief) </w:t>
      </w:r>
      <w:r>
        <w:t xml:space="preserve"> </w:t>
      </w:r>
    </w:p>
    <w:p w:rsidR="00A41EF7" w:rsidRDefault="00294F5A">
      <w:pPr>
        <w:spacing w:after="259"/>
        <w:ind w:left="355"/>
      </w:pPr>
      <w:r>
        <w:rPr>
          <w:b/>
          <w:sz w:val="18"/>
        </w:rPr>
        <w:t xml:space="preserve"> </w:t>
      </w:r>
      <w:r>
        <w:t>T</w:t>
      </w:r>
      <w:r>
        <w:t xml:space="preserve">he invention operates by continuously collecting multi-signal time-series data from distributed sensors. A causal inference engine models inter-signal dependencies and learns baseline </w:t>
      </w:r>
      <w:proofErr w:type="spellStart"/>
      <w:r>
        <w:t>behavior</w:t>
      </w:r>
      <w:proofErr w:type="spellEnd"/>
      <w:r>
        <w:t xml:space="preserve">. Adaptive invisibility thresholds </w:t>
      </w:r>
      <w:proofErr w:type="gramStart"/>
      <w:r>
        <w:t>are learned</w:t>
      </w:r>
      <w:proofErr w:type="gramEnd"/>
      <w:r>
        <w:t xml:space="preserve"> from historical d</w:t>
      </w:r>
      <w:r>
        <w:t xml:space="preserve">ata. When causal deviations across multiple signals exceed learned invisibility boundaries, a latent disturbance </w:t>
      </w:r>
      <w:proofErr w:type="gramStart"/>
      <w:r>
        <w:t>is inferred</w:t>
      </w:r>
      <w:proofErr w:type="gramEnd"/>
      <w:r>
        <w:t xml:space="preserve">. The disturbance </w:t>
      </w:r>
      <w:proofErr w:type="gramStart"/>
      <w:r>
        <w:t>is encoded as a fingerprint and mapped in space and time</w:t>
      </w:r>
      <w:proofErr w:type="gramEnd"/>
      <w:r>
        <w:t xml:space="preserve">. The output </w:t>
      </w:r>
      <w:proofErr w:type="gramStart"/>
      <w:r>
        <w:t>is used</w:t>
      </w:r>
      <w:proofErr w:type="gramEnd"/>
      <w:r>
        <w:t xml:space="preserve"> to inform downstream AI systems.</w:t>
      </w:r>
      <w:r>
        <w:rPr>
          <w:b/>
        </w:rPr>
        <w:t xml:space="preserve"> </w:t>
      </w:r>
    </w:p>
    <w:p w:rsidR="00A41EF7" w:rsidRDefault="00294F5A">
      <w:pPr>
        <w:spacing w:after="280" w:line="259" w:lineRule="auto"/>
        <w:ind w:left="180" w:firstLine="0"/>
      </w:pPr>
      <w:r>
        <w:rPr>
          <w:b/>
          <w:sz w:val="18"/>
        </w:rPr>
        <w:t xml:space="preserve"> </w:t>
      </w:r>
    </w:p>
    <w:p w:rsidR="00A41EF7" w:rsidRDefault="00294F5A">
      <w:pPr>
        <w:spacing w:after="285" w:line="259" w:lineRule="auto"/>
        <w:ind w:left="180" w:firstLine="0"/>
      </w:pPr>
      <w:r>
        <w:rPr>
          <w:b/>
          <w:sz w:val="18"/>
        </w:rPr>
        <w:t xml:space="preserve"> </w:t>
      </w:r>
    </w:p>
    <w:p w:rsidR="00A41EF7" w:rsidRDefault="00294F5A">
      <w:pPr>
        <w:spacing w:after="285" w:line="259" w:lineRule="auto"/>
        <w:ind w:left="180" w:firstLine="0"/>
      </w:pPr>
      <w:r>
        <w:rPr>
          <w:b/>
          <w:sz w:val="18"/>
        </w:rPr>
        <w:t xml:space="preserve"> </w:t>
      </w:r>
    </w:p>
    <w:p w:rsidR="00A41EF7" w:rsidRDefault="00294F5A">
      <w:pPr>
        <w:spacing w:after="285" w:line="259" w:lineRule="auto"/>
        <w:ind w:left="180" w:firstLine="0"/>
      </w:pPr>
      <w:r>
        <w:rPr>
          <w:b/>
          <w:sz w:val="18"/>
        </w:rPr>
        <w:t xml:space="preserve"> </w:t>
      </w:r>
    </w:p>
    <w:p w:rsidR="00A41EF7" w:rsidRDefault="00294F5A" w:rsidP="00132365">
      <w:pPr>
        <w:spacing w:after="285" w:line="259" w:lineRule="auto"/>
        <w:ind w:left="180" w:firstLine="0"/>
      </w:pPr>
      <w:r>
        <w:rPr>
          <w:b/>
          <w:sz w:val="18"/>
        </w:rPr>
        <w:t xml:space="preserve"> </w:t>
      </w:r>
    </w:p>
    <w:p w:rsidR="00132365" w:rsidRDefault="00132365">
      <w:pPr>
        <w:spacing w:after="282" w:line="263" w:lineRule="auto"/>
        <w:ind w:left="175" w:right="1391" w:hanging="10"/>
        <w:rPr>
          <w:b/>
        </w:rPr>
      </w:pPr>
    </w:p>
    <w:p w:rsidR="00A41EF7" w:rsidRDefault="00294F5A">
      <w:pPr>
        <w:spacing w:after="282" w:line="263" w:lineRule="auto"/>
        <w:ind w:left="175" w:right="1391" w:hanging="10"/>
      </w:pPr>
      <w:proofErr w:type="gramStart"/>
      <w:r>
        <w:rPr>
          <w:b/>
        </w:rPr>
        <w:lastRenderedPageBreak/>
        <w:t>7.Description</w:t>
      </w:r>
      <w:proofErr w:type="gramEnd"/>
      <w:r>
        <w:rPr>
          <w:b/>
        </w:rPr>
        <w:t xml:space="preserve"> of the invention in detail (Include drawing and or photograph as needed)  </w:t>
      </w:r>
    </w:p>
    <w:p w:rsidR="00A41EF7" w:rsidRDefault="00294F5A" w:rsidP="00132365">
      <w:pPr>
        <w:spacing w:after="158"/>
        <w:ind w:left="175" w:right="7742"/>
      </w:pPr>
      <w:r>
        <w:t>System Architecture</w:t>
      </w:r>
      <w:r>
        <w:t xml:space="preserve"> </w:t>
      </w:r>
      <w:r>
        <w:t xml:space="preserve">  </w:t>
      </w:r>
      <w:r w:rsidR="00132365">
        <w:t xml:space="preserve"> </w:t>
      </w:r>
      <w:r>
        <w:t>The system comprises: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49"/>
        <w:ind w:hanging="361"/>
      </w:pPr>
      <w:r>
        <w:t>Multi-modal sensor units,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44"/>
        <w:ind w:hanging="361"/>
      </w:pPr>
      <w:r>
        <w:t xml:space="preserve">Data acquisition and </w:t>
      </w:r>
      <w:proofErr w:type="spellStart"/>
      <w:r>
        <w:t>preprocessing</w:t>
      </w:r>
      <w:proofErr w:type="spellEnd"/>
      <w:r>
        <w:t xml:space="preserve"> module,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49"/>
        <w:ind w:hanging="361"/>
      </w:pPr>
      <w:r>
        <w:t>Causal inference engine,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44"/>
        <w:ind w:hanging="361"/>
      </w:pPr>
      <w:r>
        <w:t>Adaptive invisibility threshold learning module,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49"/>
        <w:ind w:hanging="361"/>
      </w:pPr>
      <w:r>
        <w:t>Disturbance fingerprint generation module,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49"/>
        <w:ind w:hanging="361"/>
      </w:pPr>
      <w:proofErr w:type="spellStart"/>
      <w:r>
        <w:t>Spatio</w:t>
      </w:r>
      <w:proofErr w:type="spellEnd"/>
      <w:r>
        <w:t>-temporal mapping module,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35"/>
        <w:ind w:hanging="361"/>
      </w:pPr>
      <w:r>
        <w:t>AI feedback and decision modulation interface</w:t>
      </w:r>
      <w:r>
        <w:rPr>
          <w:sz w:val="16"/>
        </w:rPr>
        <w:t>.</w:t>
      </w:r>
      <w:r>
        <w:rPr>
          <w:sz w:val="16"/>
        </w:rPr>
        <w:t xml:space="preserve"> </w:t>
      </w:r>
    </w:p>
    <w:p w:rsidR="00A41EF7" w:rsidRDefault="00294F5A">
      <w:pPr>
        <w:spacing w:after="152"/>
        <w:ind w:left="50"/>
      </w:pPr>
      <w:r>
        <w:rPr>
          <w:sz w:val="16"/>
        </w:rPr>
        <w:t xml:space="preserve">  </w:t>
      </w:r>
      <w:r>
        <w:t>Operational Steps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r>
        <w:t>Signal Acquisition:</w:t>
      </w:r>
      <w:r>
        <w:t xml:space="preserve"> </w:t>
      </w:r>
    </w:p>
    <w:p w:rsidR="00A41EF7" w:rsidRDefault="00294F5A">
      <w:pPr>
        <w:spacing w:after="156"/>
        <w:ind w:left="906"/>
      </w:pPr>
      <w:r>
        <w:t xml:space="preserve">Multiple heterogeneous signals </w:t>
      </w:r>
      <w:proofErr w:type="gramStart"/>
      <w:r>
        <w:t>are sampled</w:t>
      </w:r>
      <w:proofErr w:type="gramEnd"/>
      <w:r>
        <w:t xml:space="preserve"> synchronously or asynchronously.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r>
        <w:t xml:space="preserve">Baseline </w:t>
      </w:r>
      <w:proofErr w:type="spellStart"/>
      <w:r>
        <w:t>Modeling</w:t>
      </w:r>
      <w:proofErr w:type="spellEnd"/>
      <w:r>
        <w:t>:</w:t>
      </w:r>
      <w:r>
        <w:t xml:space="preserve"> </w:t>
      </w:r>
    </w:p>
    <w:p w:rsidR="00A41EF7" w:rsidRDefault="00294F5A">
      <w:pPr>
        <w:spacing w:after="151"/>
        <w:ind w:left="906"/>
      </w:pPr>
      <w:r>
        <w:t xml:space="preserve">Unsupervised or self-supervised ML models learn normal inter-signal </w:t>
      </w:r>
      <w:proofErr w:type="spellStart"/>
      <w:r>
        <w:t>behavior</w:t>
      </w:r>
      <w:proofErr w:type="spellEnd"/>
      <w:r>
        <w:t>.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r>
        <w:t xml:space="preserve">Causal Relationship </w:t>
      </w:r>
      <w:proofErr w:type="spellStart"/>
      <w:r>
        <w:t>Modeling</w:t>
      </w:r>
      <w:proofErr w:type="spellEnd"/>
      <w:r>
        <w:t>:</w:t>
      </w:r>
      <w:r>
        <w:t xml:space="preserve"> </w:t>
      </w:r>
    </w:p>
    <w:p w:rsidR="00A41EF7" w:rsidRDefault="00294F5A">
      <w:pPr>
        <w:spacing w:after="159"/>
        <w:ind w:left="906"/>
      </w:pPr>
      <w:r>
        <w:t>Temporal causal inference techniques (e.g., causa</w:t>
      </w:r>
      <w:r>
        <w:t xml:space="preserve">l graphs, Bayesian causal networks) </w:t>
      </w:r>
      <w:proofErr w:type="gramStart"/>
      <w:r>
        <w:t>are used</w:t>
      </w:r>
      <w:proofErr w:type="gramEnd"/>
      <w:r>
        <w:t xml:space="preserve"> to identify directional dependencies.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r>
        <w:t>Invisibility Threshold Learning:</w:t>
      </w:r>
      <w:r>
        <w:t xml:space="preserve"> </w:t>
      </w:r>
    </w:p>
    <w:p w:rsidR="00A41EF7" w:rsidRDefault="00294F5A">
      <w:pPr>
        <w:spacing w:after="151"/>
        <w:ind w:left="906"/>
      </w:pPr>
      <w:r>
        <w:t>The system learns boundaries defining what variations are normally invisible.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r>
        <w:t>Latent Disturbance Inference:</w:t>
      </w:r>
      <w:r>
        <w:t xml:space="preserve"> </w:t>
      </w:r>
    </w:p>
    <w:p w:rsidR="00A41EF7" w:rsidRDefault="00294F5A">
      <w:pPr>
        <w:spacing w:after="151"/>
        <w:ind w:left="906"/>
      </w:pPr>
      <w:r>
        <w:t xml:space="preserve">Disturbances </w:t>
      </w:r>
      <w:proofErr w:type="gramStart"/>
      <w:r>
        <w:t>are inferred</w:t>
      </w:r>
      <w:proofErr w:type="gramEnd"/>
      <w:r>
        <w:t xml:space="preserve"> wh</w:t>
      </w:r>
      <w:r>
        <w:t>en collective causal deviations exceed invisibility thresholds.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r>
        <w:t>Disturbance Fingerprinting:</w:t>
      </w:r>
      <w:r>
        <w:t xml:space="preserve"> </w:t>
      </w:r>
    </w:p>
    <w:p w:rsidR="00A41EF7" w:rsidRDefault="00294F5A">
      <w:pPr>
        <w:spacing w:after="151"/>
        <w:ind w:left="906"/>
      </w:pPr>
      <w:r>
        <w:t xml:space="preserve">Each disturbance </w:t>
      </w:r>
      <w:proofErr w:type="gramStart"/>
      <w:r>
        <w:t>is encoded</w:t>
      </w:r>
      <w:proofErr w:type="gramEnd"/>
      <w:r>
        <w:t xml:space="preserve"> into a latent vector representing its unique signature.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proofErr w:type="spellStart"/>
      <w:r>
        <w:t>Spatio</w:t>
      </w:r>
      <w:proofErr w:type="spellEnd"/>
      <w:r>
        <w:t>-Temporal Mapping:</w:t>
      </w:r>
      <w:r>
        <w:t xml:space="preserve"> </w:t>
      </w:r>
    </w:p>
    <w:p w:rsidR="00A41EF7" w:rsidRDefault="00294F5A">
      <w:pPr>
        <w:spacing w:after="151"/>
        <w:ind w:left="906"/>
      </w:pPr>
      <w:r>
        <w:t xml:space="preserve">Indirect signal propagation effects </w:t>
      </w:r>
      <w:proofErr w:type="gramStart"/>
      <w:r>
        <w:t>are used</w:t>
      </w:r>
      <w:proofErr w:type="gramEnd"/>
      <w:r>
        <w:t xml:space="preserve"> to est</w:t>
      </w:r>
      <w:r>
        <w:t>imate disturbance location and time.</w:t>
      </w:r>
      <w:r>
        <w:t xml:space="preserve"> </w:t>
      </w:r>
    </w:p>
    <w:p w:rsidR="00A41EF7" w:rsidRDefault="00294F5A">
      <w:pPr>
        <w:numPr>
          <w:ilvl w:val="1"/>
          <w:numId w:val="2"/>
        </w:numPr>
        <w:ind w:hanging="361"/>
      </w:pPr>
      <w:r>
        <w:t>Decision Support:</w:t>
      </w:r>
      <w:r>
        <w:t xml:space="preserve"> </w:t>
      </w:r>
    </w:p>
    <w:p w:rsidR="00A41EF7" w:rsidRDefault="00294F5A">
      <w:pPr>
        <w:spacing w:after="148"/>
        <w:ind w:left="906"/>
      </w:pPr>
      <w:r>
        <w:t xml:space="preserve">Disturbance confidence scores </w:t>
      </w:r>
      <w:proofErr w:type="gramStart"/>
      <w:r>
        <w:t>are supplied</w:t>
      </w:r>
      <w:proofErr w:type="gramEnd"/>
      <w:r>
        <w:t xml:space="preserve"> to AI systems to adjust decision reliability</w:t>
      </w:r>
      <w:r>
        <w:rPr>
          <w:b/>
        </w:rPr>
        <w:t>.</w:t>
      </w:r>
      <w:r>
        <w:t xml:space="preserve"> </w:t>
      </w:r>
    </w:p>
    <w:p w:rsidR="00A41EF7" w:rsidRDefault="00294F5A">
      <w:pPr>
        <w:spacing w:after="0" w:line="259" w:lineRule="auto"/>
        <w:ind w:left="180" w:firstLine="0"/>
      </w:pPr>
      <w:r>
        <w:rPr>
          <w:b/>
        </w:rPr>
        <w:t xml:space="preserve"> </w:t>
      </w:r>
    </w:p>
    <w:p w:rsidR="00A41EF7" w:rsidRDefault="00294F5A">
      <w:pPr>
        <w:spacing w:after="0" w:line="263" w:lineRule="auto"/>
        <w:ind w:left="175" w:right="1391" w:hanging="10"/>
      </w:pPr>
      <w:proofErr w:type="gramStart"/>
      <w:r>
        <w:rPr>
          <w:b/>
        </w:rPr>
        <w:t>8.Experimental</w:t>
      </w:r>
      <w:proofErr w:type="gramEnd"/>
      <w:r>
        <w:rPr>
          <w:b/>
        </w:rPr>
        <w:t xml:space="preserve"> validation results: </w:t>
      </w:r>
      <w:r>
        <w:t xml:space="preserve"> </w:t>
      </w:r>
    </w:p>
    <w:p w:rsidR="00A41EF7" w:rsidRDefault="00294F5A">
      <w:pPr>
        <w:spacing w:after="160"/>
        <w:ind w:right="1056"/>
      </w:pPr>
      <w:r>
        <w:t xml:space="preserve">Initial experimental validation was conducted using simulated and </w:t>
      </w:r>
      <w:proofErr w:type="gramStart"/>
      <w:r>
        <w:t>real</w:t>
      </w:r>
      <w:proofErr w:type="gramEnd"/>
      <w:r>
        <w:t xml:space="preserve"> multi-signal datasets. Results demonstrated: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53"/>
        <w:ind w:hanging="361"/>
      </w:pPr>
      <w:r>
        <w:t>Detection of disturbances not observable in single-signal analysis.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49"/>
        <w:ind w:hanging="361"/>
      </w:pPr>
      <w:r>
        <w:t>Reduction in false positives compared to static threshold methods.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50"/>
        <w:ind w:hanging="361"/>
      </w:pPr>
      <w:r>
        <w:t>St</w:t>
      </w:r>
      <w:r>
        <w:t>able fingerprint clustering for recurring disturbance patterns.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115"/>
        <w:ind w:hanging="361"/>
      </w:pPr>
      <w:r>
        <w:t>Improved AI decision robustness under latent disturbance</w:t>
      </w:r>
      <w:r>
        <w:rPr>
          <w:b/>
        </w:rPr>
        <w:t xml:space="preserve"> </w:t>
      </w:r>
      <w:r>
        <w:t>conditions.</w:t>
      </w:r>
      <w:r>
        <w:rPr>
          <w:rFonts w:ascii="Calibri" w:eastAsia="Calibri" w:hAnsi="Calibri" w:cs="Calibri"/>
          <w:b/>
        </w:rPr>
        <w:t xml:space="preserve"> </w:t>
      </w:r>
      <w:r>
        <w:t xml:space="preserve"> </w:t>
      </w:r>
    </w:p>
    <w:p w:rsidR="00A41EF7" w:rsidRDefault="00294F5A">
      <w:pPr>
        <w:spacing w:after="140" w:line="259" w:lineRule="auto"/>
        <w:ind w:left="180" w:firstLine="0"/>
      </w:pPr>
      <w:r>
        <w:rPr>
          <w:b/>
          <w:sz w:val="18"/>
        </w:rPr>
        <w:t xml:space="preserve"> </w:t>
      </w:r>
    </w:p>
    <w:p w:rsidR="00A41EF7" w:rsidRDefault="00294F5A">
      <w:pPr>
        <w:spacing w:after="0" w:line="259" w:lineRule="auto"/>
        <w:ind w:left="180" w:firstLine="0"/>
      </w:pPr>
      <w:r>
        <w:rPr>
          <w:b/>
          <w:sz w:val="18"/>
        </w:rPr>
        <w:lastRenderedPageBreak/>
        <w:t xml:space="preserve"> </w:t>
      </w:r>
    </w:p>
    <w:p w:rsidR="00A41EF7" w:rsidRDefault="00294F5A">
      <w:pPr>
        <w:spacing w:after="180" w:line="259" w:lineRule="auto"/>
        <w:ind w:left="180" w:firstLine="0"/>
      </w:pPr>
      <w:r>
        <w:rPr>
          <w:b/>
          <w:sz w:val="18"/>
        </w:rPr>
        <w:t xml:space="preserve"> </w:t>
      </w:r>
    </w:p>
    <w:p w:rsidR="00A41EF7" w:rsidRDefault="00294F5A">
      <w:pPr>
        <w:spacing w:after="136" w:line="263" w:lineRule="auto"/>
        <w:ind w:left="175" w:right="1391" w:hanging="10"/>
      </w:pPr>
      <w:proofErr w:type="gramStart"/>
      <w:r>
        <w:rPr>
          <w:b/>
        </w:rPr>
        <w:t>9.What</w:t>
      </w:r>
      <w:proofErr w:type="gramEnd"/>
      <w:r>
        <w:rPr>
          <w:b/>
        </w:rPr>
        <w:t xml:space="preserve"> aspect(s) of the invention need(s) protection?   </w:t>
      </w:r>
    </w:p>
    <w:p w:rsidR="00A41EF7" w:rsidRDefault="00294F5A">
      <w:pPr>
        <w:spacing w:after="311"/>
      </w:pPr>
      <w:r>
        <w:t xml:space="preserve"> The following aspects require legal protection:</w:t>
      </w:r>
      <w:r>
        <w:t xml:space="preserve"> </w:t>
      </w:r>
    </w:p>
    <w:p w:rsidR="00A41EF7" w:rsidRDefault="00294F5A">
      <w:pPr>
        <w:numPr>
          <w:ilvl w:val="1"/>
          <w:numId w:val="1"/>
        </w:numPr>
        <w:ind w:hanging="361"/>
      </w:pPr>
      <w:r>
        <w:t>The cau</w:t>
      </w:r>
      <w:r>
        <w:t>sal self-learning invisible disturbance mapping protocol.</w:t>
      </w:r>
      <w:r>
        <w:t xml:space="preserve"> </w:t>
      </w:r>
    </w:p>
    <w:p w:rsidR="00A41EF7" w:rsidRDefault="00294F5A">
      <w:pPr>
        <w:numPr>
          <w:ilvl w:val="1"/>
          <w:numId w:val="1"/>
        </w:numPr>
        <w:ind w:hanging="361"/>
      </w:pPr>
      <w:r>
        <w:t xml:space="preserve">Adaptive </w:t>
      </w:r>
      <w:proofErr w:type="gramStart"/>
      <w:r>
        <w:t>invisibility threshold learning mechanism</w:t>
      </w:r>
      <w:proofErr w:type="gramEnd"/>
      <w:r>
        <w:t>.</w:t>
      </w:r>
      <w:r>
        <w:t xml:space="preserve"> </w:t>
      </w:r>
    </w:p>
    <w:p w:rsidR="00A41EF7" w:rsidRDefault="00294F5A">
      <w:pPr>
        <w:numPr>
          <w:ilvl w:val="1"/>
          <w:numId w:val="1"/>
        </w:numPr>
        <w:ind w:hanging="361"/>
      </w:pPr>
      <w:r>
        <w:t>Multi-signal causal disturbance inference methodology.</w:t>
      </w:r>
      <w:r>
        <w:t xml:space="preserve"> </w:t>
      </w:r>
    </w:p>
    <w:p w:rsidR="00A41EF7" w:rsidRDefault="00294F5A">
      <w:pPr>
        <w:numPr>
          <w:ilvl w:val="1"/>
          <w:numId w:val="1"/>
        </w:numPr>
        <w:ind w:hanging="361"/>
      </w:pPr>
      <w:r>
        <w:t>Disturbance fingerprint generation and representation.</w:t>
      </w:r>
      <w:r>
        <w:t xml:space="preserve"> </w:t>
      </w:r>
    </w:p>
    <w:p w:rsidR="00A41EF7" w:rsidRDefault="00294F5A">
      <w:pPr>
        <w:numPr>
          <w:ilvl w:val="1"/>
          <w:numId w:val="1"/>
        </w:numPr>
        <w:ind w:hanging="361"/>
      </w:pPr>
      <w:proofErr w:type="spellStart"/>
      <w:r>
        <w:t>Spatio</w:t>
      </w:r>
      <w:proofErr w:type="spellEnd"/>
      <w:r>
        <w:t>-</w:t>
      </w:r>
      <w:r>
        <w:t>temporal disturbance mapping without direct observation.</w:t>
      </w:r>
      <w:r>
        <w:t xml:space="preserve"> </w:t>
      </w:r>
    </w:p>
    <w:p w:rsidR="00A41EF7" w:rsidRDefault="00294F5A">
      <w:pPr>
        <w:numPr>
          <w:ilvl w:val="1"/>
          <w:numId w:val="1"/>
        </w:numPr>
        <w:spacing w:after="229"/>
        <w:ind w:hanging="361"/>
      </w:pPr>
      <w:r>
        <w:t>AI confidence modulation based on disturbance inference.</w:t>
      </w:r>
      <w:r>
        <w:t xml:space="preserve"> </w:t>
      </w:r>
    </w:p>
    <w:p w:rsidR="00A41EF7" w:rsidRDefault="00294F5A">
      <w:pPr>
        <w:spacing w:after="0" w:line="263" w:lineRule="auto"/>
        <w:ind w:left="175" w:right="1391" w:hanging="10"/>
      </w:pPr>
      <w:r>
        <w:rPr>
          <w:b/>
        </w:rPr>
        <w:t xml:space="preserve">10. What is Technology readiness level of your invention? (Tick the appropriate TRL)  </w:t>
      </w:r>
    </w:p>
    <w:tbl>
      <w:tblPr>
        <w:tblStyle w:val="TableGrid"/>
        <w:tblW w:w="10175" w:type="dxa"/>
        <w:tblInd w:w="220" w:type="dxa"/>
        <w:tblCellMar>
          <w:top w:w="11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"/>
        <w:gridCol w:w="1076"/>
        <w:gridCol w:w="1205"/>
        <w:gridCol w:w="1081"/>
        <w:gridCol w:w="1200"/>
        <w:gridCol w:w="1206"/>
        <w:gridCol w:w="1260"/>
        <w:gridCol w:w="931"/>
        <w:gridCol w:w="1280"/>
      </w:tblGrid>
      <w:tr w:rsidR="00A41EF7">
        <w:trPr>
          <w:trHeight w:val="460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A41EF7" w:rsidRDefault="00294F5A">
            <w:pPr>
              <w:spacing w:after="0" w:line="259" w:lineRule="auto"/>
              <w:ind w:left="5" w:firstLine="0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56" w:firstLine="0"/>
              <w:jc w:val="right"/>
            </w:pPr>
            <w:r>
              <w:rPr>
                <w:b/>
                <w:sz w:val="18"/>
              </w:rPr>
              <w:t xml:space="preserve">Research </w:t>
            </w:r>
          </w:p>
        </w:tc>
        <w:tc>
          <w:tcPr>
            <w:tcW w:w="120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-10" w:firstLine="0"/>
            </w:pPr>
            <w:r>
              <w:rPr>
                <w:b/>
                <w:sz w:val="18"/>
              </w:rPr>
              <w:t xml:space="preserve">  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:rsidR="00A41EF7" w:rsidRDefault="00294F5A">
            <w:pPr>
              <w:tabs>
                <w:tab w:val="right" w:pos="2281"/>
              </w:tabs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ab/>
              <w:t xml:space="preserve">Development </w:t>
            </w:r>
          </w:p>
        </w:tc>
        <w:tc>
          <w:tcPr>
            <w:tcW w:w="12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10" w:firstLine="0"/>
            </w:pP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34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tabs>
                <w:tab w:val="center" w:pos="1736"/>
              </w:tabs>
              <w:spacing w:after="0" w:line="259" w:lineRule="auto"/>
              <w:ind w:left="0" w:firstLine="0"/>
            </w:pP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ab/>
              <w:t xml:space="preserve">Deployment  </w:t>
            </w:r>
          </w:p>
        </w:tc>
      </w:tr>
      <w:tr w:rsidR="00A41EF7">
        <w:trPr>
          <w:trHeight w:val="465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18"/>
              </w:rPr>
              <w:t xml:space="preserve">TRL 1 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18"/>
              </w:rPr>
              <w:t xml:space="preserve">TRL 2 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sz w:val="18"/>
              </w:rPr>
              <w:t xml:space="preserve">TRL 3 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18"/>
              </w:rPr>
              <w:t xml:space="preserve">TRL 4 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  <w:sz w:val="18"/>
              </w:rPr>
              <w:t xml:space="preserve">TRL 5  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18"/>
              </w:rPr>
              <w:t xml:space="preserve">TRL 6 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sz w:val="18"/>
              </w:rPr>
              <w:t xml:space="preserve">TRL 7 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18"/>
              </w:rPr>
              <w:t xml:space="preserve">TRL 8 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41EF7" w:rsidRDefault="00294F5A">
            <w:pPr>
              <w:spacing w:after="0" w:line="259" w:lineRule="auto"/>
              <w:ind w:left="0" w:right="6" w:firstLine="0"/>
              <w:jc w:val="center"/>
            </w:pPr>
            <w:r>
              <w:rPr>
                <w:b/>
                <w:sz w:val="18"/>
              </w:rPr>
              <w:t xml:space="preserve">TRL 9  </w:t>
            </w:r>
          </w:p>
        </w:tc>
      </w:tr>
      <w:tr w:rsidR="00A41EF7">
        <w:trPr>
          <w:trHeight w:val="3551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85" w:line="259" w:lineRule="auto"/>
              <w:ind w:left="0" w:right="16" w:firstLine="0"/>
              <w:jc w:val="center"/>
            </w:pPr>
            <w:r>
              <w:rPr>
                <w:sz w:val="18"/>
              </w:rPr>
              <w:t xml:space="preserve">Basic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259" w:lineRule="auto"/>
              <w:ind w:left="135" w:hanging="30"/>
            </w:pPr>
            <w:r>
              <w:rPr>
                <w:sz w:val="18"/>
              </w:rPr>
              <w:t xml:space="preserve">Principles 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 xml:space="preserve">observed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Technology concept formulated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335" w:hanging="205"/>
            </w:pPr>
            <w:r>
              <w:rPr>
                <w:sz w:val="18"/>
              </w:rPr>
              <w:t xml:space="preserve">Experimental proof of concept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Technology validated in a lab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357" w:lineRule="auto"/>
              <w:ind w:left="0" w:firstLine="0"/>
              <w:jc w:val="center"/>
            </w:pPr>
            <w:r>
              <w:rPr>
                <w:sz w:val="18"/>
              </w:rPr>
              <w:t xml:space="preserve">Technology </w:t>
            </w:r>
            <w:r>
              <w:rPr>
                <w:b/>
                <w:sz w:val="18"/>
              </w:rPr>
              <w:t xml:space="preserve"> </w:t>
            </w:r>
            <w:r>
              <w:rPr>
                <w:sz w:val="18"/>
              </w:rPr>
              <w:t xml:space="preserve">validated in a relevant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80" w:line="259" w:lineRule="auto"/>
              <w:ind w:left="140" w:firstLine="0"/>
            </w:pPr>
            <w:r>
              <w:rPr>
                <w:sz w:val="18"/>
              </w:rPr>
              <w:t xml:space="preserve">environment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357" w:lineRule="auto"/>
              <w:ind w:left="0" w:firstLine="0"/>
              <w:jc w:val="center"/>
            </w:pPr>
            <w:r>
              <w:rPr>
                <w:sz w:val="18"/>
              </w:rPr>
              <w:t xml:space="preserve">(industrially relevant in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case of key </w:t>
            </w:r>
          </w:p>
          <w:p w:rsidR="00A41EF7" w:rsidRDefault="00294F5A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enabling technologies)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357" w:lineRule="auto"/>
              <w:ind w:left="65" w:firstLine="0"/>
              <w:jc w:val="center"/>
            </w:pPr>
            <w:r>
              <w:rPr>
                <w:sz w:val="18"/>
              </w:rPr>
              <w:t xml:space="preserve">Technology demonstrated in a relevant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80" w:line="259" w:lineRule="auto"/>
              <w:ind w:left="145" w:firstLine="0"/>
            </w:pPr>
            <w:r>
              <w:rPr>
                <w:sz w:val="18"/>
              </w:rPr>
              <w:t xml:space="preserve">environment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357" w:lineRule="auto"/>
              <w:ind w:left="0" w:firstLine="0"/>
              <w:jc w:val="center"/>
            </w:pPr>
            <w:r>
              <w:rPr>
                <w:sz w:val="18"/>
              </w:rPr>
              <w:t xml:space="preserve">(industrially relevant in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259" w:lineRule="auto"/>
              <w:ind w:left="5" w:firstLine="0"/>
              <w:jc w:val="center"/>
            </w:pPr>
            <w:r>
              <w:rPr>
                <w:sz w:val="18"/>
              </w:rPr>
              <w:t xml:space="preserve">case of key </w:t>
            </w:r>
          </w:p>
          <w:p w:rsidR="00A41EF7" w:rsidRDefault="00294F5A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enabling technologies)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357" w:lineRule="auto"/>
              <w:ind w:left="30" w:firstLine="0"/>
              <w:jc w:val="center"/>
            </w:pPr>
            <w:r>
              <w:rPr>
                <w:sz w:val="18"/>
              </w:rPr>
              <w:t xml:space="preserve">System prototype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80" w:line="259" w:lineRule="auto"/>
              <w:ind w:left="40" w:firstLine="0"/>
              <w:jc w:val="both"/>
            </w:pPr>
            <w:r>
              <w:rPr>
                <w:sz w:val="18"/>
              </w:rPr>
              <w:t>demonstration in</w:t>
            </w:r>
          </w:p>
          <w:p w:rsidR="00A41EF7" w:rsidRDefault="00294F5A">
            <w:pPr>
              <w:spacing w:after="85" w:line="259" w:lineRule="auto"/>
              <w:ind w:left="30" w:firstLine="0"/>
              <w:jc w:val="center"/>
            </w:pPr>
            <w:r>
              <w:rPr>
                <w:sz w:val="18"/>
              </w:rPr>
              <w:t xml:space="preserve">an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259" w:lineRule="auto"/>
              <w:ind w:left="0" w:firstLine="0"/>
              <w:jc w:val="center"/>
            </w:pPr>
            <w:r>
              <w:rPr>
                <w:sz w:val="18"/>
              </w:rPr>
              <w:t xml:space="preserve">operational environment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25" w:line="259" w:lineRule="auto"/>
              <w:ind w:left="10" w:firstLine="0"/>
              <w:jc w:val="center"/>
            </w:pPr>
            <w:r>
              <w:rPr>
                <w:sz w:val="18"/>
              </w:rPr>
              <w:t xml:space="preserve">System complete and </w:t>
            </w:r>
          </w:p>
          <w:p w:rsidR="00A41EF7" w:rsidRDefault="00294F5A">
            <w:pPr>
              <w:spacing w:after="0" w:line="259" w:lineRule="auto"/>
              <w:ind w:left="-6" w:firstLine="0"/>
              <w:jc w:val="both"/>
            </w:pPr>
            <w:r>
              <w:rPr>
                <w:sz w:val="28"/>
                <w:vertAlign w:val="superscript"/>
              </w:rPr>
              <w:t xml:space="preserve"> </w:t>
            </w:r>
            <w:r>
              <w:rPr>
                <w:sz w:val="18"/>
              </w:rPr>
              <w:t xml:space="preserve">qualified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357" w:lineRule="auto"/>
              <w:ind w:left="3" w:hanging="3"/>
              <w:jc w:val="center"/>
            </w:pPr>
            <w:r>
              <w:rPr>
                <w:sz w:val="18"/>
              </w:rPr>
              <w:t xml:space="preserve">Actual system proven in an operational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80" w:line="259" w:lineRule="auto"/>
              <w:ind w:left="0" w:right="1" w:firstLine="0"/>
              <w:jc w:val="center"/>
            </w:pPr>
            <w:r>
              <w:rPr>
                <w:sz w:val="18"/>
              </w:rPr>
              <w:t xml:space="preserve">environment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357" w:lineRule="auto"/>
              <w:ind w:left="0" w:firstLine="0"/>
              <w:jc w:val="center"/>
            </w:pPr>
            <w:r>
              <w:rPr>
                <w:sz w:val="18"/>
              </w:rPr>
              <w:t xml:space="preserve">(competitive manufacturing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358" w:lineRule="auto"/>
              <w:ind w:left="0" w:firstLine="0"/>
              <w:jc w:val="center"/>
            </w:pPr>
            <w:r>
              <w:rPr>
                <w:sz w:val="18"/>
              </w:rPr>
              <w:t xml:space="preserve">in case of key enabling </w:t>
            </w:r>
            <w:r>
              <w:rPr>
                <w:b/>
                <w:sz w:val="18"/>
              </w:rPr>
              <w:t xml:space="preserve"> </w:t>
            </w:r>
          </w:p>
          <w:p w:rsidR="00A41EF7" w:rsidRDefault="00294F5A">
            <w:pPr>
              <w:spacing w:after="0" w:line="259" w:lineRule="auto"/>
              <w:ind w:left="15" w:firstLine="0"/>
              <w:jc w:val="center"/>
            </w:pPr>
            <w:r>
              <w:rPr>
                <w:sz w:val="18"/>
              </w:rPr>
              <w:t xml:space="preserve">technologies, or in space ) </w:t>
            </w:r>
            <w:r>
              <w:rPr>
                <w:b/>
                <w:sz w:val="18"/>
              </w:rPr>
              <w:t xml:space="preserve"> </w:t>
            </w:r>
          </w:p>
        </w:tc>
      </w:tr>
      <w:tr w:rsidR="00A41EF7">
        <w:trPr>
          <w:trHeight w:val="835"/>
        </w:trPr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124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34" w:firstLine="0"/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</w:rPr>
              <w:t>✓</w:t>
            </w:r>
            <w:r>
              <w:rPr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34" w:firstLine="0"/>
              <w:jc w:val="center"/>
            </w:pPr>
            <w:r>
              <w:rPr>
                <w:rFonts w:ascii="Segoe UI Symbol" w:eastAsia="Segoe UI Symbol" w:hAnsi="Segoe UI Symbol" w:cs="Segoe UI Symbol"/>
                <w:sz w:val="32"/>
              </w:rPr>
              <w:t>✓</w:t>
            </w:r>
            <w:r>
              <w:rPr>
                <w:sz w:val="32"/>
              </w:rPr>
              <w:t xml:space="preserve"> 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129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130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124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130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129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41EF7" w:rsidRDefault="00294F5A">
            <w:pPr>
              <w:spacing w:after="0" w:line="259" w:lineRule="auto"/>
              <w:ind w:left="129" w:firstLine="0"/>
              <w:jc w:val="center"/>
            </w:pP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 </w:t>
            </w:r>
          </w:p>
        </w:tc>
      </w:tr>
    </w:tbl>
    <w:p w:rsidR="00A41EF7" w:rsidRDefault="00294F5A">
      <w:pPr>
        <w:spacing w:after="140" w:line="259" w:lineRule="auto"/>
        <w:ind w:left="180" w:firstLine="0"/>
      </w:pPr>
      <w:r>
        <w:rPr>
          <w:b/>
          <w:sz w:val="18"/>
        </w:rPr>
        <w:t xml:space="preserve">  </w:t>
      </w:r>
    </w:p>
    <w:p w:rsidR="00A41EF7" w:rsidRDefault="00294F5A">
      <w:pPr>
        <w:spacing w:after="260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294F5A">
      <w:pPr>
        <w:spacing w:after="265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294F5A">
      <w:pPr>
        <w:spacing w:after="260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294F5A">
      <w:pPr>
        <w:spacing w:after="265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294F5A">
      <w:pPr>
        <w:spacing w:after="260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294F5A">
      <w:pPr>
        <w:spacing w:after="260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294F5A">
      <w:pPr>
        <w:spacing w:after="265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294F5A">
      <w:pPr>
        <w:spacing w:after="260" w:line="259" w:lineRule="auto"/>
        <w:ind w:left="180" w:firstLine="0"/>
      </w:pPr>
      <w:r>
        <w:rPr>
          <w:sz w:val="18"/>
        </w:rPr>
        <w:lastRenderedPageBreak/>
        <w:t xml:space="preserve"> </w:t>
      </w:r>
    </w:p>
    <w:p w:rsidR="00A41EF7" w:rsidRDefault="00294F5A">
      <w:pPr>
        <w:spacing w:after="265" w:line="259" w:lineRule="auto"/>
        <w:ind w:left="180" w:firstLine="0"/>
      </w:pPr>
      <w:r>
        <w:rPr>
          <w:sz w:val="18"/>
        </w:rPr>
        <w:t xml:space="preserve"> </w:t>
      </w:r>
    </w:p>
    <w:p w:rsidR="00A41EF7" w:rsidRDefault="00A41EF7" w:rsidP="00132365">
      <w:pPr>
        <w:spacing w:after="0" w:line="259" w:lineRule="auto"/>
        <w:ind w:left="180" w:firstLine="0"/>
        <w:sectPr w:rsidR="00A41EF7" w:rsidSect="00132365">
          <w:headerReference w:type="even" r:id="rId7"/>
          <w:headerReference w:type="default" r:id="rId8"/>
          <w:headerReference w:type="first" r:id="rId9"/>
          <w:pgSz w:w="11905" w:h="16840"/>
          <w:pgMar w:top="2899" w:right="920" w:bottom="207" w:left="901" w:header="624" w:footer="720" w:gutter="0"/>
          <w:cols w:space="720"/>
          <w:docGrid w:linePitch="299"/>
        </w:sectPr>
      </w:pPr>
      <w:bookmarkStart w:id="0" w:name="_GoBack"/>
      <w:bookmarkEnd w:id="0"/>
    </w:p>
    <w:p w:rsidR="00A41EF7" w:rsidRDefault="00294F5A" w:rsidP="00132365">
      <w:pPr>
        <w:spacing w:after="265" w:line="259" w:lineRule="auto"/>
        <w:ind w:left="0" w:firstLine="0"/>
      </w:pPr>
      <w:r>
        <w:lastRenderedPageBreak/>
        <w:t xml:space="preserve">---------------------END OF THE DOCUMENT----------------------------- </w:t>
      </w:r>
      <w:r>
        <w:t xml:space="preserve"> </w:t>
      </w:r>
    </w:p>
    <w:p w:rsidR="00A41EF7" w:rsidRDefault="00294F5A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  <w:r>
        <w:rPr>
          <w:b/>
          <w:sz w:val="18"/>
        </w:rPr>
        <w:t xml:space="preserve"> </w:t>
      </w:r>
    </w:p>
    <w:sectPr w:rsidR="00A41EF7">
      <w:headerReference w:type="even" r:id="rId10"/>
      <w:headerReference w:type="default" r:id="rId11"/>
      <w:headerReference w:type="first" r:id="rId12"/>
      <w:pgSz w:w="11905" w:h="16840"/>
      <w:pgMar w:top="1440" w:right="2353" w:bottom="1440" w:left="108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4F5A" w:rsidRDefault="00294F5A">
      <w:pPr>
        <w:spacing w:after="0" w:line="240" w:lineRule="auto"/>
      </w:pPr>
      <w:r>
        <w:separator/>
      </w:r>
    </w:p>
  </w:endnote>
  <w:endnote w:type="continuationSeparator" w:id="0">
    <w:p w:rsidR="00294F5A" w:rsidRDefault="00294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4F5A" w:rsidRDefault="00294F5A">
      <w:pPr>
        <w:spacing w:after="0" w:line="240" w:lineRule="auto"/>
      </w:pPr>
      <w:r>
        <w:separator/>
      </w:r>
    </w:p>
  </w:footnote>
  <w:footnote w:type="continuationSeparator" w:id="0">
    <w:p w:rsidR="00294F5A" w:rsidRDefault="00294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086" w:tblpY="1001"/>
      <w:tblOverlap w:val="never"/>
      <w:tblW w:w="9864" w:type="dxa"/>
      <w:tblInd w:w="0" w:type="dxa"/>
      <w:tblCellMar>
        <w:top w:w="0" w:type="dxa"/>
        <w:left w:w="105" w:type="dxa"/>
        <w:bottom w:w="24" w:type="dxa"/>
        <w:right w:w="45" w:type="dxa"/>
      </w:tblCellMar>
      <w:tblLook w:val="04A0" w:firstRow="1" w:lastRow="0" w:firstColumn="1" w:lastColumn="0" w:noHBand="0" w:noVBand="1"/>
    </w:tblPr>
    <w:tblGrid>
      <w:gridCol w:w="7148"/>
      <w:gridCol w:w="1260"/>
      <w:gridCol w:w="1456"/>
    </w:tblGrid>
    <w:tr w:rsidR="00A41EF7">
      <w:trPr>
        <w:trHeight w:val="575"/>
      </w:trPr>
      <w:tc>
        <w:tcPr>
          <w:tcW w:w="714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:rsidR="00A41EF7" w:rsidRDefault="00294F5A">
          <w:pPr>
            <w:spacing w:after="25" w:line="259" w:lineRule="auto"/>
            <w:ind w:left="373" w:firstLine="0"/>
          </w:pPr>
          <w:r>
            <w:rPr>
              <w:noProof/>
            </w:rPr>
            <w:drawing>
              <wp:inline distT="0" distB="0" distL="0" distR="0">
                <wp:extent cx="1296035" cy="397510"/>
                <wp:effectExtent l="0" t="0" r="0" b="0"/>
                <wp:docPr id="510" name="Picture 5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" name="Picture 5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35" cy="39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41EF7" w:rsidRDefault="00294F5A">
          <w:pPr>
            <w:spacing w:after="161" w:line="259" w:lineRule="auto"/>
            <w:ind w:left="0" w:firstLine="0"/>
          </w:pPr>
          <w:r>
            <w:rPr>
              <w:rFonts w:ascii="Calibri" w:eastAsia="Calibri" w:hAnsi="Calibri" w:cs="Calibri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  <w:p w:rsidR="00A41EF7" w:rsidRDefault="00294F5A">
          <w:pPr>
            <w:spacing w:after="0" w:line="259" w:lineRule="auto"/>
            <w:ind w:left="566" w:firstLine="0"/>
          </w:pPr>
          <w:r>
            <w:rPr>
              <w:b/>
              <w:sz w:val="24"/>
            </w:rPr>
            <w:t xml:space="preserve">                                 Invention Disclosure Format (IDF)-B </w:t>
          </w:r>
          <w:r>
            <w:rPr>
              <w:i/>
              <w:sz w:val="24"/>
              <w:vertAlign w:val="subscript"/>
            </w:rPr>
            <w:t xml:space="preserve"> </w:t>
          </w:r>
          <w:r>
            <w:rPr>
              <w:rFonts w:ascii="Arial" w:eastAsia="Arial" w:hAnsi="Arial" w:cs="Arial"/>
              <w:b/>
              <w:sz w:val="28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Document No.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02-IPR-R003 </w:t>
          </w:r>
          <w:r>
            <w:rPr>
              <w:b/>
              <w:sz w:val="18"/>
            </w:rPr>
            <w:t xml:space="preserve"> </w:t>
          </w:r>
        </w:p>
      </w:tc>
    </w:tr>
    <w:tr w:rsidR="00A41EF7">
      <w:trPr>
        <w:trHeight w:val="420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A41EF7" w:rsidRDefault="00A41EF7">
          <w:pPr>
            <w:spacing w:after="160" w:line="259" w:lineRule="auto"/>
            <w:ind w:left="0" w:firstLine="0"/>
          </w:pP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Issue No/Date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2/01.02.2024 </w:t>
          </w:r>
          <w:r>
            <w:rPr>
              <w:b/>
              <w:sz w:val="18"/>
            </w:rPr>
            <w:t xml:space="preserve"> </w:t>
          </w:r>
        </w:p>
      </w:tc>
    </w:tr>
    <w:tr w:rsidR="00A41EF7">
      <w:trPr>
        <w:trHeight w:val="630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A41EF7" w:rsidRDefault="00A41EF7">
          <w:pPr>
            <w:spacing w:after="160" w:line="259" w:lineRule="auto"/>
            <w:ind w:left="0" w:firstLine="0"/>
          </w:pP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proofErr w:type="spellStart"/>
          <w:r>
            <w:rPr>
              <w:rFonts w:ascii="Arial" w:eastAsia="Arial" w:hAnsi="Arial" w:cs="Arial"/>
              <w:sz w:val="16"/>
            </w:rPr>
            <w:t>Amd</w:t>
          </w:r>
          <w:proofErr w:type="spellEnd"/>
          <w:r>
            <w:rPr>
              <w:rFonts w:ascii="Arial" w:eastAsia="Arial" w:hAnsi="Arial" w:cs="Arial"/>
              <w:sz w:val="16"/>
            </w:rPr>
            <w:t xml:space="preserve">. No/Date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0/00.00.0000 </w:t>
          </w:r>
          <w:r>
            <w:rPr>
              <w:b/>
              <w:sz w:val="18"/>
            </w:rPr>
            <w:t xml:space="preserve"> </w:t>
          </w:r>
        </w:p>
      </w:tc>
    </w:tr>
  </w:tbl>
  <w:p w:rsidR="00A41EF7" w:rsidRDefault="00294F5A">
    <w:pPr>
      <w:spacing w:after="1614" w:line="259" w:lineRule="auto"/>
      <w:ind w:left="165" w:firstLine="0"/>
    </w:pPr>
    <w:r>
      <w:t xml:space="preserve">©VIT IPR&amp;TTCELL </w:t>
    </w:r>
    <w:r>
      <w:t xml:space="preserve"> </w:t>
    </w:r>
  </w:p>
  <w:p w:rsidR="00A41EF7" w:rsidRDefault="00294F5A">
    <w:pPr>
      <w:spacing w:after="0" w:line="259" w:lineRule="auto"/>
      <w:ind w:left="180" w:firstLine="0"/>
    </w:pPr>
    <w:r>
      <w:t xml:space="preserve"> </w:t>
    </w:r>
    <w:r>
      <w:rPr>
        <w:b/>
        <w:sz w:val="1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086" w:tblpY="1001"/>
      <w:tblOverlap w:val="never"/>
      <w:tblW w:w="9864" w:type="dxa"/>
      <w:tblInd w:w="0" w:type="dxa"/>
      <w:tblCellMar>
        <w:top w:w="0" w:type="dxa"/>
        <w:left w:w="105" w:type="dxa"/>
        <w:bottom w:w="24" w:type="dxa"/>
        <w:right w:w="45" w:type="dxa"/>
      </w:tblCellMar>
      <w:tblLook w:val="04A0" w:firstRow="1" w:lastRow="0" w:firstColumn="1" w:lastColumn="0" w:noHBand="0" w:noVBand="1"/>
    </w:tblPr>
    <w:tblGrid>
      <w:gridCol w:w="7148"/>
      <w:gridCol w:w="1260"/>
      <w:gridCol w:w="1456"/>
    </w:tblGrid>
    <w:tr w:rsidR="00A41EF7">
      <w:trPr>
        <w:trHeight w:val="575"/>
      </w:trPr>
      <w:tc>
        <w:tcPr>
          <w:tcW w:w="714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:rsidR="00A41EF7" w:rsidRDefault="00294F5A">
          <w:pPr>
            <w:spacing w:after="25" w:line="259" w:lineRule="auto"/>
            <w:ind w:left="373" w:firstLine="0"/>
          </w:pPr>
          <w:r>
            <w:rPr>
              <w:noProof/>
            </w:rPr>
            <w:drawing>
              <wp:inline distT="0" distB="0" distL="0" distR="0">
                <wp:extent cx="1296035" cy="39751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" name="Picture 5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35" cy="39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41EF7" w:rsidRDefault="00294F5A">
          <w:pPr>
            <w:spacing w:after="161" w:line="259" w:lineRule="auto"/>
            <w:ind w:left="0" w:firstLine="0"/>
          </w:pPr>
          <w:r>
            <w:rPr>
              <w:rFonts w:ascii="Calibri" w:eastAsia="Calibri" w:hAnsi="Calibri" w:cs="Calibri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  <w:p w:rsidR="00A41EF7" w:rsidRDefault="00294F5A">
          <w:pPr>
            <w:spacing w:after="0" w:line="259" w:lineRule="auto"/>
            <w:ind w:left="566" w:firstLine="0"/>
          </w:pPr>
          <w:r>
            <w:rPr>
              <w:b/>
              <w:sz w:val="24"/>
            </w:rPr>
            <w:t xml:space="preserve">                                 Invention Disclosure Format (IDF)-B </w:t>
          </w:r>
          <w:r>
            <w:rPr>
              <w:i/>
              <w:sz w:val="24"/>
              <w:vertAlign w:val="subscript"/>
            </w:rPr>
            <w:t xml:space="preserve"> </w:t>
          </w:r>
          <w:r>
            <w:rPr>
              <w:rFonts w:ascii="Arial" w:eastAsia="Arial" w:hAnsi="Arial" w:cs="Arial"/>
              <w:b/>
              <w:sz w:val="28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Document No.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02-IPR-R003 </w:t>
          </w:r>
          <w:r>
            <w:rPr>
              <w:b/>
              <w:sz w:val="18"/>
            </w:rPr>
            <w:t xml:space="preserve"> </w:t>
          </w:r>
        </w:p>
      </w:tc>
    </w:tr>
    <w:tr w:rsidR="00A41EF7">
      <w:trPr>
        <w:trHeight w:val="420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A41EF7" w:rsidRDefault="00A41EF7">
          <w:pPr>
            <w:spacing w:after="160" w:line="259" w:lineRule="auto"/>
            <w:ind w:left="0" w:firstLine="0"/>
          </w:pP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Issue No/Date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2/01.02.2024 </w:t>
          </w:r>
          <w:r>
            <w:rPr>
              <w:b/>
              <w:sz w:val="18"/>
            </w:rPr>
            <w:t xml:space="preserve"> </w:t>
          </w:r>
        </w:p>
      </w:tc>
    </w:tr>
    <w:tr w:rsidR="00A41EF7">
      <w:trPr>
        <w:trHeight w:val="630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A41EF7" w:rsidRDefault="00A41EF7">
          <w:pPr>
            <w:spacing w:after="160" w:line="259" w:lineRule="auto"/>
            <w:ind w:left="0" w:firstLine="0"/>
          </w:pP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proofErr w:type="spellStart"/>
          <w:r>
            <w:rPr>
              <w:rFonts w:ascii="Arial" w:eastAsia="Arial" w:hAnsi="Arial" w:cs="Arial"/>
              <w:sz w:val="16"/>
            </w:rPr>
            <w:t>Amd</w:t>
          </w:r>
          <w:proofErr w:type="spellEnd"/>
          <w:r>
            <w:rPr>
              <w:rFonts w:ascii="Arial" w:eastAsia="Arial" w:hAnsi="Arial" w:cs="Arial"/>
              <w:sz w:val="16"/>
            </w:rPr>
            <w:t xml:space="preserve">. No/Date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0/00.00.0000 </w:t>
          </w:r>
          <w:r>
            <w:rPr>
              <w:b/>
              <w:sz w:val="18"/>
            </w:rPr>
            <w:t xml:space="preserve"> </w:t>
          </w:r>
        </w:p>
      </w:tc>
    </w:tr>
  </w:tbl>
  <w:p w:rsidR="00A41EF7" w:rsidRDefault="00294F5A">
    <w:pPr>
      <w:spacing w:after="1614" w:line="259" w:lineRule="auto"/>
      <w:ind w:left="165" w:firstLine="0"/>
    </w:pPr>
    <w:r>
      <w:t xml:space="preserve">©VIT IPR&amp;TTCELL </w:t>
    </w:r>
    <w:r>
      <w:t xml:space="preserve"> </w:t>
    </w:r>
  </w:p>
  <w:p w:rsidR="00A41EF7" w:rsidRDefault="00294F5A">
    <w:pPr>
      <w:spacing w:after="0" w:line="259" w:lineRule="auto"/>
      <w:ind w:left="180" w:firstLine="0"/>
    </w:pPr>
    <w:r>
      <w:t xml:space="preserve"> </w:t>
    </w:r>
    <w:r>
      <w:rPr>
        <w:b/>
        <w:sz w:val="1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086" w:tblpY="1001"/>
      <w:tblOverlap w:val="never"/>
      <w:tblW w:w="9864" w:type="dxa"/>
      <w:tblInd w:w="0" w:type="dxa"/>
      <w:tblCellMar>
        <w:top w:w="0" w:type="dxa"/>
        <w:left w:w="105" w:type="dxa"/>
        <w:bottom w:w="24" w:type="dxa"/>
        <w:right w:w="45" w:type="dxa"/>
      </w:tblCellMar>
      <w:tblLook w:val="04A0" w:firstRow="1" w:lastRow="0" w:firstColumn="1" w:lastColumn="0" w:noHBand="0" w:noVBand="1"/>
    </w:tblPr>
    <w:tblGrid>
      <w:gridCol w:w="7148"/>
      <w:gridCol w:w="1260"/>
      <w:gridCol w:w="1456"/>
    </w:tblGrid>
    <w:tr w:rsidR="00A41EF7">
      <w:trPr>
        <w:trHeight w:val="575"/>
      </w:trPr>
      <w:tc>
        <w:tcPr>
          <w:tcW w:w="714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:rsidR="00A41EF7" w:rsidRDefault="00294F5A">
          <w:pPr>
            <w:spacing w:after="25" w:line="259" w:lineRule="auto"/>
            <w:ind w:left="373" w:firstLine="0"/>
          </w:pPr>
          <w:r>
            <w:rPr>
              <w:noProof/>
            </w:rPr>
            <w:drawing>
              <wp:inline distT="0" distB="0" distL="0" distR="0">
                <wp:extent cx="1296035" cy="397510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" name="Picture 5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35" cy="397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41EF7" w:rsidRDefault="00294F5A">
          <w:pPr>
            <w:spacing w:after="161" w:line="259" w:lineRule="auto"/>
            <w:ind w:left="0" w:firstLine="0"/>
          </w:pPr>
          <w:r>
            <w:rPr>
              <w:rFonts w:ascii="Calibri" w:eastAsia="Calibri" w:hAnsi="Calibri" w:cs="Calibri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  <w:p w:rsidR="00A41EF7" w:rsidRDefault="00294F5A">
          <w:pPr>
            <w:spacing w:after="0" w:line="259" w:lineRule="auto"/>
            <w:ind w:left="566" w:firstLine="0"/>
          </w:pPr>
          <w:r>
            <w:rPr>
              <w:b/>
              <w:sz w:val="24"/>
            </w:rPr>
            <w:t xml:space="preserve">                                 </w:t>
          </w:r>
          <w:r>
            <w:rPr>
              <w:b/>
              <w:sz w:val="24"/>
            </w:rPr>
            <w:t xml:space="preserve">Invention Disclosure Format (IDF)-B </w:t>
          </w:r>
          <w:r>
            <w:rPr>
              <w:i/>
              <w:sz w:val="24"/>
              <w:vertAlign w:val="subscript"/>
            </w:rPr>
            <w:t xml:space="preserve"> </w:t>
          </w:r>
          <w:r>
            <w:rPr>
              <w:rFonts w:ascii="Arial" w:eastAsia="Arial" w:hAnsi="Arial" w:cs="Arial"/>
              <w:b/>
              <w:sz w:val="28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Calibri" w:eastAsia="Calibri" w:hAnsi="Calibri" w:cs="Calibri"/>
              <w:sz w:val="2"/>
            </w:rPr>
            <w:t xml:space="preserve">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Document No.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02-IPR-R003 </w:t>
          </w:r>
          <w:r>
            <w:rPr>
              <w:b/>
              <w:sz w:val="18"/>
            </w:rPr>
            <w:t xml:space="preserve"> </w:t>
          </w:r>
        </w:p>
      </w:tc>
    </w:tr>
    <w:tr w:rsidR="00A41EF7">
      <w:trPr>
        <w:trHeight w:val="420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A41EF7" w:rsidRDefault="00A41EF7">
          <w:pPr>
            <w:spacing w:after="160" w:line="259" w:lineRule="auto"/>
            <w:ind w:left="0" w:firstLine="0"/>
          </w:pP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Issue No/Date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2/01.02.2024 </w:t>
          </w:r>
          <w:r>
            <w:rPr>
              <w:b/>
              <w:sz w:val="18"/>
            </w:rPr>
            <w:t xml:space="preserve"> </w:t>
          </w:r>
        </w:p>
      </w:tc>
    </w:tr>
    <w:tr w:rsidR="00A41EF7">
      <w:trPr>
        <w:trHeight w:val="630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A41EF7" w:rsidRDefault="00A41EF7">
          <w:pPr>
            <w:spacing w:after="160" w:line="259" w:lineRule="auto"/>
            <w:ind w:left="0" w:firstLine="0"/>
          </w:pPr>
        </w:p>
      </w:tc>
      <w:tc>
        <w:tcPr>
          <w:tcW w:w="12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proofErr w:type="spellStart"/>
          <w:r>
            <w:rPr>
              <w:rFonts w:ascii="Arial" w:eastAsia="Arial" w:hAnsi="Arial" w:cs="Arial"/>
              <w:sz w:val="16"/>
            </w:rPr>
            <w:t>Amd</w:t>
          </w:r>
          <w:proofErr w:type="spellEnd"/>
          <w:r>
            <w:rPr>
              <w:rFonts w:ascii="Arial" w:eastAsia="Arial" w:hAnsi="Arial" w:cs="Arial"/>
              <w:sz w:val="16"/>
            </w:rPr>
            <w:t xml:space="preserve">. No/Date </w:t>
          </w:r>
          <w:r>
            <w:rPr>
              <w:b/>
              <w:sz w:val="18"/>
            </w:rPr>
            <w:t xml:space="preserve"> </w:t>
          </w:r>
        </w:p>
      </w:tc>
      <w:tc>
        <w:tcPr>
          <w:tcW w:w="145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A41EF7" w:rsidRDefault="00294F5A">
          <w:pPr>
            <w:spacing w:after="0" w:line="259" w:lineRule="auto"/>
            <w:ind w:left="0" w:firstLine="0"/>
          </w:pPr>
          <w:r>
            <w:rPr>
              <w:rFonts w:ascii="Arial" w:eastAsia="Arial" w:hAnsi="Arial" w:cs="Arial"/>
              <w:sz w:val="16"/>
            </w:rPr>
            <w:t xml:space="preserve">0/00.00.0000 </w:t>
          </w:r>
          <w:r>
            <w:rPr>
              <w:b/>
              <w:sz w:val="18"/>
            </w:rPr>
            <w:t xml:space="preserve"> </w:t>
          </w:r>
        </w:p>
      </w:tc>
    </w:tr>
  </w:tbl>
  <w:p w:rsidR="00A41EF7" w:rsidRDefault="00294F5A">
    <w:pPr>
      <w:spacing w:after="1614" w:line="259" w:lineRule="auto"/>
      <w:ind w:left="165" w:firstLine="0"/>
    </w:pPr>
    <w:r>
      <w:t xml:space="preserve">©VIT IPR&amp;TTCELL </w:t>
    </w:r>
    <w:r>
      <w:t xml:space="preserve"> </w:t>
    </w:r>
  </w:p>
  <w:p w:rsidR="00A41EF7" w:rsidRDefault="00294F5A">
    <w:pPr>
      <w:spacing w:after="0" w:line="259" w:lineRule="auto"/>
      <w:ind w:left="180" w:firstLine="0"/>
    </w:pPr>
    <w:r>
      <w:t xml:space="preserve"> </w:t>
    </w:r>
    <w:r>
      <w:rPr>
        <w:b/>
        <w:sz w:val="18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EF7" w:rsidRDefault="00A41EF7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EF7" w:rsidRDefault="00A41EF7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1EF7" w:rsidRDefault="00A41EF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F6D4B"/>
    <w:multiLevelType w:val="hybridMultilevel"/>
    <w:tmpl w:val="70642B9E"/>
    <w:lvl w:ilvl="0" w:tplc="D13CA4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4EF60C">
      <w:start w:val="1"/>
      <w:numFmt w:val="decimal"/>
      <w:lvlText w:val="%2."/>
      <w:lvlJc w:val="left"/>
      <w:pPr>
        <w:ind w:left="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9695BE">
      <w:start w:val="1"/>
      <w:numFmt w:val="lowerRoman"/>
      <w:lvlText w:val="%3"/>
      <w:lvlJc w:val="left"/>
      <w:pPr>
        <w:ind w:left="1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605B32">
      <w:start w:val="1"/>
      <w:numFmt w:val="decimal"/>
      <w:lvlText w:val="%4"/>
      <w:lvlJc w:val="left"/>
      <w:pPr>
        <w:ind w:left="2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8C9D4E">
      <w:start w:val="1"/>
      <w:numFmt w:val="lowerLetter"/>
      <w:lvlText w:val="%5"/>
      <w:lvlJc w:val="left"/>
      <w:pPr>
        <w:ind w:left="3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9495B0">
      <w:start w:val="1"/>
      <w:numFmt w:val="lowerRoman"/>
      <w:lvlText w:val="%6"/>
      <w:lvlJc w:val="left"/>
      <w:pPr>
        <w:ind w:left="3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B096FC">
      <w:start w:val="1"/>
      <w:numFmt w:val="decimal"/>
      <w:lvlText w:val="%7"/>
      <w:lvlJc w:val="left"/>
      <w:pPr>
        <w:ind w:left="4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560D7E">
      <w:start w:val="1"/>
      <w:numFmt w:val="lowerLetter"/>
      <w:lvlText w:val="%8"/>
      <w:lvlJc w:val="left"/>
      <w:pPr>
        <w:ind w:left="5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F066A2">
      <w:start w:val="1"/>
      <w:numFmt w:val="lowerRoman"/>
      <w:lvlText w:val="%9"/>
      <w:lvlJc w:val="left"/>
      <w:pPr>
        <w:ind w:left="5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1200FF"/>
    <w:multiLevelType w:val="hybridMultilevel"/>
    <w:tmpl w:val="B8A050F4"/>
    <w:lvl w:ilvl="0" w:tplc="08308972">
      <w:start w:val="2"/>
      <w:numFmt w:val="decimal"/>
      <w:lvlText w:val="%1."/>
      <w:lvlJc w:val="left"/>
      <w:pPr>
        <w:ind w:left="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80CC5A">
      <w:start w:val="1"/>
      <w:numFmt w:val="bullet"/>
      <w:lvlText w:val="•"/>
      <w:lvlJc w:val="left"/>
      <w:pPr>
        <w:ind w:left="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443E8A">
      <w:start w:val="1"/>
      <w:numFmt w:val="bullet"/>
      <w:lvlText w:val="▪"/>
      <w:lvlJc w:val="left"/>
      <w:pPr>
        <w:ind w:left="14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BE5274">
      <w:start w:val="1"/>
      <w:numFmt w:val="bullet"/>
      <w:lvlText w:val="•"/>
      <w:lvlJc w:val="left"/>
      <w:pPr>
        <w:ind w:left="22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26607E">
      <w:start w:val="1"/>
      <w:numFmt w:val="bullet"/>
      <w:lvlText w:val="o"/>
      <w:lvlJc w:val="left"/>
      <w:pPr>
        <w:ind w:left="29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A64C4A">
      <w:start w:val="1"/>
      <w:numFmt w:val="bullet"/>
      <w:lvlText w:val="▪"/>
      <w:lvlJc w:val="left"/>
      <w:pPr>
        <w:ind w:left="36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5F20F60">
      <w:start w:val="1"/>
      <w:numFmt w:val="bullet"/>
      <w:lvlText w:val="•"/>
      <w:lvlJc w:val="left"/>
      <w:pPr>
        <w:ind w:left="43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5EDA1E">
      <w:start w:val="1"/>
      <w:numFmt w:val="bullet"/>
      <w:lvlText w:val="o"/>
      <w:lvlJc w:val="left"/>
      <w:pPr>
        <w:ind w:left="50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C021B4">
      <w:start w:val="1"/>
      <w:numFmt w:val="bullet"/>
      <w:lvlText w:val="▪"/>
      <w:lvlJc w:val="left"/>
      <w:pPr>
        <w:ind w:left="58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EF7"/>
    <w:rsid w:val="00132365"/>
    <w:rsid w:val="00294F5A"/>
    <w:rsid w:val="00A41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3984"/>
  <w15:docId w15:val="{0808F362-D9B7-482C-9D86-22A112DC1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50" w:lineRule="auto"/>
      <w:ind w:left="185" w:hanging="5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548"/>
      <w:jc w:val="right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323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365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Dhilipkumar Babu</dc:creator>
  <cp:keywords/>
  <cp:lastModifiedBy>Admin</cp:lastModifiedBy>
  <cp:revision>2</cp:revision>
  <dcterms:created xsi:type="dcterms:W3CDTF">2026-01-23T12:45:00Z</dcterms:created>
  <dcterms:modified xsi:type="dcterms:W3CDTF">2026-01-23T12:45:00Z</dcterms:modified>
</cp:coreProperties>
</file>