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8.png" ContentType="image/png"/>
  <Override PartName="/word/media/rId56.png" ContentType="image/png"/>
  <Override PartName="/word/media/rId64.png" ContentType="image/png"/>
  <Override PartName="/word/media/rId68.png" ContentType="image/png"/>
  <Override PartName="/word/media/rId73.png" ContentType="image/png"/>
  <Override PartName="/word/media/rId77.png" ContentType="image/png"/>
  <Override PartName="/word/media/rId86.png" ContentType="image/png"/>
  <Override PartName="/word/media/rId92.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Adaptive Intent-Preference Arbitration for Conversational Recommendation</w:t>
      </w:r>
    </w:p>
    <w:p>
      <w:pPr>
        <w:pStyle w:val="Author"/>
      </w:pPr>
      <w:r>
        <w:t xml:space="preserve">Dhayanidhi Rajasekaran (Research Scholar); Rajalakshmi N.R. (Prof. Dr.), Vel Tech Rangarajan Dr Sagunthala R&amp;D Institute of Science and Technology, Chennai, India</w:t>
      </w:r>
    </w:p>
    <w:p>
      <w:pPr>
        <w:pStyle w:val="AbstractTitle"/>
      </w:pPr>
      <w:r>
        <w:t xml:space="preserve">Abstract</w:t>
      </w:r>
    </w:p>
    <w:p>
      <w:pPr>
        <w:pStyle w:val="Abstract"/>
      </w:pPr>
      <w:r>
        <w:t xml:space="preserve">A conversational recommender listens to two things at once. There is the taste a user has shown across many past sessions, and there is whatever they happen to ask for in the current chat. Most systems blend the two with a fixed rule. That works when the signals agree and fails quietly when they do not, for example when a habitual comedy viewer asks for a war film. This paper proposes</w:t>
      </w:r>
      <w:r>
        <w:t xml:space="preserve"> </w:t>
      </w:r>
      <w:r>
        <w:rPr>
          <w:i/>
          <w:iCs/>
        </w:rPr>
        <w:t xml:space="preserve">Adaptive Intent–Preference Arbitration</w:t>
      </w:r>
      <w:r>
        <w:t xml:space="preserve"> </w:t>
      </w:r>
      <w:r>
        <w:t xml:space="preserve">(AIPA). AIPA starts by asking how the long-term preference (LTP) and the short-term intent (STI) relate to each other, and sorts the answer into five classes. These are complement, consistent, conflict, override and uncertain. It then picks one of four actions. The model can fuse the signals, prioritise LTP, prioritise STI, or ask a clarifying question. Finally it re-ranks candidates with learned, action-conditioned fusion weights. Two further parts track whether an intent shift repeats across sessions and should enter the long-term profile, and probe the trained model with counterfactual ablations to report which signal drove a recommendation. The pipeline is built on ReDial, an English human–human movie recommendation corpus. Cross-session profiles come from recurring seeker identities. Item metadata comes from MovieLens genres. ReDial has no relationship annotations, so labels come from a transparent weak rule and from controlled synthetic injection of all five classes. Results are reported separately for the two sources. Training stresses disagreement turns through conflict-weighted losses, label smoothing and confidence-filtered self-training. Every choice was made on the validation split. On the full corpus with 5 seeds and a pre-trained sentence encoder, AIPA beats profile-only, GRU and SASRec baselines by a wide margin. It stays about one Hit@10 point behind an intent-only model and a KBRD-style baseline, on all turns and on the conflict subsets alike. The ablations are flat. The arbitration head itself behaves well. Clarification precision is 0.99 and wrong overrides are 1%. The negative ranking result is reported in full, together with what a decisive test would need. Code, configuration and the executed notebook are released.</w:t>
      </w:r>
    </w:p>
    <w:p>
      <w:pPr>
        <w:pStyle w:val="FirstParagraph"/>
      </w:pPr>
      <w:r>
        <w:rPr>
          <w:b/>
          <w:bCs/>
        </w:rPr>
        <w:t xml:space="preserve">Index Terms—</w:t>
      </w:r>
      <w:r>
        <w:t xml:space="preserve"> </w:t>
      </w:r>
      <w:r>
        <w:t xml:space="preserve">Conversational recommender systems, user intent, long-term preference, preference conflict, clarification, counterfactual analysis, reproducibility.</w:t>
      </w:r>
      <w:r>
        <w:t xml:space="preserve"> </w:t>
      </w:r>
    </w:p>
    <w:bookmarkStart w:id="9" w:name="introduction"/>
    <w:p>
      <w:pPr>
        <w:pStyle w:val="Heading1"/>
      </w:pPr>
      <w:r>
        <w:rPr>
          <w:rStyle w:val="SectionNumber"/>
        </w:rPr>
        <w:t xml:space="preserve">1</w:t>
      </w:r>
      <w:r>
        <w:tab/>
      </w:r>
      <w:r>
        <w:t xml:space="preserve">Introduction</w:t>
      </w:r>
    </w:p>
    <w:p>
      <w:pPr>
        <w:pStyle w:val="FirstParagraph"/>
      </w:pPr>
      <w:r>
        <w:t xml:space="preserve">Recommender systems that talk to their users have one advantage over click-based systems. The user can say what they want right now. The awkward part is deciding how much weight that new request should get against everything the system has already learned about the person. Someone who has watched dramas for years may ask, on a Friday night, for</w:t>
      </w:r>
      <w:r>
        <w:t xml:space="preserve"> </w:t>
      </w:r>
      <w:r>
        <w:t xml:space="preserve">“something dumb and funny”</w:t>
      </w:r>
      <w:r>
        <w:t xml:space="preserve">. A system that follows the profile ignores the request. A system that follows the request throws away years of evidence for one evening. Neither extreme is right. The right answer depends on the situation.</w:t>
      </w:r>
    </w:p>
    <w:p>
      <w:pPr>
        <w:pStyle w:val="BodyText"/>
      </w:pPr>
      <w:r>
        <w:t xml:space="preserve">Most work on conversational recommendation (CRS) asks how to elicit preferences within a dialogue</w:t>
      </w:r>
      <w:r>
        <w:t xml:space="preserve"> </w:t>
      </w:r>
      <w:r>
        <w:t xml:space="preserve">[1], [2], [3], [4]</w:t>
      </w:r>
      <w:r>
        <w:t xml:space="preserve"> </w:t>
      </w:r>
      <w:r>
        <w:t xml:space="preserve">or how to ground the dialogue in item knowledge</w:t>
      </w:r>
      <w:r>
        <w:t xml:space="preserve"> </w:t>
      </w:r>
      <w:r>
        <w:t xml:space="preserve">[5], [6]</w:t>
      </w:r>
      <w:r>
        <w:t xml:space="preserve">. How to reconcile what is said now with what was learned before has received far less attention. When both signals are used, they are combined by a fixed rule or by a gate that never explains itself. Evaluation rarely singles out the turns where the two disagree. Yet those are the turns where the design choice matters.</w:t>
      </w:r>
    </w:p>
    <w:p>
      <w:pPr>
        <w:pStyle w:val="BodyText"/>
      </w:pPr>
      <w:r>
        <w:t xml:space="preserve">This paper treats the reconciliation step as a problem in its own right. The step is called</w:t>
      </w:r>
      <w:r>
        <w:t xml:space="preserve"> </w:t>
      </w:r>
      <w:r>
        <w:rPr>
          <w:i/>
          <w:iCs/>
        </w:rPr>
        <w:t xml:space="preserve">arbitration</w:t>
      </w:r>
      <w:r>
        <w:t xml:space="preserve"> </w:t>
      </w:r>
      <w:r>
        <w:t xml:space="preserve">here, and it is made explicit in three ways. First, the model makes a guess about how the long-term preference (LTP) and the short-term intent (STI) relate. They may reinforce each other. One may add a dimension the other lacks. They may contradict each other. The user may set the profile aside on purpose. Or there may be too little evidence to tell. Second, the relationship drives a discrete action. The model fuses the signals, favours one, or asks a question. The action sets the fusion weights. Third, the model must account for its output. After training, one signal is knocked out at a time and the shift in the ranking is measured. This gives a per-turn label of which signal drove the recommendation. It is a diagnostic of the fitted model, not a causal claim about users.</w:t>
      </w:r>
    </w:p>
    <w:p>
      <w:pPr>
        <w:pStyle w:val="BodyText"/>
      </w:pPr>
      <w:r>
        <w:t xml:space="preserve">The second aim is a clean, reproducible experimental base. The corpus is ReDial</w:t>
      </w:r>
      <w:r>
        <w:t xml:space="preserve"> </w:t>
      </w:r>
      <w:r>
        <w:t xml:space="preserve">[7]</w:t>
      </w:r>
      <w:r>
        <w:t xml:space="preserve">, an English set of human–human movie dialogues. It has no cross-session profiles by design. But crowd workers recur across many dialogues, and that recurrence yields chronological seeker histories under strict no-look-ahead rules. ReDial also has no labels for the relationship taxonomy. Weak-rule labels are derived from the text, controlled synthetic conflicts are injected, and the two are never mixed in one table. Every metric comes with bootstrap intervals and paired tests with multiple-comparison correction.</w:t>
      </w:r>
    </w:p>
    <w:p>
      <w:pPr>
        <w:pStyle w:val="BodyText"/>
      </w:pPr>
      <w:r>
        <w:t xml:space="preserve">The results are mixed, and the paper says so. AIPA beats profile-only and sequential baselines (GRU, SASRec) by a clear margin. It matches a KBRD-style baseline on conflict turns. Its arbitration behaviour is sensible. On controlled conflicts it follows the stated intent. It does not beat an intent-only recommender, which is slightly and significantly better on the natural test set. None of the ablations reach significance. The contribution is the framing, the evaluation protocol and an honest baseline measurement. Section </w:t>
      </w:r>
      <w:hyperlink w:anchor="sec:discussion">
        <w:r>
          <w:rPr>
            <w:rStyle w:val="Hyperlink"/>
          </w:rPr>
          <w:t xml:space="preserve">8</w:t>
        </w:r>
      </w:hyperlink>
      <w:r>
        <w:t xml:space="preserve"> </w:t>
      </w:r>
      <w:r>
        <w:t xml:space="preserve">lists what a decisive test would need.</w:t>
      </w:r>
    </w:p>
    <w:bookmarkEnd w:id="9"/>
    <w:bookmarkStart w:id="13" w:name="related-work"/>
    <w:p>
      <w:pPr>
        <w:pStyle w:val="Heading1"/>
      </w:pPr>
      <w:r>
        <w:rPr>
          <w:rStyle w:val="SectionNumber"/>
        </w:rPr>
        <w:t xml:space="preserve">2</w:t>
      </w:r>
      <w:r>
        <w:tab/>
      </w:r>
      <w:r>
        <w:t xml:space="preserve">Related Work</w:t>
      </w:r>
    </w:p>
    <w:bookmarkStart w:id="10" w:name="conversational-recommendation"/>
    <w:p>
      <w:pPr>
        <w:pStyle w:val="Heading2"/>
      </w:pPr>
      <w:r>
        <w:rPr>
          <w:rStyle w:val="SectionNumber"/>
        </w:rPr>
        <w:t xml:space="preserve">2.1</w:t>
      </w:r>
      <w:r>
        <w:tab/>
      </w:r>
      <w:r>
        <w:t xml:space="preserve">Conversational recommendation</w:t>
      </w:r>
    </w:p>
    <w:p>
      <w:pPr>
        <w:pStyle w:val="FirstParagraph"/>
      </w:pPr>
      <w:r>
        <w:t xml:space="preserve">Early CRS work framed the dialogue as a preference elicitation game. The system asks about attributes and the user answers</w:t>
      </w:r>
      <w:r>
        <w:t xml:space="preserve"> </w:t>
      </w:r>
      <w:r>
        <w:t xml:space="preserve">[1], [2]</w:t>
      </w:r>
      <w:r>
        <w:t xml:space="preserve">. Estimation–Action–Reflection</w:t>
      </w:r>
      <w:r>
        <w:t xml:space="preserve"> </w:t>
      </w:r>
      <w:r>
        <w:t xml:space="preserve">[3]</w:t>
      </w:r>
      <w:r>
        <w:t xml:space="preserve"> </w:t>
      </w:r>
      <w:r>
        <w:t xml:space="preserve">cast the choice between asking and recommending as a policy problem. The</w:t>
      </w:r>
      <w:r>
        <w:t xml:space="preserve"> </w:t>
      </w:r>
      <w:r>
        <w:t xml:space="preserve">“system ask, user respond”</w:t>
      </w:r>
      <w:r>
        <w:t xml:space="preserve"> </w:t>
      </w:r>
      <w:r>
        <w:t xml:space="preserve">scheme of Zhang</w:t>
      </w:r>
      <w:r>
        <w:t xml:space="preserve"> </w:t>
      </w:r>
      <w:r>
        <w:rPr>
          <w:i/>
          <w:iCs/>
        </w:rPr>
        <w:t xml:space="preserve">et al.</w:t>
      </w:r>
      <w:r>
        <w:t xml:space="preserve"> </w:t>
      </w:r>
      <w:r>
        <w:t xml:space="preserve">[4]</w:t>
      </w:r>
      <w:r>
        <w:t xml:space="preserve"> </w:t>
      </w:r>
      <w:r>
        <w:t xml:space="preserve">also plans clarifying questions as actions. The clarification action here sits in this tradition. The difference is the trigger. Here it is the relationship between two evidence sources, not attribute uncertainty alone.</w:t>
      </w:r>
    </w:p>
    <w:p>
      <w:pPr>
        <w:pStyle w:val="BodyText"/>
      </w:pPr>
      <w:r>
        <w:t xml:space="preserve">Open-ended, natural-language CRS became tractable with ReDial</w:t>
      </w:r>
      <w:r>
        <w:t xml:space="preserve"> </w:t>
      </w:r>
      <w:r>
        <w:t xml:space="preserve">[7]</w:t>
      </w:r>
      <w:r>
        <w:t xml:space="preserve">. KBRD</w:t>
      </w:r>
      <w:r>
        <w:t xml:space="preserve"> </w:t>
      </w:r>
      <w:r>
        <w:t xml:space="preserve">[5]</w:t>
      </w:r>
      <w:r>
        <w:t xml:space="preserve"> </w:t>
      </w:r>
      <w:r>
        <w:t xml:space="preserve">and KGSF</w:t>
      </w:r>
      <w:r>
        <w:t xml:space="preserve"> </w:t>
      </w:r>
      <w:r>
        <w:t xml:space="preserve">[6]</w:t>
      </w:r>
      <w:r>
        <w:t xml:space="preserve"> </w:t>
      </w:r>
      <w:r>
        <w:t xml:space="preserve">came next, both adding a knowledge graph to ground the dialogue. So did further corpora, INSPIRED</w:t>
      </w:r>
      <w:r>
        <w:t xml:space="preserve"> </w:t>
      </w:r>
      <w:r>
        <w:t xml:space="preserve">[8]</w:t>
      </w:r>
      <w:r>
        <w:t xml:space="preserve"> </w:t>
      </w:r>
      <w:r>
        <w:t xml:space="preserve">and the Chinese TG-ReDial</w:t>
      </w:r>
      <w:r>
        <w:t xml:space="preserve"> </w:t>
      </w:r>
      <w:r>
        <w:t xml:space="preserve">[9]</w:t>
      </w:r>
      <w:r>
        <w:t xml:space="preserve">. TG-ReDial is the only one with per-user histories, but its dialogues are in Chinese. ReDial was chosen so that data, labels, case studies and error analysis can all be read in English, with histories rebuilt from recurring seekers. Surveys by Jannach</w:t>
      </w:r>
      <w:r>
        <w:t xml:space="preserve"> </w:t>
      </w:r>
      <w:r>
        <w:rPr>
          <w:i/>
          <w:iCs/>
        </w:rPr>
        <w:t xml:space="preserve">et al.</w:t>
      </w:r>
      <w:r>
        <w:t xml:space="preserve"> </w:t>
      </w:r>
      <w:r>
        <w:t xml:space="preserve">[10]</w:t>
      </w:r>
      <w:r>
        <w:t xml:space="preserve"> </w:t>
      </w:r>
      <w:r>
        <w:t xml:space="preserve">and Gao</w:t>
      </w:r>
      <w:r>
        <w:t xml:space="preserve"> </w:t>
      </w:r>
      <w:r>
        <w:rPr>
          <w:i/>
          <w:iCs/>
        </w:rPr>
        <w:t xml:space="preserve">et al.</w:t>
      </w:r>
      <w:r>
        <w:t xml:space="preserve"> </w:t>
      </w:r>
      <w:r>
        <w:t xml:space="preserve">[11]</w:t>
      </w:r>
      <w:r>
        <w:t xml:space="preserve"> </w:t>
      </w:r>
      <w:r>
        <w:t xml:space="preserve">map the field. Both note that reconciling the conversation with the historical profile remains open.</w:t>
      </w:r>
    </w:p>
    <w:bookmarkEnd w:id="10"/>
    <w:bookmarkStart w:id="11" w:name="long--and-short-term-signals"/>
    <w:p>
      <w:pPr>
        <w:pStyle w:val="Heading2"/>
      </w:pPr>
      <w:r>
        <w:rPr>
          <w:rStyle w:val="SectionNumber"/>
        </w:rPr>
        <w:t xml:space="preserve">2.2</w:t>
      </w:r>
      <w:r>
        <w:tab/>
      </w:r>
      <w:r>
        <w:t xml:space="preserve">Long- and short-term signals</w:t>
      </w:r>
    </w:p>
    <w:p>
      <w:pPr>
        <w:pStyle w:val="FirstParagraph"/>
      </w:pPr>
      <w:r>
        <w:t xml:space="preserve">Session-based and sequence-aware recommenders</w:t>
      </w:r>
      <w:r>
        <w:t xml:space="preserve"> </w:t>
      </w:r>
      <w:r>
        <w:t xml:space="preserve">[12], [13], [14]</w:t>
      </w:r>
      <w:r>
        <w:t xml:space="preserve"> </w:t>
      </w:r>
      <w:r>
        <w:t xml:space="preserve">weigh recent against older behaviour implicitly, through recurrence or attention. The sequential baseline here follows this recipe. AIPA differs in that the weighing is exposed. The relationship class and the action are discrete, weakly supervised and inspectable. The fusion weights are a function of them.</w:t>
      </w:r>
    </w:p>
    <w:bookmarkEnd w:id="11"/>
    <w:bookmarkStart w:id="12" w:name="Xb0a90bb655449e052399e19f765b3c3af2df478"/>
    <w:p>
      <w:pPr>
        <w:pStyle w:val="Heading2"/>
      </w:pPr>
      <w:r>
        <w:rPr>
          <w:rStyle w:val="SectionNumber"/>
        </w:rPr>
        <w:t xml:space="preserve">2.3</w:t>
      </w:r>
      <w:r>
        <w:tab/>
      </w:r>
      <w:r>
        <w:t xml:space="preserve">Counterfactual reasoning in recommendation</w:t>
      </w:r>
    </w:p>
    <w:p>
      <w:pPr>
        <w:pStyle w:val="FirstParagraph"/>
      </w:pPr>
      <w:r>
        <w:t xml:space="preserve">The driver diagnostic borrows the vocabulary of interventions</w:t>
      </w:r>
      <w:r>
        <w:t xml:space="preserve"> </w:t>
      </w:r>
      <w:r>
        <w:t xml:space="preserve">[15]</w:t>
      </w:r>
      <w:r>
        <w:t xml:space="preserve">. The object intervened on is the trained model, not the user. Zeroing the LTP encoding and re-scoring shows how much the output depends on that pathway. This is ablation-based attribution. No causal effect on user behaviour is claimed, and the word</w:t>
      </w:r>
      <w:r>
        <w:t xml:space="preserve"> </w:t>
      </w:r>
      <w:r>
        <w:t xml:space="preserve">“effect”</w:t>
      </w:r>
      <w:r>
        <w:t xml:space="preserve"> </w:t>
      </w:r>
      <w:r>
        <w:t xml:space="preserve">is avoided for these numbers.</w:t>
      </w:r>
    </w:p>
    <w:bookmarkEnd w:id="12"/>
    <w:bookmarkEnd w:id="13"/>
    <w:bookmarkStart w:id="20" w:name="sec:problem"/>
    <w:p>
      <w:pPr>
        <w:pStyle w:val="Heading1"/>
      </w:pPr>
      <w:r>
        <w:rPr>
          <w:rStyle w:val="SectionNumber"/>
        </w:rPr>
        <w:t xml:space="preserve">3</w:t>
      </w:r>
      <w:r>
        <w:tab/>
      </w:r>
      <w:r>
        <w:t xml:space="preserve">Problem Formulation</w:t>
      </w:r>
    </w:p>
    <w:p>
      <w:pPr>
        <w:pStyle w:val="FirstParagraph"/>
      </w:pPr>
      <w:r>
        <w:t xml:space="preserve">This section fixes notation and states the prediction problem as the released code constructs it. Table </w:t>
      </w:r>
      <w:hyperlink w:anchor="tab:notation">
        <w:r>
          <w:rPr>
            <w:rStyle w:val="Hyperlink"/>
          </w:rPr>
          <w:t xml:space="preserve">1</w:t>
        </w:r>
      </w:hyperlink>
      <w:r>
        <w:t xml:space="preserve"> </w:t>
      </w:r>
      <w:r>
        <w:t xml:space="preserve">collects the symbols. Vectors are bold lower case (</w:t>
      </w:r>
      <m:oMath>
        <m:r>
          <m:rPr>
            <m:sty m:val="bi"/>
          </m:rPr>
          <m:t>h</m:t>
        </m:r>
      </m:oMath>
      <w:r>
        <w:t xml:space="preserve">), matrices bold upper case (</w:t>
      </w:r>
      <m:oMath>
        <m:r>
          <m:rPr>
            <m:sty m:val="bi"/>
          </m:rPr>
          <m:t>W</m:t>
        </m:r>
      </m:oMath>
      <w:r>
        <w:t xml:space="preserve">), sets calligraphic (</w:t>
      </w:r>
      <m:oMath>
        <m:r>
          <m:rPr>
            <m:scr m:val="script"/>
            <m:sty m:val="p"/>
          </m:rPr>
          <m:t>I</m:t>
        </m:r>
      </m:oMath>
      <w:r>
        <w:t xml:space="preserve">), and</w:t>
      </w:r>
      <w:r>
        <w:t xml:space="preserve"> </w:t>
      </w:r>
      <m:oMath>
        <m:r>
          <m:rPr>
            <m:scr m:val="double-struck"/>
            <m:sty m:val="p"/>
          </m:rPr>
          <m:t>1</m:t>
        </m:r>
        <m:r>
          <m:rPr>
            <m:sty m:val="p"/>
          </m:rPr>
          <m:t>[</m:t>
        </m:r>
        <m:r>
          <m:rPr>
            <m:sty m:val="p"/>
          </m:rPr>
          <m:t>⋅</m:t>
        </m:r>
        <m:r>
          <m:rPr>
            <m:sty m:val="p"/>
          </m:rPr>
          <m:t>]</m:t>
        </m:r>
      </m:oMath>
      <w:r>
        <w:t xml:space="preserve"> </w:t>
      </w:r>
      <w:r>
        <w:t xml:space="preserve">is the indicator. When</w:t>
      </w:r>
      <w:r>
        <w:t xml:space="preserve"> </w:t>
      </w:r>
      <m:oMath>
        <m:r>
          <m:rPr>
            <m:sty m:val="bi"/>
          </m:rPr>
          <m:t>v</m:t>
        </m:r>
      </m:oMath>
      <w:r>
        <w:t xml:space="preserve"> </w:t>
      </w:r>
      <w:r>
        <w:t xml:space="preserve">has non-negative entries,</w:t>
      </w:r>
      <w:r>
        <w:t xml:space="preserve"> </w:t>
      </w:r>
      <m:oMath>
        <m:r>
          <m:rPr>
            <m:sty m:val="p"/>
          </m:rPr>
          <m:t>nrm</m:t>
        </m:r>
        <m:r>
          <m:rPr>
            <m:sty m:val="p"/>
          </m:rPr>
          <m:t>(</m:t>
        </m:r>
        <m:r>
          <m:rPr>
            <m:sty m:val="bi"/>
          </m:rPr>
          <m:t>v</m:t>
        </m:r>
        <m:r>
          <m:rPr>
            <m:sty m:val="p"/>
          </m:rPr>
          <m:t>)</m:t>
        </m:r>
        <m:r>
          <m:rPr>
            <m:sty m:val="p"/>
          </m:rPr>
          <m:t>=</m:t>
        </m:r>
        <m:r>
          <m:rPr>
            <m:sty m:val="bi"/>
          </m:rPr>
          <m:t>v</m:t>
        </m:r>
        <m:r>
          <m:rPr>
            <m:sty m:val="p"/>
          </m:rPr>
          <m:t>/</m:t>
        </m:r>
        <m:sSup>
          <m:e>
            <m:r>
              <m:rPr>
                <m:sty m:val="b"/>
              </m:rPr>
              <m:t>1</m:t>
            </m:r>
          </m:e>
          <m:sup>
            <m:r>
              <m:t>​</m:t>
            </m:r>
            <m:r>
              <m:rPr>
                <m:sty m:val="p"/>
              </m:rPr>
              <m:t>⊤</m:t>
            </m:r>
          </m:sup>
        </m:sSup>
        <m:r>
          <m:rPr>
            <m:sty m:val="bi"/>
          </m:rPr>
          <m:t>v</m:t>
        </m:r>
      </m:oMath>
      <w:r>
        <w:t xml:space="preserve"> </w:t>
      </w:r>
      <w:r>
        <w:t xml:space="preserve">if</w:t>
      </w:r>
      <w:r>
        <w:t xml:space="preserve"> </w:t>
      </w:r>
      <m:oMath>
        <m:sSup>
          <m:e>
            <m:r>
              <m:rPr>
                <m:sty m:val="b"/>
              </m:rPr>
              <m:t>1</m:t>
            </m:r>
          </m:e>
          <m:sup>
            <m:r>
              <m:t>​</m:t>
            </m:r>
            <m:r>
              <m:rPr>
                <m:sty m:val="p"/>
              </m:rPr>
              <m:t>⊤</m:t>
            </m:r>
          </m:sup>
        </m:sSup>
        <m:r>
          <m:rPr>
            <m:sty m:val="bi"/>
          </m:rPr>
          <m:t>v</m:t>
        </m:r>
        <m:r>
          <m:rPr>
            <m:sty m:val="p"/>
          </m:rPr>
          <m:t>&gt;</m:t>
        </m:r>
        <m:r>
          <m:t>0</m:t>
        </m:r>
      </m:oMath>
      <w:r>
        <w:t xml:space="preserve"> </w:t>
      </w:r>
      <w:r>
        <w:t xml:space="preserve">and</w:t>
      </w:r>
      <w:r>
        <w:t xml:space="preserve"> </w:t>
      </w:r>
      <m:oMath>
        <m:r>
          <m:rPr>
            <m:sty m:val="p"/>
          </m:rPr>
          <m:t>nrm</m:t>
        </m:r>
        <m:r>
          <m:rPr>
            <m:sty m:val="p"/>
          </m:rPr>
          <m:t>(</m:t>
        </m:r>
        <m:r>
          <m:rPr>
            <m:sty m:val="b"/>
          </m:rPr>
          <m:t>0</m:t>
        </m:r>
        <m:r>
          <m:rPr>
            <m:sty m:val="p"/>
          </m:rPr>
          <m:t>)</m:t>
        </m:r>
        <m:r>
          <m:rPr>
            <m:sty m:val="p"/>
          </m:rPr>
          <m:t>=</m:t>
        </m:r>
        <m:r>
          <m:rPr>
            <m:sty m:val="b"/>
          </m:rPr>
          <m:t>0</m:t>
        </m:r>
      </m:oMath>
      <w:r>
        <w:t xml:space="preserve">. Genre vectors thus live in</w:t>
      </w:r>
      <w:r>
        <w:t xml:space="preserve"> </w:t>
      </w:r>
      <m:oMath>
        <m:sSup>
          <m:e>
            <m:acc>
              <m:accPr>
                <m:chr m:val="‾"/>
              </m:accPr>
              <m:e>
                <m:r>
                  <m:rPr>
                    <m:sty m:val="p"/>
                  </m:rPr>
                  <m:t>Δ</m:t>
                </m:r>
              </m:e>
            </m:acc>
          </m:e>
          <m:sup>
            <m:r>
              <m:rPr>
                <m:sty m:val="p"/>
              </m:rPr>
              <m:t>|</m:t>
            </m:r>
            <m:r>
              <m:rPr>
                <m:scr m:val="script"/>
                <m:sty m:val="p"/>
              </m:rPr>
              <m:t>G</m:t>
            </m:r>
            <m:r>
              <m:rPr>
                <m:sty m:val="p"/>
              </m:rPr>
              <m:t>|</m:t>
            </m:r>
          </m:sup>
        </m:sSup>
        <m:r>
          <m:rPr>
            <m:sty m:val="p"/>
          </m:rPr>
          <m:t>=</m:t>
        </m:r>
        <m:sSup>
          <m:e>
            <m:r>
              <m:rPr>
                <m:sty m:val="p"/>
              </m:rPr>
              <m:t>Δ</m:t>
            </m:r>
          </m:e>
          <m:sup>
            <m:r>
              <m:rPr>
                <m:sty m:val="p"/>
              </m:rPr>
              <m:t>|</m:t>
            </m:r>
            <m:r>
              <m:rPr>
                <m:scr m:val="script"/>
                <m:sty m:val="p"/>
              </m:rPr>
              <m:t>G</m:t>
            </m:r>
            <m:r>
              <m:rPr>
                <m:sty m:val="p"/>
              </m:rPr>
              <m:t>|</m:t>
            </m:r>
          </m:sup>
        </m:sSup>
        <m:r>
          <m:rPr>
            <m:sty m:val="p"/>
          </m:rPr>
          <m:t>∪</m:t>
        </m:r>
        <m:r>
          <m:rPr>
            <m:sty m:val="p"/>
          </m:rPr>
          <m:t>{</m:t>
        </m:r>
        <m:r>
          <m:rPr>
            <m:sty m:val="b"/>
          </m:rPr>
          <m:t>0</m:t>
        </m:r>
        <m:r>
          <m:rPr>
            <m:sty m:val="p"/>
          </m:rPr>
          <m:t>}</m:t>
        </m:r>
      </m:oMath>
      <w:r>
        <w:t xml:space="preserve">, the simplex plus a</w:t>
      </w:r>
      <w:r>
        <w:t xml:space="preserve"> </w:t>
      </w:r>
      <w:r>
        <w:t xml:space="preserve">“no evidence”</w:t>
      </w:r>
      <w:r>
        <w:t xml:space="preserve"> </w:t>
      </w:r>
      <w:r>
        <w:t xml:space="preserve">point.</w:t>
      </w:r>
    </w:p>
    <w:bookmarkStart w:id="14" w:name="tab:notation"/>
    <w:p>
      <w:pPr>
        <w:pStyle w:val="TableCaption"/>
      </w:pPr>
      <w:r>
        <w:t xml:space="preserve">Notation.</w:t>
      </w:r>
    </w:p>
    <w:tbl>
      <w:tblPr>
        <w:tblStyle w:val="Table"/>
        <w:tblW w:type="auto" w:w="0"/>
        <w:tblLook w:firstRow="1" w:lastRow="0" w:firstColumn="0" w:lastColumn="0" w:noHBand="0" w:noVBand="0" w:val="0020"/>
        <w:tblCaption w:val="Notation."/>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rPr>
                  <m:scr m:val="script"/>
                  <m:sty m:val="p"/>
                </m:rPr>
                <m:t>I</m:t>
              </m:r>
            </m:oMath>
            <w:r>
              <w:t xml:space="preserve">,</w:t>
            </w:r>
            <w:r>
              <w:t xml:space="preserve"> </w:t>
            </w:r>
            <m:oMath>
              <m:r>
                <m:rPr>
                  <m:scr m:val="script"/>
                  <m:sty m:val="p"/>
                </m:rPr>
                <m:t>G</m:t>
              </m:r>
            </m:oMath>
          </w:p>
        </w:tc>
        <w:tc>
          <w:tcPr/>
          <w:p>
            <w:pPr>
              <w:pStyle w:val="Compact"/>
              <w:jc w:val="left"/>
            </w:pPr>
            <w:r>
              <w:t xml:space="preserve">item catalogue and genre set (</w:t>
            </w:r>
            <m:oMath>
              <m:r>
                <m:rPr>
                  <m:sty m:val="p"/>
                </m:rPr>
                <m:t>|</m:t>
              </m:r>
              <m:r>
                <m:rPr>
                  <m:scr m:val="script"/>
                  <m:sty m:val="p"/>
                </m:rPr>
                <m:t>G</m:t>
              </m:r>
              <m:r>
                <m:rPr>
                  <m:sty m:val="p"/>
                </m:rPr>
                <m:t>|</m:t>
              </m:r>
              <m:r>
                <m:rPr>
                  <m:sty m:val="p"/>
                </m:rPr>
                <m:t>=</m:t>
              </m:r>
              <m:r>
                <m:t>19</m:t>
              </m:r>
            </m:oMath>
            <w:r>
              <w:t xml:space="preserve">)</w:t>
            </w:r>
          </w:p>
        </w:tc>
      </w:tr>
      <w:tr>
        <w:tc>
          <w:tcPr/>
          <w:p>
            <w:pPr>
              <w:pStyle w:val="Compact"/>
              <w:jc w:val="left"/>
            </w:pPr>
            <m:oMath>
              <m:r>
                <m:t>G</m:t>
              </m:r>
              <m:r>
                <m:rPr>
                  <m:sty m:val="p"/>
                </m:rPr>
                <m:t>(</m:t>
              </m:r>
              <m:r>
                <m:t>i</m:t>
              </m:r>
              <m:r>
                <m:rPr>
                  <m:sty m:val="p"/>
                </m:rPr>
                <m:t>)</m:t>
              </m:r>
              <m:r>
                <m:rPr>
                  <m:sty m:val="p"/>
                </m:rPr>
                <m:t>⊆</m:t>
              </m:r>
              <m:r>
                <m:rPr>
                  <m:scr m:val="script"/>
                  <m:sty m:val="p"/>
                </m:rPr>
                <m:t>G</m:t>
              </m:r>
            </m:oMath>
          </w:p>
        </w:tc>
        <w:tc>
          <w:tcPr/>
          <w:p>
            <w:pPr>
              <w:pStyle w:val="Compact"/>
              <w:jc w:val="left"/>
            </w:pPr>
            <w:r>
              <w:t xml:space="preserve">MovieLens genres of item</w:t>
            </w:r>
            <w:r>
              <w:t xml:space="preserve"> </w:t>
            </w:r>
            <m:oMath>
              <m:r>
                <m:t>i</m:t>
              </m:r>
            </m:oMath>
            <w:r>
              <w:t xml:space="preserve"> </w:t>
            </w:r>
            <w:r>
              <w:t xml:space="preserve">(may be empty)</w:t>
            </w:r>
          </w:p>
        </w:tc>
      </w:tr>
      <w:tr>
        <w:tc>
          <w:tcPr/>
          <w:p>
            <w:pPr>
              <w:pStyle w:val="Compact"/>
              <w:jc w:val="left"/>
            </w:pPr>
            <m:oMath>
              <m:r>
                <m:t>u</m:t>
              </m:r>
            </m:oMath>
            <w:r>
              <w:t xml:space="preserve">,</w:t>
            </w:r>
            <w:r>
              <w:t xml:space="preserve"> </w:t>
            </w:r>
            <m:oMath>
              <m:r>
                <m:t>c</m:t>
              </m:r>
            </m:oMath>
            <w:r>
              <w:t xml:space="preserve">,</w:t>
            </w:r>
            <w:r>
              <w:t xml:space="preserve"> </w:t>
            </w:r>
            <m:oMath>
              <m:r>
                <m:t>t</m:t>
              </m:r>
            </m:oMath>
          </w:p>
        </w:tc>
        <w:tc>
          <w:tcPr/>
          <w:p>
            <w:pPr>
              <w:pStyle w:val="Compact"/>
              <w:jc w:val="left"/>
            </w:pPr>
            <w:r>
              <w:t xml:space="preserve">seeker, dialogue (conversation id), turn index</w:t>
            </w:r>
          </w:p>
        </w:tc>
      </w:tr>
      <w:tr>
        <w:tc>
          <w:tcPr/>
          <w:p>
            <w:pPr>
              <w:pStyle w:val="Compact"/>
              <w:jc w:val="left"/>
            </w:pPr>
            <m:oMath>
              <m:sSub>
                <m:e>
                  <m:r>
                    <m:rPr>
                      <m:scr m:val="script"/>
                      <m:sty m:val="p"/>
                    </m:rPr>
                    <m:t>H</m:t>
                  </m:r>
                </m:e>
                <m:sub>
                  <m:r>
                    <m:t>u</m:t>
                  </m:r>
                </m:sub>
              </m:sSub>
              <m:r>
                <m:rPr>
                  <m:sty m:val="p"/>
                </m:rPr>
                <m:t>(</m:t>
              </m:r>
              <m:r>
                <m:t>c</m:t>
              </m:r>
              <m:r>
                <m:rPr>
                  <m:sty m:val="p"/>
                </m:rPr>
                <m:t>)</m:t>
              </m:r>
            </m:oMath>
          </w:p>
        </w:tc>
        <w:tc>
          <w:tcPr/>
          <w:p>
            <w:pPr>
              <w:pStyle w:val="Compact"/>
              <w:jc w:val="left"/>
            </w:pPr>
            <w:r>
              <w:t xml:space="preserve">dialogues of</w:t>
            </w:r>
            <w:r>
              <w:t xml:space="preserve"> </w:t>
            </w:r>
            <m:oMath>
              <m:r>
                <m:t>u</m:t>
              </m:r>
            </m:oMath>
            <w:r>
              <w:t xml:space="preserve"> </w:t>
            </w:r>
            <w:r>
              <w:t xml:space="preserve">strictly before</w:t>
            </w:r>
            <w:r>
              <w:t xml:space="preserve"> </w:t>
            </w:r>
            <m:oMath>
              <m:r>
                <m:t>c</m:t>
              </m:r>
            </m:oMath>
            <w:r>
              <w:t xml:space="preserve">, Eq. </w:t>
            </w:r>
            <w:hyperlink w:anchor="eq:history">
              <w:r>
                <w:rPr>
                  <w:rStyle w:val="Hyperlink"/>
                </w:rPr>
                <w:t xml:space="preserve">[eq:history]</w:t>
              </w:r>
            </w:hyperlink>
          </w:p>
        </w:tc>
      </w:tr>
      <w:tr>
        <w:tc>
          <w:tcPr/>
          <w:p>
            <w:pPr>
              <w:pStyle w:val="Compact"/>
              <w:jc w:val="left"/>
            </w:pPr>
            <m:oMath>
              <m:r>
                <m:rPr>
                  <m:sty m:val="bi"/>
                </m:rPr>
                <m:t>h</m:t>
              </m:r>
              <m:r>
                <m:rPr>
                  <m:sty m:val="p"/>
                </m:rPr>
                <m:t>=</m:t>
              </m:r>
              <m:r>
                <m:rPr>
                  <m:sty m:val="p"/>
                </m:rPr>
                <m:t>(</m:t>
              </m:r>
              <m:sSub>
                <m:e>
                  <m:r>
                    <m:t>h</m:t>
                  </m:r>
                </m:e>
                <m:sub>
                  <m:r>
                    <m:t>1</m:t>
                  </m:r>
                </m:sub>
              </m:sSub>
              <m:r>
                <m:rPr>
                  <m:sty m:val="p"/>
                </m:rPr>
                <m:t>,</m:t>
              </m:r>
              <m:r>
                <m:rPr>
                  <m:sty m:val="p"/>
                </m:rPr>
                <m:t>…</m:t>
              </m:r>
              <m:r>
                <m:rPr>
                  <m:sty m:val="p"/>
                </m:rPr>
                <m:t>,</m:t>
              </m:r>
              <m:sSub>
                <m:e>
                  <m:r>
                    <m:t>h</m:t>
                  </m:r>
                </m:e>
                <m:sub>
                  <m:r>
                    <m:t>L</m:t>
                  </m:r>
                </m:sub>
              </m:sSub>
              <m:r>
                <m:rPr>
                  <m:sty m:val="p"/>
                </m:rPr>
                <m:t>)</m:t>
              </m:r>
            </m:oMath>
          </w:p>
        </w:tc>
        <w:tc>
          <w:tcPr/>
          <w:p>
            <w:pPr>
              <w:pStyle w:val="Compact"/>
              <w:jc w:val="left"/>
            </w:pPr>
            <w:r>
              <w:t xml:space="preserve">liked/seen items from</w:t>
            </w:r>
            <w:r>
              <w:t xml:space="preserve"> </w:t>
            </w:r>
            <m:oMath>
              <m:sSub>
                <m:e>
                  <m:r>
                    <m:rPr>
                      <m:scr m:val="script"/>
                      <m:sty m:val="p"/>
                    </m:rPr>
                    <m:t>H</m:t>
                  </m:r>
                </m:e>
                <m:sub>
                  <m:r>
                    <m:t>u</m:t>
                  </m:r>
                </m:sub>
              </m:sSub>
              <m:r>
                <m:rPr>
                  <m:sty m:val="p"/>
                </m:rPr>
                <m:t>(</m:t>
              </m:r>
              <m:r>
                <m:t>c</m:t>
              </m:r>
              <m:r>
                <m:rPr>
                  <m:sty m:val="p"/>
                </m:rPr>
                <m:t>)</m:t>
              </m:r>
            </m:oMath>
            <w:r>
              <w:t xml:space="preserve">,</w:t>
            </w:r>
            <w:r>
              <w:t xml:space="preserve"> </w:t>
            </w:r>
            <m:oMath>
              <m:r>
                <m:t>L</m:t>
              </m:r>
              <m:r>
                <m:rPr>
                  <m:sty m:val="p"/>
                </m:rPr>
                <m:t>≤</m:t>
              </m:r>
              <m:sSub>
                <m:e>
                  <m:r>
                    <m:t>L</m:t>
                  </m:r>
                </m:e>
                <m:sub>
                  <m:r>
                    <m:rPr>
                      <m:sty m:val="p"/>
                    </m:rPr>
                    <m:t>max</m:t>
                  </m:r>
                </m:sub>
              </m:sSub>
            </m:oMath>
          </w:p>
        </w:tc>
      </w:tr>
      <w:tr>
        <w:tc>
          <w:tcPr/>
          <w:p>
            <w:pPr>
              <w:pStyle w:val="Compact"/>
              <w:jc w:val="left"/>
            </w:pPr>
            <m:oMath>
              <m:r>
                <m:rPr>
                  <m:scr m:val="script"/>
                  <m:sty m:val="p"/>
                </m:rPr>
                <m:t>P</m:t>
              </m:r>
            </m:oMath>
          </w:p>
        </w:tc>
        <w:tc>
          <w:tcPr/>
          <w:p>
            <w:pPr>
              <w:pStyle w:val="Compact"/>
              <w:jc w:val="left"/>
            </w:pPr>
            <w:r>
              <w:t xml:space="preserve">profile sentences of</w:t>
            </w:r>
            <w:r>
              <w:t xml:space="preserve"> </w:t>
            </w:r>
            <m:oMath>
              <m:r>
                <m:t>u</m:t>
              </m:r>
            </m:oMath>
            <w:r>
              <w:t xml:space="preserve"> </w:t>
            </w:r>
            <w:r>
              <w:t xml:space="preserve">from</w:t>
            </w:r>
            <w:r>
              <w:t xml:space="preserve"> </w:t>
            </w:r>
            <m:oMath>
              <m:sSub>
                <m:e>
                  <m:r>
                    <m:rPr>
                      <m:scr m:val="script"/>
                      <m:sty m:val="p"/>
                    </m:rPr>
                    <m:t>H</m:t>
                  </m:r>
                </m:e>
                <m:sub>
                  <m:r>
                    <m:t>u</m:t>
                  </m:r>
                </m:sub>
              </m:sSub>
              <m:r>
                <m:rPr>
                  <m:sty m:val="p"/>
                </m:rPr>
                <m:t>(</m:t>
              </m:r>
              <m:r>
                <m:t>c</m:t>
              </m:r>
              <m:r>
                <m:rPr>
                  <m:sty m:val="p"/>
                </m:rPr>
                <m:t>)</m:t>
              </m:r>
            </m:oMath>
          </w:p>
        </w:tc>
      </w:tr>
      <w:tr>
        <w:tc>
          <w:tcPr/>
          <w:p>
            <w:pPr>
              <w:pStyle w:val="Compact"/>
              <w:jc w:val="left"/>
            </w:pPr>
            <m:oMath>
              <m:sSub>
                <m:e>
                  <m:r>
                    <m:t>R</m:t>
                  </m:r>
                </m:e>
                <m:sub>
                  <m:r>
                    <m:t>t</m:t>
                  </m:r>
                </m:sub>
              </m:sSub>
            </m:oMath>
            <w:r>
              <w:t xml:space="preserve">,</w:t>
            </w:r>
            <w:r>
              <w:t xml:space="preserve"> </w:t>
            </w:r>
            <m:oMath>
              <m:sSub>
                <m:e>
                  <m:r>
                    <m:t>ℓ</m:t>
                  </m:r>
                </m:e>
                <m:sub>
                  <m:r>
                    <m:t>t</m:t>
                  </m:r>
                </m:sub>
              </m:sSub>
            </m:oMath>
          </w:p>
        </w:tc>
        <w:tc>
          <w:tcPr/>
          <w:p>
            <w:pPr>
              <w:pStyle w:val="Compact"/>
              <w:jc w:val="left"/>
            </w:pPr>
            <w:r>
              <w:t xml:space="preserve">recent seeker text and last seeker utterance before</w:t>
            </w:r>
            <w:r>
              <w:t xml:space="preserve"> </w:t>
            </w:r>
            <m:oMath>
              <m:r>
                <m:t>t</m:t>
              </m:r>
            </m:oMath>
          </w:p>
        </w:tc>
      </w:tr>
      <w:tr>
        <w:tc>
          <w:tcPr/>
          <w:p>
            <w:pPr>
              <w:pStyle w:val="Compact"/>
              <w:jc w:val="left"/>
            </w:pPr>
            <m:oMath>
              <m:sSub>
                <m:e>
                  <m:r>
                    <m:rPr>
                      <m:scr m:val="script"/>
                      <m:sty m:val="p"/>
                    </m:rPr>
                    <m:t>M</m:t>
                  </m:r>
                </m:e>
                <m:sub>
                  <m:r>
                    <m:rPr>
                      <m:sty m:val="p"/>
                    </m:rPr>
                    <m:t>&lt;</m:t>
                  </m:r>
                  <m:r>
                    <m:t>t</m:t>
                  </m:r>
                </m:sub>
              </m:sSub>
            </m:oMath>
            <w:r>
              <w:t xml:space="preserve">,</w:t>
            </w:r>
            <w:r>
              <w:t xml:space="preserve"> </w:t>
            </w:r>
            <m:oMath>
              <m:sSubSup>
                <m:e>
                  <m:r>
                    <m:rPr>
                      <m:scr m:val="script"/>
                      <m:sty m:val="p"/>
                    </m:rPr>
                    <m:t>M</m:t>
                  </m:r>
                </m:e>
                <m:sub>
                  <m:r>
                    <m:rPr>
                      <m:sty m:val="p"/>
                    </m:rPr>
                    <m:t>&lt;</m:t>
                  </m:r>
                  <m:r>
                    <m:t>t</m:t>
                  </m:r>
                </m:sub>
                <m:sup>
                  <m:r>
                    <m:rPr>
                      <m:sty m:val="p"/>
                    </m:rPr>
                    <m:t>+</m:t>
                  </m:r>
                </m:sup>
              </m:sSubSup>
            </m:oMath>
          </w:p>
        </w:tc>
        <w:tc>
          <w:tcPr/>
          <w:p>
            <w:pPr>
              <w:pStyle w:val="Compact"/>
              <w:jc w:val="left"/>
            </w:pPr>
            <w:r>
              <w:t xml:space="preserve">movies mentioned / liked by the seeker before</w:t>
            </w:r>
            <w:r>
              <w:t xml:space="preserve"> </w:t>
            </w:r>
            <m:oMath>
              <m:r>
                <m:t>t</m:t>
              </m:r>
            </m:oMath>
          </w:p>
        </w:tc>
      </w:tr>
      <w:tr>
        <w:tc>
          <w:tcPr/>
          <w:p>
            <w:pPr>
              <w:pStyle w:val="Compact"/>
              <w:jc w:val="left"/>
            </w:pPr>
            <m:oMath>
              <m:sSub>
                <m:e>
                  <m:r>
                    <m:rPr>
                      <m:sty m:val="bi"/>
                    </m:rPr>
                    <m:t>π</m:t>
                  </m:r>
                </m:e>
                <m:sub>
                  <m:r>
                    <m:rPr>
                      <m:sty m:val="p"/>
                    </m:rPr>
                    <m:t>L</m:t>
                  </m:r>
                </m:sub>
              </m:sSub>
              <m:r>
                <m:rPr>
                  <m:sty m:val="p"/>
                </m:rPr>
                <m:t>,</m:t>
              </m:r>
              <m:sSub>
                <m:e>
                  <m:r>
                    <m:rPr>
                      <m:sty m:val="bi"/>
                    </m:rPr>
                    <m:t>π</m:t>
                  </m:r>
                </m:e>
                <m:sub>
                  <m:r>
                    <m:rPr>
                      <m:sty m:val="p"/>
                    </m:rPr>
                    <m:t>S</m:t>
                  </m:r>
                </m:sub>
              </m:sSub>
              <m:r>
                <m:rPr>
                  <m:sty m:val="p"/>
                </m:rPr>
                <m:t>∈</m:t>
              </m:r>
              <m:sSup>
                <m:e>
                  <m:acc>
                    <m:accPr>
                      <m:chr m:val="‾"/>
                    </m:accPr>
                    <m:e>
                      <m:r>
                        <m:rPr>
                          <m:sty m:val="p"/>
                        </m:rPr>
                        <m:t>Δ</m:t>
                      </m:r>
                    </m:e>
                  </m:acc>
                </m:e>
                <m:sup>
                  <m:r>
                    <m:rPr>
                      <m:sty m:val="p"/>
                    </m:rPr>
                    <m:t>|</m:t>
                  </m:r>
                  <m:r>
                    <m:rPr>
                      <m:scr m:val="script"/>
                      <m:sty m:val="p"/>
                    </m:rPr>
                    <m:t>G</m:t>
                  </m:r>
                  <m:r>
                    <m:rPr>
                      <m:sty m:val="p"/>
                    </m:rPr>
                    <m:t>|</m:t>
                  </m:r>
                </m:sup>
              </m:sSup>
            </m:oMath>
          </w:p>
        </w:tc>
        <w:tc>
          <w:tcPr/>
          <w:p>
            <w:pPr>
              <w:pStyle w:val="Compact"/>
              <w:jc w:val="left"/>
            </w:pPr>
            <w:r>
              <w:t xml:space="preserve">LTP and STI genre vectors, Eqs. </w:t>
            </w:r>
            <w:hyperlink w:anchor="eq:piltp">
              <w:r>
                <w:rPr>
                  <w:rStyle w:val="Hyperlink"/>
                </w:rPr>
                <w:t xml:space="preserve">[eq:piltp]</w:t>
              </w:r>
            </w:hyperlink>
            <w:r>
              <w:t xml:space="preserve">,</w:t>
            </w:r>
            <w:r>
              <w:t xml:space="preserve"> </w:t>
            </w:r>
            <w:hyperlink w:anchor="eq:pisti">
              <w:r>
                <w:rPr>
                  <w:rStyle w:val="Hyperlink"/>
                </w:rPr>
                <w:t xml:space="preserve">[eq:pisti]</w:t>
              </w:r>
            </w:hyperlink>
          </w:p>
        </w:tc>
      </w:tr>
      <w:tr>
        <w:tc>
          <w:tcPr/>
          <w:p>
            <w:pPr>
              <w:pStyle w:val="Compact"/>
              <w:jc w:val="left"/>
            </w:pPr>
            <m:oMath>
              <m:r>
                <m:rPr>
                  <m:sty m:val="bi"/>
                </m:rPr>
                <m:t>f</m:t>
              </m:r>
              <m:r>
                <m:rPr>
                  <m:sty m:val="p"/>
                </m:rPr>
                <m:t>∈</m:t>
              </m:r>
              <m:sSup>
                <m:e>
                  <m:r>
                    <m:rPr>
                      <m:scr m:val="double-struck"/>
                      <m:sty m:val="p"/>
                    </m:rPr>
                    <m:t>R</m:t>
                  </m:r>
                </m:e>
                <m:sup>
                  <m:r>
                    <m:t>8</m:t>
                  </m:r>
                </m:sup>
              </m:sSup>
            </m:oMath>
          </w:p>
        </w:tc>
        <w:tc>
          <w:tcPr/>
          <w:p>
            <w:pPr>
              <w:pStyle w:val="Compact"/>
              <w:jc w:val="left"/>
            </w:pPr>
            <w:r>
              <w:t xml:space="preserve">lexical and length flags, Eq. </w:t>
            </w:r>
            <w:hyperlink w:anchor="eq:flags">
              <w:r>
                <w:rPr>
                  <w:rStyle w:val="Hyperlink"/>
                </w:rPr>
                <w:t xml:space="preserve">[eq:flags]</w:t>
              </w:r>
            </w:hyperlink>
          </w:p>
        </w:tc>
      </w:tr>
      <w:tr>
        <w:tc>
          <w:tcPr/>
          <w:p>
            <w:pPr>
              <w:pStyle w:val="Compact"/>
              <w:jc w:val="left"/>
            </w:pPr>
            <m:oMath>
              <m:r>
                <m:t>ϕ</m:t>
              </m:r>
              <m:r>
                <m:rPr>
                  <m:sty m:val="p"/>
                </m:rPr>
                <m:t>(</m:t>
              </m:r>
              <m:r>
                <m:rPr>
                  <m:sty m:val="p"/>
                </m:rPr>
                <m:t>⋅</m:t>
              </m:r>
              <m:r>
                <m:rPr>
                  <m:sty m:val="p"/>
                </m:rPr>
                <m:t>)</m:t>
              </m:r>
              <m:r>
                <m:rPr>
                  <m:sty m:val="p"/>
                </m:rPr>
                <m:t>∈</m:t>
              </m:r>
              <m:sSup>
                <m:e>
                  <m:r>
                    <m:rPr>
                      <m:scr m:val="double-struck"/>
                      <m:sty m:val="p"/>
                    </m:rPr>
                    <m:t>R</m:t>
                  </m:r>
                </m:e>
                <m:sup>
                  <m:sSub>
                    <m:e>
                      <m:r>
                        <m:t>d</m:t>
                      </m:r>
                    </m:e>
                    <m:sub>
                      <m:r>
                        <m:t>t</m:t>
                      </m:r>
                    </m:sub>
                  </m:sSub>
                </m:sup>
              </m:sSup>
            </m:oMath>
          </w:p>
        </w:tc>
        <w:tc>
          <w:tcPr/>
          <w:p>
            <w:pPr>
              <w:pStyle w:val="Compact"/>
              <w:jc w:val="left"/>
            </w:pPr>
            <w:r>
              <w:t xml:space="preserve">text encoder, Eq. </w:t>
            </w:r>
            <w:hyperlink w:anchor="eq:text">
              <w:r>
                <w:rPr>
                  <w:rStyle w:val="Hyperlink"/>
                </w:rPr>
                <w:t xml:space="preserve">[eq:text]</w:t>
              </w:r>
            </w:hyperlink>
          </w:p>
        </w:tc>
      </w:tr>
      <w:tr>
        <w:tc>
          <w:tcPr/>
          <w:p>
            <w:pPr>
              <w:pStyle w:val="Compact"/>
              <w:jc w:val="left"/>
            </w:pPr>
            <m:oMath>
              <m:sSub>
                <m:e>
                  <m:r>
                    <m:rPr>
                      <m:sty m:val="bi"/>
                    </m:rPr>
                    <m:t>e</m:t>
                  </m:r>
                </m:e>
                <m:sub>
                  <m:r>
                    <m:t>i</m:t>
                  </m:r>
                </m:sub>
              </m:sSub>
            </m:oMath>
            <w:r>
              <w:t xml:space="preserve">,</w:t>
            </w:r>
            <w:r>
              <w:t xml:space="preserve"> </w:t>
            </w:r>
            <m:oMath>
              <m:sSub>
                <m:e>
                  <m:r>
                    <m:t>b</m:t>
                  </m:r>
                </m:e>
                <m:sub>
                  <m:r>
                    <m:t>i</m:t>
                  </m:r>
                </m:sub>
              </m:sSub>
            </m:oMath>
          </w:p>
        </w:tc>
        <w:tc>
          <w:tcPr/>
          <w:p>
            <w:pPr>
              <w:pStyle w:val="Compact"/>
              <w:jc w:val="left"/>
            </w:pPr>
            <w:r>
              <w:t xml:space="preserve">item vector and item bias, Eq. </w:t>
            </w:r>
            <w:hyperlink w:anchor="eq:item">
              <w:r>
                <w:rPr>
                  <w:rStyle w:val="Hyperlink"/>
                </w:rPr>
                <w:t xml:space="preserve">[eq:item]</w:t>
              </w:r>
            </w:hyperlink>
          </w:p>
        </w:tc>
      </w:tr>
      <w:tr>
        <w:tc>
          <w:tcPr/>
          <w:p>
            <w:pPr>
              <w:pStyle w:val="Compact"/>
              <w:jc w:val="left"/>
            </w:pPr>
            <m:oMath>
              <m:sSub>
                <m:e>
                  <m:r>
                    <m:rPr>
                      <m:sty m:val="bi"/>
                    </m:rPr>
                    <m:t>h</m:t>
                  </m:r>
                </m:e>
                <m:sub>
                  <m:r>
                    <m:rPr>
                      <m:sty m:val="p"/>
                    </m:rPr>
                    <m:t>L</m:t>
                  </m:r>
                </m:sub>
              </m:sSub>
              <m:r>
                <m:rPr>
                  <m:sty m:val="p"/>
                </m:rPr>
                <m:t>,</m:t>
              </m:r>
              <m:sSub>
                <m:e>
                  <m:r>
                    <m:rPr>
                      <m:sty m:val="bi"/>
                    </m:rPr>
                    <m:t>h</m:t>
                  </m:r>
                </m:e>
                <m:sub>
                  <m:r>
                    <m:rPr>
                      <m:sty m:val="p"/>
                    </m:rPr>
                    <m:t>S</m:t>
                  </m:r>
                </m:sub>
              </m:sSub>
              <m:r>
                <m:rPr>
                  <m:sty m:val="p"/>
                </m:rPr>
                <m:t>∈</m:t>
              </m:r>
              <m:sSup>
                <m:e>
                  <m:r>
                    <m:rPr>
                      <m:scr m:val="double-struck"/>
                      <m:sty m:val="p"/>
                    </m:rPr>
                    <m:t>R</m:t>
                  </m:r>
                </m:e>
                <m:sup>
                  <m:r>
                    <m:t>d</m:t>
                  </m:r>
                </m:sup>
              </m:sSup>
            </m:oMath>
          </w:p>
        </w:tc>
        <w:tc>
          <w:tcPr/>
          <w:p>
            <w:pPr>
              <w:pStyle w:val="Compact"/>
              <w:jc w:val="left"/>
            </w:pPr>
            <w:r>
              <w:t xml:space="preserve">LTP and STI encodings</w:t>
            </w:r>
          </w:p>
        </w:tc>
      </w:tr>
      <w:tr>
        <w:tc>
          <w:tcPr/>
          <w:p>
            <w:pPr>
              <w:pStyle w:val="Compact"/>
              <w:jc w:val="left"/>
            </w:pPr>
            <m:oMath>
              <m:sSub>
                <m:e>
                  <m:r>
                    <m:rPr>
                      <m:sty m:val="bi"/>
                    </m:rPr>
                    <m:t>s</m:t>
                  </m:r>
                </m:e>
                <m:sub>
                  <m:r>
                    <m:rPr>
                      <m:sty m:val="p"/>
                    </m:rPr>
                    <m:t>L</m:t>
                  </m:r>
                </m:sub>
              </m:sSub>
              <m:r>
                <m:rPr>
                  <m:sty m:val="p"/>
                </m:rPr>
                <m:t>,</m:t>
              </m:r>
              <m:sSub>
                <m:e>
                  <m:r>
                    <m:rPr>
                      <m:sty m:val="bi"/>
                    </m:rPr>
                    <m:t>s</m:t>
                  </m:r>
                </m:e>
                <m:sub>
                  <m:r>
                    <m:rPr>
                      <m:sty m:val="p"/>
                    </m:rPr>
                    <m:t>S</m:t>
                  </m:r>
                </m:sub>
              </m:sSub>
              <m:r>
                <m:rPr>
                  <m:sty m:val="p"/>
                </m:rPr>
                <m:t>,</m:t>
              </m:r>
              <m:r>
                <m:rPr>
                  <m:sty m:val="bi"/>
                </m:rPr>
                <m:t>s</m:t>
              </m:r>
              <m:r>
                <m:rPr>
                  <m:sty m:val="p"/>
                </m:rPr>
                <m:t>∈</m:t>
              </m:r>
              <m:sSup>
                <m:e>
                  <m:r>
                    <m:rPr>
                      <m:scr m:val="double-struck"/>
                      <m:sty m:val="p"/>
                    </m:rPr>
                    <m:t>R</m:t>
                  </m:r>
                </m:e>
                <m:sup>
                  <m:r>
                    <m:rPr>
                      <m:sty m:val="p"/>
                    </m:rPr>
                    <m:t>|</m:t>
                  </m:r>
                  <m:r>
                    <m:rPr>
                      <m:scr m:val="script"/>
                      <m:sty m:val="p"/>
                    </m:rPr>
                    <m:t>I</m:t>
                  </m:r>
                  <m:r>
                    <m:rPr>
                      <m:sty m:val="p"/>
                    </m:rPr>
                    <m:t>|</m:t>
                  </m:r>
                </m:sup>
              </m:sSup>
            </m:oMath>
          </w:p>
        </w:tc>
        <w:tc>
          <w:tcPr/>
          <w:p>
            <w:pPr>
              <w:pStyle w:val="Compact"/>
              <w:jc w:val="left"/>
            </w:pPr>
            <w:r>
              <w:t xml:space="preserve">component and fused score vectors</w:t>
            </w:r>
          </w:p>
        </w:tc>
      </w:tr>
      <w:tr>
        <w:tc>
          <w:tcPr/>
          <w:p>
            <w:pPr>
              <w:pStyle w:val="Compact"/>
              <w:jc w:val="left"/>
            </w:pPr>
            <m:oMath>
              <m:r>
                <m:rPr>
                  <m:scr m:val="script"/>
                  <m:sty m:val="p"/>
                </m:rPr>
                <m:t>R</m:t>
              </m:r>
            </m:oMath>
            <w:r>
              <w:t xml:space="preserve">,</w:t>
            </w:r>
            <w:r>
              <w:t xml:space="preserve"> </w:t>
            </w:r>
            <m:oMath>
              <m:r>
                <m:rPr>
                  <m:scr m:val="script"/>
                  <m:sty m:val="p"/>
                </m:rPr>
                <m:t>A</m:t>
              </m:r>
            </m:oMath>
          </w:p>
        </w:tc>
        <w:tc>
          <w:tcPr/>
          <w:p>
            <w:pPr>
              <w:pStyle w:val="Compact"/>
              <w:jc w:val="left"/>
            </w:pPr>
            <w:r>
              <w:t xml:space="preserve">relationship classes, actions (</w:t>
            </w:r>
            <m:oMath>
              <m:r>
                <m:rPr>
                  <m:sty m:val="p"/>
                </m:rPr>
                <m:t>|</m:t>
              </m:r>
              <m:r>
                <m:rPr>
                  <m:scr m:val="script"/>
                  <m:sty m:val="p"/>
                </m:rPr>
                <m:t>R</m:t>
              </m:r>
              <m:r>
                <m:rPr>
                  <m:sty m:val="p"/>
                </m:rPr>
                <m:t>|</m:t>
              </m:r>
              <m:r>
                <m:rPr>
                  <m:sty m:val="p"/>
                </m:rPr>
                <m:t>=</m:t>
              </m:r>
              <m:r>
                <m:t>5</m:t>
              </m:r>
            </m:oMath>
            <w:r>
              <w:t xml:space="preserve">,</w:t>
            </w:r>
            <w:r>
              <w:t xml:space="preserve"> </w:t>
            </w:r>
            <m:oMath>
              <m:r>
                <m:rPr>
                  <m:sty m:val="p"/>
                </m:rPr>
                <m:t>|</m:t>
              </m:r>
              <m:r>
                <m:rPr>
                  <m:scr m:val="script"/>
                  <m:sty m:val="p"/>
                </m:rPr>
                <m:t>A</m:t>
              </m:r>
              <m:r>
                <m:rPr>
                  <m:sty m:val="p"/>
                </m:rPr>
                <m:t>|</m:t>
              </m:r>
              <m:r>
                <m:rPr>
                  <m:sty m:val="p"/>
                </m:rPr>
                <m:t>=</m:t>
              </m:r>
              <m:r>
                <m:t>4</m:t>
              </m:r>
            </m:oMath>
            <w:r>
              <w:t xml:space="preserve">)</w:t>
            </w:r>
          </w:p>
        </w:tc>
      </w:tr>
      <w:tr>
        <w:tc>
          <w:tcPr/>
          <w:p>
            <w:pPr>
              <w:pStyle w:val="Compact"/>
              <w:jc w:val="left"/>
            </w:pPr>
            <m:oMath>
              <m:r>
                <m:rPr>
                  <m:sty m:val="bi"/>
                </m:rPr>
                <m:t>p</m:t>
              </m:r>
              <m:r>
                <m:rPr>
                  <m:sty m:val="p"/>
                </m:rPr>
                <m:t>∈</m:t>
              </m:r>
              <m:sSup>
                <m:e>
                  <m:r>
                    <m:rPr>
                      <m:sty m:val="p"/>
                    </m:rPr>
                    <m:t>Δ</m:t>
                  </m:r>
                </m:e>
                <m:sup>
                  <m:r>
                    <m:t>5</m:t>
                  </m:r>
                </m:sup>
              </m:sSup>
            </m:oMath>
            <w:r>
              <w:t xml:space="preserve">,</w:t>
            </w:r>
            <w:r>
              <w:t xml:space="preserve"> </w:t>
            </w:r>
            <m:oMath>
              <m:r>
                <m:rPr>
                  <m:sty m:val="bi"/>
                </m:rPr>
                <m:t>q</m:t>
              </m:r>
              <m:r>
                <m:rPr>
                  <m:sty m:val="p"/>
                </m:rPr>
                <m:t>∈</m:t>
              </m:r>
              <m:sSup>
                <m:e>
                  <m:r>
                    <m:rPr>
                      <m:sty m:val="p"/>
                    </m:rPr>
                    <m:t>Δ</m:t>
                  </m:r>
                </m:e>
                <m:sup>
                  <m:r>
                    <m:t>4</m:t>
                  </m:r>
                </m:sup>
              </m:sSup>
            </m:oMath>
          </w:p>
        </w:tc>
        <w:tc>
          <w:tcPr/>
          <w:p>
            <w:pPr>
              <w:pStyle w:val="Compact"/>
              <w:jc w:val="left"/>
            </w:pPr>
            <w:r>
              <w:t xml:space="preserve">relationship posterior, action distribution</w:t>
            </w:r>
          </w:p>
        </w:tc>
      </w:tr>
      <w:tr>
        <w:tc>
          <w:tcPr/>
          <w:p>
            <w:pPr>
              <w:pStyle w:val="Compact"/>
              <w:jc w:val="left"/>
            </w:pPr>
            <m:oMath>
              <m:sSub>
                <m:e>
                  <m:r>
                    <m:rPr>
                      <m:sty m:val="bi"/>
                    </m:rPr>
                    <m:t>W</m:t>
                  </m:r>
                </m:e>
                <m:sub>
                  <m:r>
                    <m:t>​</m:t>
                  </m:r>
                  <m:r>
                    <m:t>A</m:t>
                  </m:r>
                </m:sub>
              </m:sSub>
              <m:r>
                <m:rPr>
                  <m:sty m:val="p"/>
                </m:rPr>
                <m:t>∈</m:t>
              </m:r>
              <m:sSup>
                <m:e>
                  <m:r>
                    <m:rPr>
                      <m:scr m:val="double-struck"/>
                      <m:sty m:val="p"/>
                    </m:rPr>
                    <m:t>R</m:t>
                  </m:r>
                </m:e>
                <m:sup>
                  <m:r>
                    <m:t>4</m:t>
                  </m:r>
                  <m:r>
                    <m:rPr>
                      <m:sty m:val="p"/>
                    </m:rPr>
                    <m:t>×</m:t>
                  </m:r>
                  <m:r>
                    <m:t>2</m:t>
                  </m:r>
                </m:sup>
              </m:sSup>
            </m:oMath>
          </w:p>
        </w:tc>
        <w:tc>
          <w:tcPr/>
          <w:p>
            <w:pPr>
              <w:pStyle w:val="Compact"/>
              <w:jc w:val="left"/>
            </w:pPr>
            <w:r>
              <w:t xml:space="preserve">action-to-weight table (learned), Eq. </w:t>
            </w:r>
            <w:hyperlink w:anchor="eq:wa">
              <w:r>
                <w:rPr>
                  <w:rStyle w:val="Hyperlink"/>
                </w:rPr>
                <w:t xml:space="preserve">[eq:wa]</w:t>
              </w:r>
            </w:hyperlink>
          </w:p>
        </w:tc>
      </w:tr>
      <w:tr>
        <w:tc>
          <w:tcPr/>
          <w:p>
            <w:pPr>
              <w:pStyle w:val="Compact"/>
              <w:jc w:val="left"/>
            </w:pPr>
            <m:oMath>
              <m:r>
                <m:rPr>
                  <m:sty m:val="bi"/>
                </m:rPr>
                <m:t>c</m:t>
              </m:r>
              <m:r>
                <m:rPr>
                  <m:sty m:val="p"/>
                </m:rPr>
                <m:t>∈</m:t>
              </m:r>
              <m:sSup>
                <m:e>
                  <m:r>
                    <m:rPr>
                      <m:scr m:val="double-struck"/>
                      <m:sty m:val="p"/>
                    </m:rPr>
                    <m:t>R</m:t>
                  </m:r>
                </m:e>
                <m:sup>
                  <m:r>
                    <m:t>5</m:t>
                  </m:r>
                </m:sup>
              </m:sSup>
            </m:oMath>
          </w:p>
        </w:tc>
        <w:tc>
          <w:tcPr/>
          <w:p>
            <w:pPr>
              <w:pStyle w:val="Compact"/>
              <w:jc w:val="left"/>
            </w:pPr>
            <w:r>
              <w:t xml:space="preserve">counterfactual features, Eq. </w:t>
            </w:r>
            <w:hyperlink w:anchor="eq:cffeat">
              <w:r>
                <w:rPr>
                  <w:rStyle w:val="Hyperlink"/>
                </w:rPr>
                <w:t xml:space="preserve">[eq:cffeat]</w:t>
              </w:r>
            </w:hyperlink>
          </w:p>
        </w:tc>
      </w:tr>
      <w:tr>
        <w:tc>
          <w:tcPr/>
          <w:p>
            <w:pPr>
              <w:pStyle w:val="Compact"/>
              <w:jc w:val="left"/>
            </w:pPr>
            <m:oMath>
              <m:r>
                <m:t>γ</m:t>
              </m:r>
              <m:r>
                <m:rPr>
                  <m:sty m:val="p"/>
                </m:rPr>
                <m:t>,</m:t>
              </m:r>
              <m:r>
                <m:t>θ</m:t>
              </m:r>
              <m:r>
                <m:rPr>
                  <m:sty m:val="p"/>
                </m:rPr>
                <m:t>,</m:t>
              </m:r>
              <m:r>
                <m:t>τ</m:t>
              </m:r>
              <m:r>
                <m:rPr>
                  <m:sty m:val="p"/>
                </m:rPr>
                <m:t>,</m:t>
              </m:r>
              <m:r>
                <m:t>ρ</m:t>
              </m:r>
              <m:r>
                <m:rPr>
                  <m:sty m:val="p"/>
                </m:rPr>
                <m:t>,</m:t>
              </m:r>
              <m:r>
                <m:t>k</m:t>
              </m:r>
              <m:r>
                <m:rPr>
                  <m:sty m:val="p"/>
                </m:rPr>
                <m:t>,</m:t>
              </m:r>
              <m:r>
                <m:t>η</m:t>
              </m:r>
            </m:oMath>
          </w:p>
        </w:tc>
        <w:tc>
          <w:tcPr/>
          <w:p>
            <w:pPr>
              <w:pStyle w:val="Compact"/>
              <w:jc w:val="left"/>
            </w:pPr>
            <w:r>
              <w:t xml:space="preserve">decay, rule threshold, driver threshold, dominance ratio, persistence count, persistence gain</w:t>
            </w:r>
          </w:p>
        </w:tc>
      </w:tr>
    </w:tbl>
    <w:bookmarkEnd w:id="14"/>
    <w:bookmarkStart w:id="15" w:name="X0af09df237f337ed2b97c9ec59e6a74a4c25bfa"/>
    <w:p>
      <w:pPr>
        <w:pStyle w:val="Heading2"/>
      </w:pPr>
      <w:r>
        <w:rPr>
          <w:rStyle w:val="SectionNumber"/>
        </w:rPr>
        <w:t xml:space="preserve">3.1</w:t>
      </w:r>
      <w:r>
        <w:tab/>
      </w:r>
      <w:r>
        <w:t xml:space="preserve">Seekers, sessions and the temporal boundary</w:t>
      </w:r>
    </w:p>
    <w:p>
      <w:pPr>
        <w:pStyle w:val="FirstParagraph"/>
      </w:pPr>
      <w:r>
        <w:t xml:space="preserve">ReDial is a set of dialogues. Each is a message sequence</w:t>
      </w:r>
      <w:r>
        <w:t xml:space="preserve"> </w:t>
      </w:r>
      <m:oMath>
        <m:r>
          <m:t>D</m:t>
        </m:r>
        <m:r>
          <m:rPr>
            <m:sty m:val="p"/>
          </m:rPr>
          <m:t>=</m:t>
        </m:r>
        <m:r>
          <m:rPr>
            <m:sty m:val="p"/>
          </m:rPr>
          <m:t>(</m:t>
        </m:r>
        <m:sSub>
          <m:e>
            <m:r>
              <m:t>m</m:t>
            </m:r>
          </m:e>
          <m:sub>
            <m:r>
              <m:t>1</m:t>
            </m:r>
          </m:sub>
        </m:sSub>
        <m:r>
          <m:rPr>
            <m:sty m:val="p"/>
          </m:rPr>
          <m:t>,</m:t>
        </m:r>
        <m:r>
          <m:rPr>
            <m:sty m:val="p"/>
          </m:rPr>
          <m:t>…</m:t>
        </m:r>
        <m:r>
          <m:rPr>
            <m:sty m:val="p"/>
          </m:rPr>
          <m:t>,</m:t>
        </m:r>
        <m:sSub>
          <m:e>
            <m:r>
              <m:t>m</m:t>
            </m:r>
          </m:e>
          <m:sub>
            <m:r>
              <m:t>T</m:t>
            </m:r>
          </m:sub>
        </m:sSub>
        <m:r>
          <m:rPr>
            <m:sty m:val="p"/>
          </m:rPr>
          <m:t>)</m:t>
        </m:r>
      </m:oMath>
      <w:r>
        <w:t xml:space="preserve">. Every message carries a role (seeker or recommender), English text and the set</w:t>
      </w:r>
      <w:r>
        <w:t xml:space="preserve"> </w:t>
      </w:r>
      <m:oMath>
        <m:r>
          <m:t>M</m:t>
        </m:r>
        <m:r>
          <m:rPr>
            <m:sty m:val="p"/>
          </m:rPr>
          <m:t>(</m:t>
        </m:r>
        <m:r>
          <m:t>m</m:t>
        </m:r>
        <m:r>
          <m:rPr>
            <m:sty m:val="p"/>
          </m:rPr>
          <m:t>)</m:t>
        </m:r>
        <m:r>
          <m:rPr>
            <m:sty m:val="p"/>
          </m:rPr>
          <m:t>⊆</m:t>
        </m:r>
        <m:r>
          <m:rPr>
            <m:scr m:val="script"/>
            <m:sty m:val="p"/>
          </m:rPr>
          <m:t>I</m:t>
        </m:r>
      </m:oMath>
      <w:r>
        <w:t xml:space="preserve"> </w:t>
      </w:r>
      <w:r>
        <w:t xml:space="preserve">of movies it mentions. Every dialogue has a seeker identifier</w:t>
      </w:r>
      <w:r>
        <w:t xml:space="preserve"> </w:t>
      </w:r>
      <m:oMath>
        <m:r>
          <m:t>u</m:t>
        </m:r>
      </m:oMath>
      <w:r>
        <w:t xml:space="preserve"> </w:t>
      </w:r>
      <w:r>
        <w:t xml:space="preserve">and an integer conversation identifier</w:t>
      </w:r>
      <w:r>
        <w:t xml:space="preserve"> </w:t>
      </w:r>
      <m:oMath>
        <m:r>
          <m:t>c</m:t>
        </m:r>
      </m:oMath>
      <w:r>
        <w:t xml:space="preserve">. The seeker marks each mentioned movie as liked, seen and suggested. Let</w:t>
      </w:r>
      <w:r>
        <w:t xml:space="preserve"> </w:t>
      </w:r>
      <m:oMath>
        <m:r>
          <m:rPr>
            <m:scr m:val="script"/>
            <m:sty m:val="p"/>
          </m:rPr>
          <m:t>L</m:t>
        </m:r>
        <m:r>
          <m:rPr>
            <m:sty m:val="p"/>
          </m:rPr>
          <m:t>(</m:t>
        </m:r>
        <m:r>
          <m:t>D</m:t>
        </m:r>
        <m:r>
          <m:rPr>
            <m:sty m:val="p"/>
          </m:rPr>
          <m:t>)</m:t>
        </m:r>
        <m:r>
          <m:rPr>
            <m:sty m:val="p"/>
          </m:rPr>
          <m:t>⊆</m:t>
        </m:r>
        <m:r>
          <m:rPr>
            <m:scr m:val="script"/>
            <m:sty m:val="p"/>
          </m:rPr>
          <m:t>I</m:t>
        </m:r>
      </m:oMath>
      <w:r>
        <w:t xml:space="preserve"> </w:t>
      </w:r>
      <w:r>
        <w:t xml:space="preserve">denote the movies the seeker marked as liked or seen in</w:t>
      </w:r>
      <w:r>
        <w:t xml:space="preserve"> </w:t>
      </w:r>
      <m:oMath>
        <m:r>
          <m:t>D</m:t>
        </m:r>
      </m:oMath>
      <w:r>
        <w:t xml:space="preserve">.</w:t>
      </w:r>
    </w:p>
    <w:p>
      <w:pPr>
        <w:pStyle w:val="BodyText"/>
      </w:pPr>
      <w:r>
        <w:t xml:space="preserve">Conversation identifiers were assigned in sequence during collection. They are treated as the chronological order of a seeker’s sessions. This is an assumption (see Section </w:t>
      </w:r>
      <w:hyperlink w:anchor="sec:discussion">
        <w:r>
          <w:rPr>
            <w:rStyle w:val="Hyperlink"/>
          </w:rPr>
          <w:t xml:space="preserve">8</w:t>
        </w:r>
      </w:hyperlink>
      <w:r>
        <w:t xml:space="preserve">). The history available at dialogue</w:t>
      </w:r>
      <w:r>
        <w:t xml:space="preserve"> </w:t>
      </w:r>
      <m:oMath>
        <m:r>
          <m:t>c</m:t>
        </m:r>
      </m:oMath>
      <w:r>
        <w:t xml:space="preserve"> </w:t>
      </w:r>
      <w:r>
        <w:t xml:space="preserve">of seeker</w:t>
      </w:r>
      <w:r>
        <w:t xml:space="preserve"> </w:t>
      </w:r>
      <m:oMath>
        <m:r>
          <m:t>u</m:t>
        </m:r>
      </m:oMath>
      <w:r>
        <w:t xml:space="preserve"> </w:t>
      </w:r>
      <w:r>
        <w:t xml:space="preserve">is</w:t>
      </w:r>
    </w:p>
    <w:p>
      <w:pPr>
        <w:pStyle w:val="BodyText"/>
      </w:pPr>
      <m:oMathPara>
        <m:oMathParaPr>
          <m:jc m:val="center"/>
        </m:oMathParaPr>
        <m:oMath>
          <m:sSub>
            <m:e>
              <m:r>
                <m:rPr>
                  <m:scr m:val="script"/>
                  <m:sty m:val="p"/>
                </m:rPr>
                <m:t>H</m:t>
              </m:r>
            </m:e>
            <m:sub>
              <m:r>
                <m:t>u</m:t>
              </m:r>
            </m:sub>
          </m:sSub>
          <m:r>
            <m:rPr>
              <m:sty m:val="p"/>
            </m:rPr>
            <m:t>(</m:t>
          </m:r>
          <m:r>
            <m:t>c</m:t>
          </m:r>
          <m:r>
            <m:rPr>
              <m:sty m:val="p"/>
            </m:rPr>
            <m:t>)</m:t>
          </m:r>
          <m:r>
            <m:rPr>
              <m:sty m:val="p"/>
            </m:rPr>
            <m:t>=</m:t>
          </m:r>
          <m:r>
            <m:rPr>
              <m:sty m:val="p"/>
            </m:rPr>
            <m:t>{</m:t>
          </m:r>
          <m:sSubSup>
            <m:e>
              <m:r>
                <m:t>D</m:t>
              </m:r>
            </m:e>
            <m:sub>
              <m:sSup>
                <m:e>
                  <m:r>
                    <m:t>c</m:t>
                  </m:r>
                </m:e>
                <m:sup>
                  <m:r>
                    <m:rPr>
                      <m:sty m:val="p"/>
                    </m:rPr>
                    <m:t>′</m:t>
                  </m:r>
                </m:sup>
              </m:sSup>
            </m:sub>
            <m:sup>
              <m:r>
                <m:t>u</m:t>
              </m:r>
            </m:sup>
          </m:sSubSup>
          <m:r>
            <m:rPr>
              <m:sty m:val="p"/>
            </m:rPr>
            <m:t>:</m:t>
          </m:r>
          <m:sSup>
            <m:e>
              <m:r>
                <m:t>c</m:t>
              </m:r>
            </m:e>
            <m:sup>
              <m:r>
                <m:rPr>
                  <m:sty m:val="p"/>
                </m:rPr>
                <m:t>′</m:t>
              </m:r>
            </m:sup>
          </m:sSup>
          <m:r>
            <m:rPr>
              <m:sty m:val="p"/>
            </m:rPr>
            <m:t>&lt;</m:t>
          </m:r>
          <m:r>
            <m:t>c</m:t>
          </m:r>
          <m:r>
            <m:rPr>
              <m:sty m:val="p"/>
            </m:rPr>
            <m:t>}</m:t>
          </m:r>
          <m:r>
            <m:rPr>
              <m:sty m:val="p"/>
            </m:rPr>
            <m:t>,</m:t>
          </m:r>
        </m:oMath>
      </m:oMathPara>
    </w:p>
    <w:p>
      <w:pPr>
        <w:pStyle w:val="FirstParagraph"/>
      </w:pPr>
      <w:r>
        <w:t xml:space="preserve">the set of</w:t>
      </w:r>
      <w:r>
        <w:t xml:space="preserve"> </w:t>
      </w:r>
      <m:oMath>
        <m:r>
          <m:t>u</m:t>
        </m:r>
      </m:oMath>
      <w:r>
        <w:t xml:space="preserve">’s dialogues with a smaller identifier. Nothing from</w:t>
      </w:r>
      <w:r>
        <w:t xml:space="preserve"> </w:t>
      </w:r>
      <m:oMath>
        <m:sSubSup>
          <m:e>
            <m:r>
              <m:t>D</m:t>
            </m:r>
          </m:e>
          <m:sub>
            <m:r>
              <m:t>c</m:t>
            </m:r>
          </m:sub>
          <m:sup>
            <m:r>
              <m:t>u</m:t>
            </m:r>
          </m:sup>
        </m:sSubSup>
      </m:oMath>
      <w:r>
        <w:t xml:space="preserve"> </w:t>
      </w:r>
      <w:r>
        <w:t xml:space="preserve">or any later dialogue enters the long-term side.</w:t>
      </w:r>
    </w:p>
    <w:bookmarkEnd w:id="15"/>
    <w:bookmarkStart w:id="18" w:name="instances"/>
    <w:p>
      <w:pPr>
        <w:pStyle w:val="Heading2"/>
      </w:pPr>
      <w:r>
        <w:rPr>
          <w:rStyle w:val="SectionNumber"/>
        </w:rPr>
        <w:t xml:space="preserve">3.2</w:t>
      </w:r>
      <w:r>
        <w:tab/>
      </w:r>
      <w:r>
        <w:t xml:space="preserve">Instances</w:t>
      </w:r>
    </w:p>
    <w:p>
      <w:pPr>
        <w:pStyle w:val="FirstParagraph"/>
      </w:pPr>
      <w:r>
        <w:t xml:space="preserve">A recommendation instance is a triple</w:t>
      </w:r>
      <w:r>
        <w:t xml:space="preserve"> </w:t>
      </w:r>
      <m:oMath>
        <m:r>
          <m:rPr>
            <m:sty m:val="p"/>
          </m:rPr>
          <m:t>(</m:t>
        </m:r>
        <m:r>
          <m:t>c</m:t>
        </m:r>
        <m:r>
          <m:rPr>
            <m:sty m:val="p"/>
          </m:rPr>
          <m:t>,</m:t>
        </m:r>
        <m:r>
          <m:t>t</m:t>
        </m:r>
        <m:r>
          <m:rPr>
            <m:sty m:val="p"/>
          </m:rPr>
          <m:t>,</m:t>
        </m:r>
        <m:r>
          <m:t>y</m:t>
        </m:r>
        <m:r>
          <m:rPr>
            <m:sty m:val="p"/>
          </m:rPr>
          <m:t>)</m:t>
        </m:r>
      </m:oMath>
      <w:r>
        <w:t xml:space="preserve">. At turn</w:t>
      </w:r>
      <w:r>
        <w:t xml:space="preserve"> </w:t>
      </w:r>
      <m:oMath>
        <m:r>
          <m:t>t</m:t>
        </m:r>
        <m:r>
          <m:rPr>
            <m:sty m:val="p"/>
          </m:rPr>
          <m:t>&gt;</m:t>
        </m:r>
        <m:r>
          <m:t>1</m:t>
        </m:r>
      </m:oMath>
      <w:r>
        <w:t xml:space="preserve"> </w:t>
      </w:r>
      <w:r>
        <w:t xml:space="preserve">of dialogue</w:t>
      </w:r>
      <w:r>
        <w:t xml:space="preserve"> </w:t>
      </w:r>
      <m:oMath>
        <m:r>
          <m:t>c</m:t>
        </m:r>
      </m:oMath>
      <w:r>
        <w:t xml:space="preserve"> </w:t>
      </w:r>
      <w:r>
        <w:t xml:space="preserve">the recommender mentions a movie</w:t>
      </w:r>
      <w:r>
        <w:t xml:space="preserve"> </w:t>
      </w:r>
      <m:oMath>
        <m:r>
          <m:t>y</m:t>
        </m:r>
        <m:r>
          <m:rPr>
            <m:sty m:val="p"/>
          </m:rPr>
          <m:t>∈</m:t>
        </m:r>
        <m:r>
          <m:rPr>
            <m:scr m:val="script"/>
            <m:sty m:val="p"/>
          </m:rPr>
          <m:t>I</m:t>
        </m:r>
      </m:oMath>
      <w:r>
        <w:t xml:space="preserve"> </w:t>
      </w:r>
      <w:r>
        <w:t xml:space="preserve">not seen earlier in the dialogue,</w:t>
      </w:r>
    </w:p>
    <w:p>
      <w:pPr>
        <w:pStyle w:val="BodyText"/>
      </w:pPr>
      <m:oMathPara>
        <m:oMathParaPr>
          <m:jc m:val="center"/>
        </m:oMathParaPr>
        <m:oMath>
          <m:r>
            <m:t>y</m:t>
          </m:r>
          <m:r>
            <m:rPr>
              <m:sty m:val="p"/>
            </m:rPr>
            <m:t>∈</m:t>
          </m:r>
          <m:r>
            <m:t>M</m:t>
          </m:r>
          <m:r>
            <m:rPr>
              <m:sty m:val="p"/>
            </m:rPr>
            <m:t>(</m:t>
          </m:r>
          <m:sSub>
            <m:e>
              <m:r>
                <m:t>m</m:t>
              </m:r>
            </m:e>
            <m:sub>
              <m:r>
                <m:t>t</m:t>
              </m:r>
            </m:sub>
          </m:sSub>
          <m:r>
            <m:rPr>
              <m:sty m:val="p"/>
            </m:rPr>
            <m:t>)</m:t>
          </m:r>
          <m:r>
            <m:rPr>
              <m:sty m:val="p"/>
            </m:rPr>
            <m:t>\</m:t>
          </m:r>
          <m:limLow>
            <m:e>
              <m:r>
                <m:rPr>
                  <m:sty m:val="p"/>
                </m:rPr>
                <m:t>⋃</m:t>
              </m:r>
            </m:e>
            <m:lim>
              <m:sSup>
                <m:e>
                  <m:r>
                    <m:t>t</m:t>
                  </m:r>
                </m:e>
                <m:sup>
                  <m:r>
                    <m:rPr>
                      <m:sty m:val="p"/>
                    </m:rPr>
                    <m:t>′</m:t>
                  </m:r>
                </m:sup>
              </m:sSup>
              <m:r>
                <m:rPr>
                  <m:sty m:val="p"/>
                </m:rPr>
                <m:t>&lt;</m:t>
              </m:r>
              <m:r>
                <m:t>t</m:t>
              </m:r>
            </m:lim>
          </m:limLow>
          <m:r>
            <m:t>M</m:t>
          </m:r>
          <m:r>
            <m:rPr>
              <m:sty m:val="p"/>
            </m:rPr>
            <m:t>(</m:t>
          </m:r>
          <m:sSub>
            <m:e>
              <m:r>
                <m:t>m</m:t>
              </m:r>
            </m:e>
            <m:sub>
              <m:sSup>
                <m:e>
                  <m:r>
                    <m:t>t</m:t>
                  </m:r>
                </m:e>
                <m:sup>
                  <m:r>
                    <m:rPr>
                      <m:sty m:val="p"/>
                    </m:rPr>
                    <m:t>′</m:t>
                  </m:r>
                </m:sup>
              </m:sSup>
            </m:sub>
          </m:sSub>
          <m:r>
            <m:rPr>
              <m:sty m:val="p"/>
            </m:rPr>
            <m:t>)</m:t>
          </m:r>
          <m:r>
            <m:rPr>
              <m:sty m:val="p"/>
            </m:rPr>
            <m:t>,</m:t>
          </m:r>
          <m:r>
            <m:t>  </m:t>
          </m:r>
          <m:r>
            <m:rPr>
              <m:sty m:val="p"/>
            </m:rPr>
            <m:t>r</m:t>
          </m:r>
          <m:r>
            <m:rPr>
              <m:sty m:val="p"/>
            </m:rPr>
            <m:t>o</m:t>
          </m:r>
          <m:r>
            <m:rPr>
              <m:sty m:val="p"/>
            </m:rPr>
            <m:t>l</m:t>
          </m:r>
          <m:r>
            <m:rPr>
              <m:sty m:val="p"/>
            </m:rPr>
            <m:t>e</m:t>
          </m:r>
          <m:r>
            <m:rPr>
              <m:sty m:val="p"/>
            </m:rPr>
            <m:t>(</m:t>
          </m:r>
          <m:sSub>
            <m:e>
              <m:r>
                <m:t>m</m:t>
              </m:r>
            </m:e>
            <m:sub>
              <m:r>
                <m:t>t</m:t>
              </m:r>
            </m:sub>
          </m:sSub>
          <m:r>
            <m:rPr>
              <m:sty m:val="p"/>
            </m:rPr>
            <m:t>)</m:t>
          </m:r>
          <m:r>
            <m:rPr>
              <m:sty m:val="p"/>
            </m:rPr>
            <m:t>=</m:t>
          </m:r>
          <m:r>
            <m:rPr>
              <m:nor/>
              <m:sty m:val="p"/>
            </m:rPr>
            <m:t>recommender</m:t>
          </m:r>
          <m:r>
            <m:rPr>
              <m:sty m:val="p"/>
            </m:rPr>
            <m:t>.</m:t>
          </m:r>
        </m:oMath>
      </m:oMathPara>
    </w:p>
    <w:p>
      <w:pPr>
        <w:pStyle w:val="FirstParagraph"/>
      </w:pPr>
      <w:r>
        <w:t xml:space="preserve">A recommender message with several new movies yields one instance per movie. The task is to rank the catalogue</w:t>
      </w:r>
      <w:r>
        <w:t xml:space="preserve"> </w:t>
      </w:r>
      <m:oMath>
        <m:r>
          <m:rPr>
            <m:scr m:val="script"/>
            <m:sty m:val="p"/>
          </m:rPr>
          <m:t>I</m:t>
        </m:r>
      </m:oMath>
      <w:r>
        <w:t xml:space="preserve"> </w:t>
      </w:r>
      <w:r>
        <w:t xml:space="preserve">so that</w:t>
      </w:r>
      <w:r>
        <w:t xml:space="preserve"> </w:t>
      </w:r>
      <m:oMath>
        <m:r>
          <m:t>y</m:t>
        </m:r>
      </m:oMath>
      <w:r>
        <w:t xml:space="preserve"> </w:t>
      </w:r>
      <w:r>
        <w:t xml:space="preserve">is placed as high as possible, using only the two evidence bundles below.</w:t>
      </w:r>
    </w:p>
    <w:bookmarkStart w:id="16" w:name="long-term-preference-ltp"/>
    <w:p>
      <w:pPr>
        <w:pStyle w:val="Heading4"/>
      </w:pPr>
      <w:r>
        <w:rPr>
          <w:rStyle w:val="SectionNumber"/>
        </w:rPr>
        <w:t xml:space="preserve">3.2.0.1</w:t>
      </w:r>
      <w:r>
        <w:tab/>
      </w:r>
      <w:r>
        <w:t xml:space="preserve">Long-term preference (LTP)</w:t>
      </w:r>
    </w:p>
    <w:p>
      <w:pPr>
        <w:pStyle w:val="FirstParagraph"/>
      </w:pPr>
      <w:r>
        <w:t xml:space="preserve">The liked/seen items are taken from</w:t>
      </w:r>
      <w:r>
        <w:t xml:space="preserve"> </w:t>
      </w:r>
      <m:oMath>
        <m:sSub>
          <m:e>
            <m:r>
              <m:rPr>
                <m:scr m:val="script"/>
                <m:sty m:val="p"/>
              </m:rPr>
              <m:t>H</m:t>
            </m:r>
          </m:e>
          <m:sub>
            <m:r>
              <m:t>u</m:t>
            </m:r>
          </m:sub>
        </m:sSub>
        <m:r>
          <m:rPr>
            <m:sty m:val="p"/>
          </m:rPr>
          <m:t>(</m:t>
        </m:r>
        <m:r>
          <m:t>c</m:t>
        </m:r>
        <m:r>
          <m:rPr>
            <m:sty m:val="p"/>
          </m:rPr>
          <m:t>)</m:t>
        </m:r>
      </m:oMath>
      <w:r>
        <w:t xml:space="preserve"> </w:t>
      </w:r>
      <w:r>
        <w:t xml:space="preserve">in chronological order, keeping the most recent</w:t>
      </w:r>
      <w:r>
        <w:t xml:space="preserve"> </w:t>
      </w:r>
      <m:oMath>
        <m:sSub>
          <m:e>
            <m:r>
              <m:t>L</m:t>
            </m:r>
          </m:e>
          <m:sub>
            <m:r>
              <m:rPr>
                <m:sty m:val="p"/>
              </m:rPr>
              <m:t>max</m:t>
            </m:r>
          </m:sub>
        </m:sSub>
        <m:r>
          <m:rPr>
            <m:sty m:val="p"/>
          </m:rPr>
          <m:t>=</m:t>
        </m:r>
        <m:r>
          <m:t>50</m:t>
        </m:r>
      </m:oMath>
      <w:r>
        <w:t xml:space="preserve">. Call the result</w:t>
      </w:r>
      <w:r>
        <w:t xml:space="preserve"> </w:t>
      </w:r>
      <m:oMath>
        <m:r>
          <m:rPr>
            <m:sty m:val="bi"/>
          </m:rPr>
          <m:t>h</m:t>
        </m:r>
        <m:r>
          <m:rPr>
            <m:sty m:val="p"/>
          </m:rPr>
          <m:t>=</m:t>
        </m:r>
        <m:r>
          <m:rPr>
            <m:sty m:val="p"/>
          </m:rPr>
          <m:t>(</m:t>
        </m:r>
        <m:sSub>
          <m:e>
            <m:r>
              <m:t>h</m:t>
            </m:r>
          </m:e>
          <m:sub>
            <m:r>
              <m:t>1</m:t>
            </m:r>
          </m:sub>
        </m:sSub>
        <m:r>
          <m:rPr>
            <m:sty m:val="p"/>
          </m:rPr>
          <m:t>,</m:t>
        </m:r>
        <m:r>
          <m:rPr>
            <m:sty m:val="p"/>
          </m:rPr>
          <m:t>…</m:t>
        </m:r>
        <m:r>
          <m:rPr>
            <m:sty m:val="p"/>
          </m:rPr>
          <m:t>,</m:t>
        </m:r>
        <m:sSub>
          <m:e>
            <m:r>
              <m:t>h</m:t>
            </m:r>
          </m:e>
          <m:sub>
            <m:r>
              <m:t>L</m:t>
            </m:r>
          </m:sub>
        </m:sSub>
        <m:r>
          <m:rPr>
            <m:sty m:val="p"/>
          </m:rPr>
          <m:t>)</m:t>
        </m:r>
      </m:oMath>
      <w:r>
        <w:t xml:space="preserve">, with</w:t>
      </w:r>
      <w:r>
        <w:t xml:space="preserve"> </w:t>
      </w:r>
      <m:oMath>
        <m:sSub>
          <m:e>
            <m:r>
              <m:t>h</m:t>
            </m:r>
          </m:e>
          <m:sub>
            <m:r>
              <m:t>L</m:t>
            </m:r>
          </m:sub>
        </m:sSub>
      </m:oMath>
      <w:r>
        <w:t xml:space="preserve"> </w:t>
      </w:r>
      <w:r>
        <w:t xml:space="preserve">the most recent. Also kept are the last ten seeker utterances in</w:t>
      </w:r>
      <w:r>
        <w:t xml:space="preserve"> </w:t>
      </w:r>
      <m:oMath>
        <m:sSub>
          <m:e>
            <m:r>
              <m:rPr>
                <m:scr m:val="script"/>
                <m:sty m:val="p"/>
              </m:rPr>
              <m:t>H</m:t>
            </m:r>
          </m:e>
          <m:sub>
            <m:r>
              <m:t>u</m:t>
            </m:r>
          </m:sub>
        </m:sSub>
        <m:r>
          <m:rPr>
            <m:sty m:val="p"/>
          </m:rPr>
          <m:t>(</m:t>
        </m:r>
        <m:r>
          <m:t>c</m:t>
        </m:r>
        <m:r>
          <m:rPr>
            <m:sty m:val="p"/>
          </m:rPr>
          <m:t>)</m:t>
        </m:r>
      </m:oMath>
      <w:r>
        <w:t xml:space="preserve"> </w:t>
      </w:r>
      <w:r>
        <w:t xml:space="preserve">that match a preference pattern (</w:t>
      </w:r>
      <w:r>
        <w:t xml:space="preserve">“I usually like…”</w:t>
      </w:r>
      <w:r>
        <w:t xml:space="preserve">,</w:t>
      </w:r>
      <w:r>
        <w:t xml:space="preserve"> </w:t>
      </w:r>
      <w:r>
        <w:t xml:space="preserve">“my favourite…”</w:t>
      </w:r>
      <w:r>
        <w:t xml:space="preserve">) and are shorter than 200 characters. Their concatenation is the profile text</w:t>
      </w:r>
      <w:r>
        <w:t xml:space="preserve"> </w:t>
      </w:r>
      <m:oMath>
        <m:r>
          <m:rPr>
            <m:scr m:val="script"/>
            <m:sty m:val="p"/>
          </m:rPr>
          <m:t>P</m:t>
        </m:r>
      </m:oMath>
      <w:r>
        <w:t xml:space="preserve">. The LTP genre vector is a recency-decayed mixture of the items’ genre indicators,</w:t>
      </w:r>
    </w:p>
    <w:p>
      <w:pPr>
        <w:pStyle w:val="BodyText"/>
      </w:pPr>
      <m:oMathPara>
        <m:oMathParaPr>
          <m:jc m:val="center"/>
        </m:oMathParaPr>
        <m:oMath>
          <m:sSub>
            <m:e>
              <m:r>
                <m:rPr>
                  <m:sty m:val="bi"/>
                </m:rPr>
                <m:t>π</m:t>
              </m:r>
            </m:e>
            <m:sub>
              <m:r>
                <m:rPr>
                  <m:sty m:val="p"/>
                </m:rPr>
                <m:t>L</m:t>
              </m:r>
            </m:sub>
          </m:sSub>
          <m:r>
            <m:rPr>
              <m:sty m:val="p"/>
            </m:rPr>
            <m:t>=</m:t>
          </m:r>
          <m:r>
            <m:rPr>
              <m:sty m:val="p"/>
            </m:rPr>
            <m:t>nrm</m:t>
          </m:r>
          <m:r>
            <m:t>​</m:t>
          </m:r>
          <m:d>
            <m:dPr>
              <m:begChr m:val="("/>
              <m:sepChr m:val=""/>
              <m:endChr m:val=")"/>
              <m:grow/>
            </m:dPr>
            <m:e>
              <m:nary>
                <m:naryPr>
                  <m:chr m:val="∑"/>
                  <m:limLoc m:val="undOvr"/>
                  <m:subHide m:val="off"/>
                  <m:supHide m:val="off"/>
                </m:naryPr>
                <m:sub>
                  <m:r>
                    <m:t>j</m:t>
                  </m:r>
                  <m:r>
                    <m:rPr>
                      <m:sty m:val="p"/>
                    </m:rPr>
                    <m:t>=</m:t>
                  </m:r>
                  <m:r>
                    <m:t>1</m:t>
                  </m:r>
                </m:sub>
                <m:sup>
                  <m:r>
                    <m:t>L</m:t>
                  </m:r>
                </m:sup>
                <m:e>
                  <m:sSup>
                    <m:e>
                      <m:r>
                        <m:t>γ</m:t>
                      </m:r>
                    </m:e>
                    <m:sup>
                      <m:r>
                        <m:t> </m:t>
                      </m:r>
                      <m:r>
                        <m:t>L</m:t>
                      </m:r>
                      <m:r>
                        <m:rPr>
                          <m:sty m:val="p"/>
                        </m:rPr>
                        <m:t>−</m:t>
                      </m:r>
                      <m:r>
                        <m:t>j</m:t>
                      </m:r>
                    </m:sup>
                  </m:sSup>
                </m:e>
              </m:nary>
              <m:r>
                <m:t> </m:t>
              </m:r>
              <m:f>
                <m:fPr>
                  <m:type m:val="bar"/>
                </m:fPr>
                <m:num>
                  <m:r>
                    <m:rPr>
                      <m:sty m:val="bi"/>
                    </m:rPr>
                    <m:t>g</m:t>
                  </m:r>
                  <m:r>
                    <m:rPr>
                      <m:sty m:val="p"/>
                    </m:rPr>
                    <m:t>(</m:t>
                  </m:r>
                  <m:sSub>
                    <m:e>
                      <m:r>
                        <m:t>h</m:t>
                      </m:r>
                    </m:e>
                    <m:sub>
                      <m:r>
                        <m:t>j</m:t>
                      </m:r>
                    </m:sub>
                  </m:sSub>
                  <m:r>
                    <m:rPr>
                      <m:sty m:val="p"/>
                    </m:rPr>
                    <m:t>)</m:t>
                  </m:r>
                </m:num>
                <m:den>
                  <m:r>
                    <m:rPr>
                      <m:sty m:val="p"/>
                    </m:rPr>
                    <m:t>|</m:t>
                  </m:r>
                  <m:r>
                    <m:t>G</m:t>
                  </m:r>
                  <m:r>
                    <m:rPr>
                      <m:sty m:val="p"/>
                    </m:rPr>
                    <m:t>(</m:t>
                  </m:r>
                  <m:sSub>
                    <m:e>
                      <m:r>
                        <m:t>h</m:t>
                      </m:r>
                    </m:e>
                    <m:sub>
                      <m:r>
                        <m:t>j</m:t>
                      </m:r>
                    </m:sub>
                  </m:sSub>
                  <m:r>
                    <m:rPr>
                      <m:sty m:val="p"/>
                    </m:rPr>
                    <m:t>)</m:t>
                  </m:r>
                  <m:r>
                    <m:rPr>
                      <m:sty m:val="p"/>
                    </m:rPr>
                    <m:t>|</m:t>
                  </m:r>
                </m:den>
              </m:f>
            </m:e>
          </m:d>
          <m:r>
            <m:rPr>
              <m:sty m:val="p"/>
            </m:rPr>
            <m:t>,</m:t>
          </m:r>
          <m:r>
            <m:t>  </m:t>
          </m:r>
          <m:r>
            <m:rPr>
              <m:sty m:val="bi"/>
            </m:rPr>
            <m:t>g</m:t>
          </m:r>
          <m:r>
            <m:rPr>
              <m:sty m:val="p"/>
            </m:rPr>
            <m:t>(</m:t>
          </m:r>
          <m:r>
            <m:t>i</m:t>
          </m:r>
          <m:sSub>
            <m:e>
              <m:r>
                <m:rPr>
                  <m:sty m:val="p"/>
                </m:rPr>
                <m:t>)</m:t>
              </m:r>
            </m:e>
            <m:sub>
              <m:r>
                <m:t>g</m:t>
              </m:r>
            </m:sub>
          </m:sSub>
          <m:r>
            <m:rPr>
              <m:sty m:val="p"/>
            </m:rPr>
            <m:t>=</m:t>
          </m:r>
          <m:r>
            <m:rPr>
              <m:scr m:val="double-struck"/>
              <m:sty m:val="p"/>
            </m:rPr>
            <m:t>1</m:t>
          </m:r>
          <m:r>
            <m:rPr>
              <m:sty m:val="p"/>
            </m:rPr>
            <m:t>[</m:t>
          </m:r>
          <m:r>
            <m:t>g</m:t>
          </m:r>
          <m:r>
            <m:rPr>
              <m:sty m:val="p"/>
            </m:rPr>
            <m:t>∈</m:t>
          </m:r>
          <m:r>
            <m:t>G</m:t>
          </m:r>
          <m:r>
            <m:rPr>
              <m:sty m:val="p"/>
            </m:rPr>
            <m:t>(</m:t>
          </m:r>
          <m:r>
            <m:t>i</m:t>
          </m:r>
          <m:r>
            <m:rPr>
              <m:sty m:val="p"/>
            </m:rPr>
            <m:t>)</m:t>
          </m:r>
          <m:r>
            <m:rPr>
              <m:sty m:val="p"/>
            </m:rPr>
            <m:t>]</m:t>
          </m:r>
          <m:r>
            <m:rPr>
              <m:sty m:val="p"/>
            </m:rPr>
            <m:t>,</m:t>
          </m:r>
        </m:oMath>
      </m:oMathPara>
    </w:p>
    <w:p>
      <w:pPr>
        <w:pStyle w:val="FirstParagraph"/>
      </w:pPr>
      <w:r>
        <w:t xml:space="preserve">with</w:t>
      </w:r>
      <w:r>
        <w:t xml:space="preserve"> </w:t>
      </w:r>
      <m:oMath>
        <m:r>
          <m:t>γ</m:t>
        </m:r>
        <m:r>
          <m:rPr>
            <m:sty m:val="p"/>
          </m:rPr>
          <m:t>=</m:t>
        </m:r>
        <m:r>
          <m:t>0.9</m:t>
        </m:r>
      </m:oMath>
      <w:r>
        <w:t xml:space="preserve">. The most recent item has weight one. Each older item is discounted by a further factor</w:t>
      </w:r>
      <w:r>
        <w:t xml:space="preserve"> </w:t>
      </w:r>
      <m:oMath>
        <m:r>
          <m:t>γ</m:t>
        </m:r>
      </m:oMath>
      <w:r>
        <w:t xml:space="preserve">. Items with no MovieLens match (</w:t>
      </w:r>
      <m:oMath>
        <m:r>
          <m:t>G</m:t>
        </m:r>
        <m:r>
          <m:rPr>
            <m:sty m:val="p"/>
          </m:rPr>
          <m:t>(</m:t>
        </m:r>
        <m:r>
          <m:t>i</m:t>
        </m:r>
        <m:r>
          <m:rPr>
            <m:sty m:val="p"/>
          </m:rPr>
          <m:t>)</m:t>
        </m:r>
        <m:r>
          <m:rPr>
            <m:sty m:val="p"/>
          </m:rPr>
          <m:t>=</m:t>
        </m:r>
        <m:r>
          <m:rPr>
            <m:sty m:val="p"/>
          </m:rPr>
          <m:t>∅</m:t>
        </m:r>
      </m:oMath>
      <w:r>
        <w:t xml:space="preserve">) contribute nothing. A seeker with</w:t>
      </w:r>
      <w:r>
        <w:t xml:space="preserve"> </w:t>
      </w:r>
      <m:oMath>
        <m:r>
          <m:t>L</m:t>
        </m:r>
        <m:r>
          <m:rPr>
            <m:sty m:val="p"/>
          </m:rPr>
          <m:t>&lt;</m:t>
        </m:r>
        <m:sSub>
          <m:e>
            <m:r>
              <m:t>L</m:t>
            </m:r>
          </m:e>
          <m:sub>
            <m:r>
              <m:rPr>
                <m:sty m:val="p"/>
              </m:rPr>
              <m:t>min</m:t>
            </m:r>
          </m:sub>
        </m:sSub>
        <m:r>
          <m:rPr>
            <m:sty m:val="p"/>
          </m:rPr>
          <m:t>=</m:t>
        </m:r>
        <m:r>
          <m:t>3</m:t>
        </m:r>
      </m:oMath>
      <w:r>
        <w:t xml:space="preserve"> </w:t>
      </w:r>
      <w:r>
        <w:t xml:space="preserve">history items is</w:t>
      </w:r>
      <w:r>
        <w:t xml:space="preserve"> </w:t>
      </w:r>
      <w:r>
        <w:rPr>
          <w:i/>
          <w:iCs/>
        </w:rPr>
        <w:t xml:space="preserve">cold</w:t>
      </w:r>
      <w:r>
        <w:t xml:space="preserve">.</w:t>
      </w:r>
    </w:p>
    <w:bookmarkEnd w:id="16"/>
    <w:bookmarkStart w:id="17" w:name="short-term-intent-sti"/>
    <w:p>
      <w:pPr>
        <w:pStyle w:val="Heading4"/>
      </w:pPr>
      <w:r>
        <w:rPr>
          <w:rStyle w:val="SectionNumber"/>
        </w:rPr>
        <w:t xml:space="preserve">3.2.0.2</w:t>
      </w:r>
      <w:r>
        <w:tab/>
      </w:r>
      <w:r>
        <w:t xml:space="preserve">Short-term intent (STI)</w:t>
      </w:r>
    </w:p>
    <w:p>
      <w:pPr>
        <w:pStyle w:val="FirstParagraph"/>
      </w:pPr>
      <w:r>
        <w:t xml:space="preserve">Let</w:t>
      </w:r>
      <w:r>
        <w:t xml:space="preserve"> </w:t>
      </w:r>
      <m:oMath>
        <m:sSub>
          <m:e>
            <m:r>
              <m:t>S</m:t>
            </m:r>
          </m:e>
          <m:sub>
            <m:r>
              <m:rPr>
                <m:sty m:val="p"/>
              </m:rPr>
              <m:t>&lt;</m:t>
            </m:r>
            <m:r>
              <m:t>t</m:t>
            </m:r>
          </m:sub>
        </m:sSub>
      </m:oMath>
      <w:r>
        <w:t xml:space="preserve"> </w:t>
      </w:r>
      <w:r>
        <w:t xml:space="preserve">be the seeker messages before turn</w:t>
      </w:r>
      <w:r>
        <w:t xml:space="preserve"> </w:t>
      </w:r>
      <m:oMath>
        <m:r>
          <m:t>t</m:t>
        </m:r>
      </m:oMath>
      <w:r>
        <w:t xml:space="preserve">,</w:t>
      </w:r>
      <w:r>
        <w:t xml:space="preserve"> </w:t>
      </w:r>
      <m:oMath>
        <m:sSub>
          <m:e>
            <m:r>
              <m:t>R</m:t>
            </m:r>
          </m:e>
          <m:sub>
            <m:r>
              <m:t>t</m:t>
            </m:r>
          </m:sub>
        </m:sSub>
      </m:oMath>
      <w:r>
        <w:t xml:space="preserve"> </w:t>
      </w:r>
      <w:r>
        <w:t xml:space="preserve">the concatenated text of the last</w:t>
      </w:r>
      <w:r>
        <w:t xml:space="preserve"> </w:t>
      </w:r>
      <m:oMath>
        <m:r>
          <m:t>6</m:t>
        </m:r>
      </m:oMath>
      <w:r>
        <w:t xml:space="preserve"> </w:t>
      </w:r>
      <w:r>
        <w:t xml:space="preserve">of them, and</w:t>
      </w:r>
      <w:r>
        <w:t xml:space="preserve"> </w:t>
      </w:r>
      <m:oMath>
        <m:sSub>
          <m:e>
            <m:r>
              <m:t>ℓ</m:t>
            </m:r>
          </m:e>
          <m:sub>
            <m:r>
              <m:t>t</m:t>
            </m:r>
          </m:sub>
        </m:sSub>
      </m:oMath>
      <w:r>
        <w:t xml:space="preserve"> </w:t>
      </w:r>
      <w:r>
        <w:t xml:space="preserve">the text of the last one. Let</w:t>
      </w:r>
      <w:r>
        <w:t xml:space="preserve"> </w:t>
      </w:r>
      <m:oMath>
        <m:sSub>
          <m:e>
            <m:r>
              <m:rPr>
                <m:scr m:val="script"/>
                <m:sty m:val="p"/>
              </m:rPr>
              <m:t>M</m:t>
            </m:r>
          </m:e>
          <m:sub>
            <m:r>
              <m:rPr>
                <m:sty m:val="p"/>
              </m:rPr>
              <m:t>&lt;</m:t>
            </m:r>
            <m:r>
              <m:t>t</m:t>
            </m:r>
          </m:sub>
        </m:sSub>
      </m:oMath>
      <w:r>
        <w:t xml:space="preserve"> </w:t>
      </w:r>
      <w:r>
        <w:t xml:space="preserve">be the movies mentioned in</w:t>
      </w:r>
      <w:r>
        <w:t xml:space="preserve"> </w:t>
      </w:r>
      <m:oMath>
        <m:sSub>
          <m:e>
            <m:r>
              <m:t>S</m:t>
            </m:r>
          </m:e>
          <m:sub>
            <m:r>
              <m:rPr>
                <m:sty m:val="p"/>
              </m:rPr>
              <m:t>&lt;</m:t>
            </m:r>
            <m:r>
              <m:t>t</m:t>
            </m:r>
          </m:sub>
        </m:sSub>
      </m:oMath>
      <w:r>
        <w:t xml:space="preserve"> </w:t>
      </w:r>
      <w:r>
        <w:t xml:space="preserve">and</w:t>
      </w:r>
      <w:r>
        <w:t xml:space="preserve"> </w:t>
      </w:r>
      <m:oMath>
        <m:sSubSup>
          <m:e>
            <m:r>
              <m:rPr>
                <m:scr m:val="script"/>
                <m:sty m:val="p"/>
              </m:rPr>
              <m:t>M</m:t>
            </m:r>
          </m:e>
          <m:sub>
            <m:r>
              <m:rPr>
                <m:sty m:val="p"/>
              </m:rPr>
              <m:t>&lt;</m:t>
            </m:r>
            <m:r>
              <m:t>t</m:t>
            </m:r>
          </m:sub>
          <m:sup>
            <m:r>
              <m:rPr>
                <m:sty m:val="p"/>
              </m:rPr>
              <m:t>+</m:t>
            </m:r>
          </m:sup>
        </m:sSubSup>
        <m:r>
          <m:rPr>
            <m:sty m:val="p"/>
          </m:rPr>
          <m:t>⊆</m:t>
        </m:r>
        <m:sSub>
          <m:e>
            <m:r>
              <m:rPr>
                <m:scr m:val="script"/>
                <m:sty m:val="p"/>
              </m:rPr>
              <m:t>M</m:t>
            </m:r>
          </m:e>
          <m:sub>
            <m:r>
              <m:rPr>
                <m:sty m:val="p"/>
              </m:rPr>
              <m:t>&lt;</m:t>
            </m:r>
            <m:r>
              <m:t>t</m:t>
            </m:r>
          </m:sub>
        </m:sSub>
      </m:oMath>
      <w:r>
        <w:t xml:space="preserve"> </w:t>
      </w:r>
      <w:r>
        <w:t xml:space="preserve">those the seeker liked. Title tokens are replaced by their surface form, so</w:t>
      </w:r>
      <w:r>
        <w:t xml:space="preserve"> </w:t>
      </w:r>
      <w:r>
        <w:t xml:space="preserve">“@12345”</w:t>
      </w:r>
      <w:r>
        <w:t xml:space="preserve"> </w:t>
      </w:r>
      <w:r>
        <w:t xml:space="preserve">becomes the movie name. The STI genre vector combines lexicon counts with the genres of liked in-dialogue movies,</w:t>
      </w:r>
    </w:p>
    <w:p>
      <w:pPr>
        <w:pStyle w:val="BodyText"/>
      </w:pPr>
      <m:oMathPara>
        <m:oMathParaPr>
          <m:jc m:val="center"/>
        </m:oMathParaPr>
        <m:oMath>
          <m:sSub>
            <m:e>
              <m:r>
                <m:rPr>
                  <m:sty m:val="bi"/>
                </m:rPr>
                <m:t>π</m:t>
              </m:r>
            </m:e>
            <m:sub>
              <m:r>
                <m:rPr>
                  <m:sty m:val="p"/>
                </m:rPr>
                <m:t>S</m:t>
              </m:r>
            </m:sub>
          </m:sSub>
          <m:r>
            <m:rPr>
              <m:sty m:val="p"/>
            </m:rPr>
            <m:t>=</m:t>
          </m:r>
          <m:r>
            <m:rPr>
              <m:sty m:val="p"/>
            </m:rPr>
            <m:t>nrm</m:t>
          </m:r>
          <m:r>
            <m:t>​</m:t>
          </m:r>
          <m:d>
            <m:dPr>
              <m:begChr m:val="("/>
              <m:sepChr m:val=""/>
              <m:endChr m:val=")"/>
              <m:grow/>
            </m:dPr>
            <m:e>
              <m:r>
                <m:rPr>
                  <m:sty m:val="bi"/>
                </m:rPr>
                <m:t>n</m:t>
              </m:r>
              <m:r>
                <m:rPr>
                  <m:sty m:val="p"/>
                </m:rPr>
                <m:t>(</m:t>
              </m:r>
              <m:sSub>
                <m:e>
                  <m:r>
                    <m:t>R</m:t>
                  </m:r>
                </m:e>
                <m:sub>
                  <m:r>
                    <m:t>t</m:t>
                  </m:r>
                </m:sub>
              </m:sSub>
              <m:r>
                <m:rPr>
                  <m:sty m:val="p"/>
                </m:rPr>
                <m:t>)</m:t>
              </m:r>
              <m:r>
                <m:rPr>
                  <m:sty m:val="p"/>
                </m:rPr>
                <m:t>+</m:t>
              </m:r>
              <m:r>
                <m:rPr>
                  <m:sty m:val="p"/>
                </m:rPr>
                <m:t>nrm</m:t>
              </m:r>
              <m:r>
                <m:t>​</m:t>
              </m:r>
              <m:d>
                <m:dPr>
                  <m:begChr m:val="("/>
                  <m:sepChr m:val=""/>
                  <m:endChr m:val=")"/>
                  <m:grow/>
                </m:dPr>
                <m:e>
                  <m:nary>
                    <m:naryPr>
                      <m:chr m:val="∑"/>
                      <m:limLoc m:val="undOvr"/>
                      <m:subHide m:val="off"/>
                      <m:supHide m:val="on"/>
                    </m:naryPr>
                    <m:sub>
                      <m:r>
                        <m:t>i</m:t>
                      </m:r>
                      <m:r>
                        <m:rPr>
                          <m:sty m:val="p"/>
                        </m:rPr>
                        <m:t>∈</m:t>
                      </m:r>
                      <m:sSubSup>
                        <m:e>
                          <m:r>
                            <m:rPr>
                              <m:scr m:val="script"/>
                              <m:sty m:val="p"/>
                            </m:rPr>
                            <m:t>M</m:t>
                          </m:r>
                        </m:e>
                        <m:sub>
                          <m:r>
                            <m:rPr>
                              <m:sty m:val="p"/>
                            </m:rPr>
                            <m:t>&lt;</m:t>
                          </m:r>
                          <m:r>
                            <m:t>t</m:t>
                          </m:r>
                        </m:sub>
                        <m:sup>
                          <m:r>
                            <m:rPr>
                              <m:sty m:val="p"/>
                            </m:rPr>
                            <m:t>+</m:t>
                          </m:r>
                        </m:sup>
                      </m:sSubSup>
                    </m:sub>
                    <m:sup>
                      <m:r>
                        <m:t>​</m:t>
                      </m:r>
                    </m:sup>
                    <m:e>
                      <m:f>
                        <m:fPr>
                          <m:type m:val="bar"/>
                        </m:fPr>
                        <m:num>
                          <m:r>
                            <m:rPr>
                              <m:sty m:val="bi"/>
                            </m:rPr>
                            <m:t>g</m:t>
                          </m:r>
                          <m:r>
                            <m:rPr>
                              <m:sty m:val="p"/>
                            </m:rPr>
                            <m:t>(</m:t>
                          </m:r>
                          <m:r>
                            <m:t>i</m:t>
                          </m:r>
                          <m:r>
                            <m:rPr>
                              <m:sty m:val="p"/>
                            </m:rPr>
                            <m:t>)</m:t>
                          </m:r>
                        </m:num>
                        <m:den>
                          <m:r>
                            <m:rPr>
                              <m:sty m:val="p"/>
                            </m:rPr>
                            <m:t>|</m:t>
                          </m:r>
                          <m:r>
                            <m:t>G</m:t>
                          </m:r>
                          <m:r>
                            <m:rPr>
                              <m:sty m:val="p"/>
                            </m:rPr>
                            <m:t>(</m:t>
                          </m:r>
                          <m:r>
                            <m:t>i</m:t>
                          </m:r>
                          <m:r>
                            <m:rPr>
                              <m:sty m:val="p"/>
                            </m:rPr>
                            <m:t>)</m:t>
                          </m:r>
                          <m:r>
                            <m:rPr>
                              <m:sty m:val="p"/>
                            </m:rPr>
                            <m:t>|</m:t>
                          </m:r>
                        </m:den>
                      </m:f>
                    </m:e>
                  </m:nary>
                </m:e>
              </m:d>
            </m:e>
          </m:d>
          <m:r>
            <m:rPr>
              <m:sty m:val="p"/>
            </m:rPr>
            <m:t>,</m:t>
          </m:r>
        </m:oMath>
      </m:oMathPara>
    </w:p>
    <w:p>
      <w:pPr>
        <w:pStyle w:val="FirstParagraph"/>
      </w:pPr>
      <w:r>
        <w:t xml:space="preserve">where</w:t>
      </w:r>
      <w:r>
        <w:t xml:space="preserve"> </w:t>
      </w:r>
      <m:oMath>
        <m:r>
          <m:rPr>
            <m:sty m:val="bi"/>
          </m:rPr>
          <m:t>n</m:t>
        </m:r>
        <m:r>
          <m:rPr>
            <m:sty m:val="p"/>
          </m:rPr>
          <m:t>(</m:t>
        </m:r>
        <m:sSub>
          <m:e>
            <m:r>
              <m:t>R</m:t>
            </m:r>
          </m:e>
          <m:sub>
            <m:r>
              <m:t>t</m:t>
            </m:r>
          </m:sub>
        </m:sSub>
        <m:sSub>
          <m:e>
            <m:r>
              <m:rPr>
                <m:sty m:val="p"/>
              </m:rPr>
              <m:t>)</m:t>
            </m:r>
          </m:e>
          <m:sub>
            <m:r>
              <m:t>g</m:t>
            </m:r>
          </m:sub>
        </m:sSub>
      </m:oMath>
      <w:r>
        <w:t xml:space="preserve"> </w:t>
      </w:r>
      <w:r>
        <w:t xml:space="preserve">counts occurrences in</w:t>
      </w:r>
      <w:r>
        <w:t xml:space="preserve"> </w:t>
      </w:r>
      <m:oMath>
        <m:sSub>
          <m:e>
            <m:r>
              <m:t>R</m:t>
            </m:r>
          </m:e>
          <m:sub>
            <m:r>
              <m:t>t</m:t>
            </m:r>
          </m:sub>
        </m:sSub>
      </m:oMath>
      <w:r>
        <w:t xml:space="preserve"> </w:t>
      </w:r>
      <w:r>
        <w:t xml:space="preserve">of the keywords of a small English lexicon for genre</w:t>
      </w:r>
      <w:r>
        <w:t xml:space="preserve"> </w:t>
      </w:r>
      <m:oMath>
        <m:r>
          <m:t>g</m:t>
        </m:r>
      </m:oMath>
      <w:r>
        <w:t xml:space="preserve"> </w:t>
      </w:r>
      <w:r>
        <w:t xml:space="preserve">(</w:t>
      </w:r>
      <w:r>
        <w:t xml:space="preserve">“scary”</w:t>
      </w:r>
      <w:r>
        <w:t xml:space="preserve">,</w:t>
      </w:r>
      <w:r>
        <w:t xml:space="preserve"> </w:t>
      </w:r>
      <w:r>
        <w:t xml:space="preserve">“slasher”</w:t>
      </w:r>
      <w:r>
        <w:t xml:space="preserve">,</w:t>
      </w:r>
      <w:r>
        <w:t xml:space="preserve"> </w:t>
      </w:r>
      <w:r>
        <w:t xml:space="preserve">“zombie”</w:t>
      </w:r>
      <w:r>
        <w:t xml:space="preserve"> </w:t>
      </w:r>
      <w:r>
        <w:t xml:space="preserve">for Horror, and so on). Eight scalar flags summarise lexical and length evidence,</w:t>
      </w:r>
    </w:p>
    <w:p>
      <w:pPr>
        <w:pStyle w:val="BodyText"/>
      </w:pPr>
      <m:oMathPara>
        <m:oMathParaPr>
          <m:jc m:val="center"/>
        </m:oMathParaPr>
        <m:oMath>
          <m:r>
            <m:rPr>
              <m:sty m:val="bi"/>
            </m:rPr>
            <m:t>f</m:t>
          </m:r>
          <m:r>
            <m:rPr>
              <m:sty m:val="p"/>
            </m:rPr>
            <m:t>=</m:t>
          </m:r>
          <m:d>
            <m:dPr>
              <m:begChr m:val="("/>
              <m:sepChr m:val=""/>
              <m:endChr m:val=")"/>
              <m:grow/>
            </m:dPr>
            <m:e>
              <m:sSub>
                <m:e>
                  <m:r>
                    <m:t>f</m:t>
                  </m:r>
                </m:e>
                <m:sub>
                  <m:r>
                    <m:rPr>
                      <m:sty m:val="p"/>
                    </m:rPr>
                    <m:t>s</m:t>
                  </m:r>
                  <m:r>
                    <m:rPr>
                      <m:sty m:val="p"/>
                    </m:rPr>
                    <m:t>t</m:t>
                  </m:r>
                  <m:r>
                    <m:rPr>
                      <m:sty m:val="p"/>
                    </m:rPr>
                    <m:t>i</m:t>
                  </m:r>
                </m:sub>
              </m:sSub>
              <m:r>
                <m:rPr>
                  <m:sty m:val="p"/>
                </m:rPr>
                <m:t>,</m:t>
              </m:r>
              <m:r>
                <m:t> </m:t>
              </m:r>
              <m:sSub>
                <m:e>
                  <m:r>
                    <m:t>f</m:t>
                  </m:r>
                </m:e>
                <m:sub>
                  <m:r>
                    <m:rPr>
                      <m:sty m:val="p"/>
                    </m:rPr>
                    <m:t>l</m:t>
                  </m:r>
                  <m:r>
                    <m:rPr>
                      <m:sty m:val="p"/>
                    </m:rPr>
                    <m:t>t</m:t>
                  </m:r>
                  <m:r>
                    <m:rPr>
                      <m:sty m:val="p"/>
                    </m:rPr>
                    <m:t>p</m:t>
                  </m:r>
                </m:sub>
              </m:sSub>
              <m:r>
                <m:rPr>
                  <m:sty m:val="p"/>
                </m:rPr>
                <m:t>,</m:t>
              </m:r>
              <m:r>
                <m:t> </m:t>
              </m:r>
              <m:sSub>
                <m:e>
                  <m:r>
                    <m:t>f</m:t>
                  </m:r>
                </m:e>
                <m:sub>
                  <m:r>
                    <m:rPr>
                      <m:sty m:val="p"/>
                    </m:rPr>
                    <m:t>n</m:t>
                  </m:r>
                  <m:r>
                    <m:rPr>
                      <m:sty m:val="p"/>
                    </m:rPr>
                    <m:t>e</m:t>
                  </m:r>
                  <m:r>
                    <m:rPr>
                      <m:sty m:val="p"/>
                    </m:rPr>
                    <m:t>g</m:t>
                  </m:r>
                </m:sub>
              </m:sSub>
              <m:r>
                <m:rPr>
                  <m:sty m:val="p"/>
                </m:rPr>
                <m:t>,</m:t>
              </m:r>
              <m:r>
                <m:t> </m:t>
              </m:r>
              <m:sSub>
                <m:e>
                  <m:r>
                    <m:t>f</m:t>
                  </m:r>
                </m:e>
                <m:sub>
                  <m:r>
                    <m:rPr>
                      <m:sty m:val="p"/>
                    </m:rPr>
                    <m:t>r</m:t>
                  </m:r>
                  <m:r>
                    <m:rPr>
                      <m:sty m:val="p"/>
                    </m:rPr>
                    <m:t>e</m:t>
                  </m:r>
                  <m:r>
                    <m:rPr>
                      <m:sty m:val="p"/>
                    </m:rPr>
                    <m:t>q</m:t>
                  </m:r>
                </m:sub>
              </m:sSub>
              <m:r>
                <m:rPr>
                  <m:sty m:val="p"/>
                </m:rPr>
                <m:t>,</m:t>
              </m:r>
              <m:r>
                <m:t> </m:t>
              </m:r>
              <m:f>
                <m:fPr>
                  <m:type m:val="lin"/>
                </m:fPr>
                <m:num>
                  <m:r>
                    <m:rPr>
                      <m:sty m:val="p"/>
                    </m:rPr>
                    <m:t>|</m:t>
                  </m:r>
                  <m:sSub>
                    <m:e>
                      <m:r>
                        <m:t>S</m:t>
                      </m:r>
                    </m:e>
                    <m:sub>
                      <m:r>
                        <m:rPr>
                          <m:sty m:val="p"/>
                        </m:rPr>
                        <m:t>&lt;</m:t>
                      </m:r>
                      <m:r>
                        <m:t>t</m:t>
                      </m:r>
                    </m:sub>
                  </m:sSub>
                  <m:r>
                    <m:rPr>
                      <m:sty m:val="p"/>
                    </m:rPr>
                    <m:t>|</m:t>
                  </m:r>
                </m:num>
                <m:den>
                  <m:r>
                    <m:t>10</m:t>
                  </m:r>
                </m:den>
              </m:f>
              <m:r>
                <m:rPr>
                  <m:sty m:val="p"/>
                </m:rPr>
                <m:t>,</m:t>
              </m:r>
              <m:r>
                <m:t> </m:t>
              </m:r>
              <m:f>
                <m:fPr>
                  <m:type m:val="lin"/>
                </m:fPr>
                <m:num>
                  <m:r>
                    <m:rPr>
                      <m:sty m:val="p"/>
                    </m:rPr>
                    <m:t>|</m:t>
                  </m:r>
                  <m:sSub>
                    <m:e>
                      <m:r>
                        <m:rPr>
                          <m:scr m:val="script"/>
                          <m:sty m:val="p"/>
                        </m:rPr>
                        <m:t>M</m:t>
                      </m:r>
                    </m:e>
                    <m:sub>
                      <m:r>
                        <m:rPr>
                          <m:sty m:val="p"/>
                        </m:rPr>
                        <m:t>&lt;</m:t>
                      </m:r>
                      <m:r>
                        <m:t>t</m:t>
                      </m:r>
                    </m:sub>
                  </m:sSub>
                  <m:r>
                    <m:rPr>
                      <m:sty m:val="p"/>
                    </m:rPr>
                    <m:t>|</m:t>
                  </m:r>
                </m:num>
                <m:den>
                  <m:r>
                    <m:t>5</m:t>
                  </m:r>
                </m:den>
              </m:f>
              <m:r>
                <m:rPr>
                  <m:sty m:val="p"/>
                </m:rPr>
                <m:t>,</m:t>
              </m:r>
              <m:r>
                <m:t> </m:t>
              </m:r>
              <m:sSub>
                <m:e>
                  <m:r>
                    <m:t>f</m:t>
                  </m:r>
                </m:e>
                <m:sub>
                  <m:r>
                    <m:rPr>
                      <m:sty m:val="p"/>
                    </m:rPr>
                    <m:t>c</m:t>
                  </m:r>
                  <m:r>
                    <m:rPr>
                      <m:sty m:val="p"/>
                    </m:rPr>
                    <m:t>o</m:t>
                  </m:r>
                  <m:r>
                    <m:rPr>
                      <m:sty m:val="p"/>
                    </m:rPr>
                    <m:t>l</m:t>
                  </m:r>
                  <m:r>
                    <m:rPr>
                      <m:sty m:val="p"/>
                    </m:rPr>
                    <m:t>d</m:t>
                  </m:r>
                </m:sub>
              </m:sSub>
              <m:r>
                <m:rPr>
                  <m:sty m:val="p"/>
                </m:rPr>
                <m:t>,</m:t>
              </m:r>
              <m:r>
                <m:t> </m:t>
              </m:r>
              <m:f>
                <m:fPr>
                  <m:type m:val="lin"/>
                </m:fPr>
                <m:num>
                  <m:r>
                    <m:t>L</m:t>
                  </m:r>
                </m:num>
                <m:den>
                  <m:sSub>
                    <m:e>
                      <m:r>
                        <m:t>L</m:t>
                      </m:r>
                    </m:e>
                    <m:sub>
                      <m:r>
                        <m:rPr>
                          <m:sty m:val="p"/>
                        </m:rPr>
                        <m:t>max</m:t>
                      </m:r>
                    </m:sub>
                  </m:sSub>
                </m:den>
              </m:f>
            </m:e>
          </m:d>
          <m:r>
            <m:rPr>
              <m:sty m:val="p"/>
            </m:rPr>
            <m:t>,</m:t>
          </m:r>
        </m:oMath>
      </m:oMathPara>
    </w:p>
    <w:p>
      <w:pPr>
        <w:pStyle w:val="FirstParagraph"/>
      </w:pPr>
      <w:r>
        <w:t xml:space="preserve">Here</w:t>
      </w:r>
      <w:r>
        <w:t xml:space="preserve"> </w:t>
      </w:r>
      <m:oMath>
        <m:sSub>
          <m:e>
            <m:r>
              <m:t>f</m:t>
            </m:r>
          </m:e>
          <m:sub>
            <m:r>
              <m:rPr>
                <m:sty m:val="p"/>
              </m:rPr>
              <m:t>s</m:t>
            </m:r>
            <m:r>
              <m:rPr>
                <m:sty m:val="p"/>
              </m:rPr>
              <m:t>t</m:t>
            </m:r>
            <m:r>
              <m:rPr>
                <m:sty m:val="p"/>
              </m:rPr>
              <m:t>i</m:t>
            </m:r>
          </m:sub>
        </m:sSub>
      </m:oMath>
      <w:r>
        <w:t xml:space="preserve"> </w:t>
      </w:r>
      <w:r>
        <w:t xml:space="preserve">marks an explicit departure cue (</w:t>
      </w:r>
      <w:r>
        <w:t xml:space="preserve">“for a change”</w:t>
      </w:r>
      <w:r>
        <w:t xml:space="preserve">,</w:t>
      </w:r>
      <w:r>
        <w:t xml:space="preserve"> </w:t>
      </w:r>
      <w:r>
        <w:t xml:space="preserve">“tonight”</w:t>
      </w:r>
      <w:r>
        <w:t xml:space="preserve">,</w:t>
      </w:r>
      <w:r>
        <w:t xml:space="preserve"> </w:t>
      </w:r>
      <w:r>
        <w:t xml:space="preserve">“with my kids”</w:t>
      </w:r>
      <w:r>
        <w:t xml:space="preserve">) and</w:t>
      </w:r>
      <w:r>
        <w:t xml:space="preserve"> </w:t>
      </w:r>
      <m:oMath>
        <m:sSub>
          <m:e>
            <m:r>
              <m:t>f</m:t>
            </m:r>
          </m:e>
          <m:sub>
            <m:r>
              <m:rPr>
                <m:sty m:val="p"/>
              </m:rPr>
              <m:t>l</m:t>
            </m:r>
            <m:r>
              <m:rPr>
                <m:sty m:val="p"/>
              </m:rPr>
              <m:t>t</m:t>
            </m:r>
            <m:r>
              <m:rPr>
                <m:sty m:val="p"/>
              </m:rPr>
              <m:t>p</m:t>
            </m:r>
          </m:sub>
        </m:sSub>
      </m:oMath>
      <w:r>
        <w:t xml:space="preserve"> </w:t>
      </w:r>
      <w:r>
        <w:t xml:space="preserve">an explicit habit cue (</w:t>
      </w:r>
      <w:r>
        <w:t xml:space="preserve">“as usual”</w:t>
      </w:r>
      <w:r>
        <w:t xml:space="preserve">,</w:t>
      </w:r>
      <w:r>
        <w:t xml:space="preserve"> </w:t>
      </w:r>
      <w:r>
        <w:t xml:space="preserve">“stick with”</w:t>
      </w:r>
      <w:r>
        <w:t xml:space="preserve">) in</w:t>
      </w:r>
      <w:r>
        <w:t xml:space="preserve"> </w:t>
      </w:r>
      <m:oMath>
        <m:sSub>
          <m:e>
            <m:r>
              <m:t>R</m:t>
            </m:r>
          </m:e>
          <m:sub>
            <m:r>
              <m:t>t</m:t>
            </m:r>
          </m:sub>
        </m:sSub>
      </m:oMath>
      <w:r>
        <w:t xml:space="preserve">.</w:t>
      </w:r>
      <w:r>
        <w:t xml:space="preserve"> </w:t>
      </w:r>
      <m:oMath>
        <m:sSub>
          <m:e>
            <m:r>
              <m:t>f</m:t>
            </m:r>
          </m:e>
          <m:sub>
            <m:r>
              <m:rPr>
                <m:sty m:val="p"/>
              </m:rPr>
              <m:t>n</m:t>
            </m:r>
            <m:r>
              <m:rPr>
                <m:sty m:val="p"/>
              </m:rPr>
              <m:t>e</m:t>
            </m:r>
            <m:r>
              <m:rPr>
                <m:sty m:val="p"/>
              </m:rPr>
              <m:t>g</m:t>
            </m:r>
          </m:sub>
        </m:sSub>
      </m:oMath>
      <w:r>
        <w:t xml:space="preserve"> </w:t>
      </w:r>
      <w:r>
        <w:t xml:space="preserve">marks a negated genre keyword (</w:t>
      </w:r>
      <w:r>
        <w:t xml:space="preserve">“not into horror”</w:t>
      </w:r>
      <w:r>
        <w:t xml:space="preserve">).</w:t>
      </w:r>
      <w:r>
        <w:t xml:space="preserve"> </w:t>
      </w:r>
      <m:oMath>
        <m:sSub>
          <m:e>
            <m:r>
              <m:t>f</m:t>
            </m:r>
          </m:e>
          <m:sub>
            <m:r>
              <m:rPr>
                <m:sty m:val="p"/>
              </m:rPr>
              <m:t>r</m:t>
            </m:r>
            <m:r>
              <m:rPr>
                <m:sty m:val="p"/>
              </m:rPr>
              <m:t>e</m:t>
            </m:r>
            <m:r>
              <m:rPr>
                <m:sty m:val="p"/>
              </m:rPr>
              <m:t>q</m:t>
            </m:r>
          </m:sub>
        </m:sSub>
      </m:oMath>
      <w:r>
        <w:t xml:space="preserve"> </w:t>
      </w:r>
      <w:r>
        <w:t xml:space="preserve">marks a request pattern in</w:t>
      </w:r>
      <w:r>
        <w:t xml:space="preserve"> </w:t>
      </w:r>
      <m:oMath>
        <m:sSub>
          <m:e>
            <m:r>
              <m:t>ℓ</m:t>
            </m:r>
          </m:e>
          <m:sub>
            <m:r>
              <m:t>t</m:t>
            </m:r>
          </m:sub>
        </m:sSub>
      </m:oMath>
      <w:r>
        <w:t xml:space="preserve">, and</w:t>
      </w:r>
      <w:r>
        <w:t xml:space="preserve"> </w:t>
      </w:r>
      <m:oMath>
        <m:sSub>
          <m:e>
            <m:r>
              <m:t>f</m:t>
            </m:r>
          </m:e>
          <m:sub>
            <m:r>
              <m:rPr>
                <m:sty m:val="p"/>
              </m:rPr>
              <m:t>c</m:t>
            </m:r>
            <m:r>
              <m:rPr>
                <m:sty m:val="p"/>
              </m:rPr>
              <m:t>o</m:t>
            </m:r>
            <m:r>
              <m:rPr>
                <m:sty m:val="p"/>
              </m:rPr>
              <m:t>l</m:t>
            </m:r>
            <m:r>
              <m:rPr>
                <m:sty m:val="p"/>
              </m:rPr>
              <m:t>d</m:t>
            </m:r>
          </m:sub>
        </m:sSub>
        <m:r>
          <m:rPr>
            <m:sty m:val="p"/>
          </m:rPr>
          <m:t>=</m:t>
        </m:r>
        <m:r>
          <m:rPr>
            <m:scr m:val="double-struck"/>
            <m:sty m:val="p"/>
          </m:rPr>
          <m:t>1</m:t>
        </m:r>
        <m:r>
          <m:rPr>
            <m:sty m:val="p"/>
          </m:rPr>
          <m:t>[</m:t>
        </m:r>
        <m:r>
          <m:t>L</m:t>
        </m:r>
        <m:r>
          <m:rPr>
            <m:sty m:val="p"/>
          </m:rPr>
          <m:t>&lt;</m:t>
        </m:r>
        <m:sSub>
          <m:e>
            <m:r>
              <m:t>L</m:t>
            </m:r>
          </m:e>
          <m:sub>
            <m:r>
              <m:rPr>
                <m:sty m:val="p"/>
              </m:rPr>
              <m:t>min</m:t>
            </m:r>
          </m:sub>
        </m:sSub>
        <m:r>
          <m:rPr>
            <m:sty m:val="p"/>
          </m:rPr>
          <m:t>]</m:t>
        </m:r>
      </m:oMath>
      <w:r>
        <w:t xml:space="preserve">.</w:t>
      </w:r>
    </w:p>
    <w:p>
      <w:pPr>
        <w:pStyle w:val="BodyText"/>
      </w:pPr>
      <w:r>
        <w:t xml:space="preserve">The STI side uses</w:t>
      </w:r>
      <w:r>
        <w:t xml:space="preserve"> </w:t>
      </w:r>
      <m:oMath>
        <m:sSub>
          <m:e>
            <m:r>
              <m:t>S</m:t>
            </m:r>
          </m:e>
          <m:sub>
            <m:r>
              <m:rPr>
                <m:sty m:val="p"/>
              </m:rPr>
              <m:t>&lt;</m:t>
            </m:r>
            <m:r>
              <m:t>t</m:t>
            </m:r>
          </m:sub>
        </m:sSub>
      </m:oMath>
      <w:r>
        <w:t xml:space="preserve"> </w:t>
      </w:r>
      <w:r>
        <w:t xml:space="preserve">only. The LTP side uses</w:t>
      </w:r>
      <w:r>
        <w:t xml:space="preserve"> </w:t>
      </w:r>
      <m:oMath>
        <m:sSub>
          <m:e>
            <m:r>
              <m:rPr>
                <m:scr m:val="script"/>
                <m:sty m:val="p"/>
              </m:rPr>
              <m:t>H</m:t>
            </m:r>
          </m:e>
          <m:sub>
            <m:r>
              <m:t>u</m:t>
            </m:r>
          </m:sub>
        </m:sSub>
        <m:r>
          <m:rPr>
            <m:sty m:val="p"/>
          </m:rPr>
          <m:t>(</m:t>
        </m:r>
        <m:r>
          <m:t>c</m:t>
        </m:r>
        <m:r>
          <m:rPr>
            <m:sty m:val="p"/>
          </m:rPr>
          <m:t>)</m:t>
        </m:r>
      </m:oMath>
      <w:r>
        <w:t xml:space="preserve"> </w:t>
      </w:r>
      <w:r>
        <w:t xml:space="preserve">only. The model sees neither the target turn nor any later data.</w:t>
      </w:r>
    </w:p>
    <w:bookmarkEnd w:id="17"/>
    <w:bookmarkEnd w:id="18"/>
    <w:bookmarkStart w:id="19" w:name="relationships-actions-and-shifts"/>
    <w:p>
      <w:pPr>
        <w:pStyle w:val="Heading2"/>
      </w:pPr>
      <w:r>
        <w:rPr>
          <w:rStyle w:val="SectionNumber"/>
        </w:rPr>
        <w:t xml:space="preserve">3.3</w:t>
      </w:r>
      <w:r>
        <w:tab/>
      </w:r>
      <w:r>
        <w:t xml:space="preserve">Relationships, actions and shifts</w:t>
      </w:r>
    </w:p>
    <w:p>
      <w:pPr>
        <w:pStyle w:val="FirstParagraph"/>
      </w:pPr>
      <w:r>
        <w:t xml:space="preserve">There are five relationship classes</w:t>
      </w:r>
      <w:r>
        <w:t xml:space="preserve"> </w:t>
      </w:r>
      <m:oMath>
        <m:r>
          <m:rPr>
            <m:scr m:val="script"/>
            <m:sty m:val="p"/>
          </m:rPr>
          <m:t>R</m:t>
        </m:r>
        <m:r>
          <m:rPr>
            <m:sty m:val="p"/>
          </m:rPr>
          <m:t>=</m:t>
        </m:r>
        <m:r>
          <m:rPr>
            <m:sty m:val="p"/>
          </m:rPr>
          <m:t>{</m:t>
        </m:r>
      </m:oMath>
      <w:r>
        <w:t xml:space="preserve">Complement, Consistent, Conflict, Override, Uncertain</w:t>
      </w:r>
      <m:oMath>
        <m:r>
          <m:rPr>
            <m:sty m:val="p"/>
          </m:rPr>
          <m:t>}</m:t>
        </m:r>
      </m:oMath>
      <w:r>
        <w:t xml:space="preserve">. In</w:t>
      </w:r>
      <w:r>
        <w:t xml:space="preserve"> </w:t>
      </w:r>
      <w:r>
        <w:rPr>
          <w:i/>
          <w:iCs/>
        </w:rPr>
        <w:t xml:space="preserve">Consistent</w:t>
      </w:r>
      <w:r>
        <w:t xml:space="preserve"> </w:t>
      </w:r>
      <w:r>
        <w:t xml:space="preserve">turns STI points where LTP already points. In</w:t>
      </w:r>
      <w:r>
        <w:t xml:space="preserve"> </w:t>
      </w:r>
      <w:r>
        <w:rPr>
          <w:i/>
          <w:iCs/>
        </w:rPr>
        <w:t xml:space="preserve">Complement</w:t>
      </w:r>
      <w:r>
        <w:t xml:space="preserve"> </w:t>
      </w:r>
      <w:r>
        <w:t xml:space="preserve">turns STI adds a genre LTP does not cover, without contradicting it. In</w:t>
      </w:r>
      <w:r>
        <w:t xml:space="preserve"> </w:t>
      </w:r>
      <w:r>
        <w:rPr>
          <w:i/>
          <w:iCs/>
        </w:rPr>
        <w:t xml:space="preserve">Conflict</w:t>
      </w:r>
      <w:r>
        <w:t xml:space="preserve"> </w:t>
      </w:r>
      <w:r>
        <w:t xml:space="preserve">turns STI opposes LTP and the user shows no sign of knowing it. In</w:t>
      </w:r>
      <w:r>
        <w:t xml:space="preserve"> </w:t>
      </w:r>
      <w:r>
        <w:rPr>
          <w:i/>
          <w:iCs/>
        </w:rPr>
        <w:t xml:space="preserve">Override</w:t>
      </w:r>
      <w:r>
        <w:t xml:space="preserve"> </w:t>
      </w:r>
      <w:r>
        <w:t xml:space="preserve">turns STI opposes LTP and the user flags the departure. In</w:t>
      </w:r>
      <w:r>
        <w:t xml:space="preserve"> </w:t>
      </w:r>
      <w:r>
        <w:rPr>
          <w:i/>
          <w:iCs/>
        </w:rPr>
        <w:t xml:space="preserve">Uncertain</w:t>
      </w:r>
      <w:r>
        <w:t xml:space="preserve"> </w:t>
      </w:r>
      <w:r>
        <w:t xml:space="preserve">turns one side carries too little evidence. The action set is</w:t>
      </w:r>
      <w:r>
        <w:t xml:space="preserve"> </w:t>
      </w:r>
      <m:oMath>
        <m:r>
          <m:rPr>
            <m:scr m:val="script"/>
            <m:sty m:val="p"/>
          </m:rPr>
          <m:t>A</m:t>
        </m:r>
        <m:r>
          <m:rPr>
            <m:sty m:val="p"/>
          </m:rPr>
          <m:t>=</m:t>
        </m:r>
        <m:r>
          <m:rPr>
            <m:sty m:val="p"/>
          </m:rPr>
          <m:t>{</m:t>
        </m:r>
      </m:oMath>
      <w:r>
        <w:t xml:space="preserve">Fuse, Prioritise_LTP, Prioritise_STI, Ask_Clarification</w:t>
      </w:r>
      <m:oMath>
        <m:r>
          <m:rPr>
            <m:sty m:val="p"/>
          </m:rPr>
          <m:t>}</m:t>
        </m:r>
      </m:oMath>
      <w:r>
        <w:t xml:space="preserve">. A fixed default map</w:t>
      </w:r>
      <w:r>
        <w:t xml:space="preserve"> </w:t>
      </w:r>
      <m:oMath>
        <m:sSub>
          <m:e>
            <m:r>
              <m:t>A</m:t>
            </m:r>
          </m:e>
          <m:sub>
            <m:r>
              <m:t>0</m:t>
            </m:r>
          </m:sub>
        </m:sSub>
        <m:r>
          <m:rPr>
            <m:sty m:val="p"/>
          </m:rPr>
          <m:t>:</m:t>
        </m:r>
        <m:r>
          <m:rPr>
            <m:scr m:val="script"/>
            <m:sty m:val="p"/>
          </m:rPr>
          <m:t>R</m:t>
        </m:r>
        <m:r>
          <m:rPr>
            <m:sty m:val="p"/>
          </m:rPr>
          <m:t>→</m:t>
        </m:r>
        <m:r>
          <m:rPr>
            <m:scr m:val="script"/>
            <m:sty m:val="p"/>
          </m:rPr>
          <m:t>A</m:t>
        </m:r>
      </m:oMath>
      <w:r>
        <w:t xml:space="preserve"> </w:t>
      </w:r>
      <w:r>
        <w:t xml:space="preserve">sends Consistent and Complement to Fuse, Conflict and Override to Prioritise_STI, and Uncertain to Ask_Clarification. A learned policy may depart from</w:t>
      </w:r>
      <w:r>
        <w:t xml:space="preserve"> </w:t>
      </w:r>
      <m:oMath>
        <m:sSub>
          <m:e>
            <m:r>
              <m:t>A</m:t>
            </m:r>
          </m:e>
          <m:sub>
            <m:r>
              <m:t>0</m:t>
            </m:r>
          </m:sub>
        </m:sSub>
      </m:oMath>
      <w:r>
        <w:t xml:space="preserve">.</w:t>
      </w:r>
    </w:p>
    <w:p>
      <w:pPr>
        <w:pStyle w:val="BodyText"/>
      </w:pPr>
      <w:r>
        <w:t xml:space="preserve">A departure from habit in one session is a</w:t>
      </w:r>
      <w:r>
        <w:t xml:space="preserve"> </w:t>
      </w:r>
      <w:r>
        <w:rPr>
          <w:i/>
          <w:iCs/>
        </w:rPr>
        <w:t xml:space="preserve">temporary override</w:t>
      </w:r>
      <w:r>
        <w:t xml:space="preserve">. If the same departure wins arbitration in at least</w:t>
      </w:r>
      <w:r>
        <w:t xml:space="preserve"> </w:t>
      </w:r>
      <m:oMath>
        <m:r>
          <m:t>k</m:t>
        </m:r>
      </m:oMath>
      <w:r>
        <w:t xml:space="preserve"> </w:t>
      </w:r>
      <w:r>
        <w:t xml:space="preserve">sessions of the same seeker, it is a</w:t>
      </w:r>
      <w:r>
        <w:t xml:space="preserve"> </w:t>
      </w:r>
      <w:r>
        <w:rPr>
          <w:i/>
          <w:iCs/>
        </w:rPr>
        <w:t xml:space="preserve">persistent shift</w:t>
      </w:r>
      <w:r>
        <w:t xml:space="preserve"> </w:t>
      </w:r>
      <w:r>
        <w:t xml:space="preserve">and is folded into LTP (Section </w:t>
      </w:r>
      <w:hyperlink w:anchor="sec:persist">
        <w:r>
          <w:rPr>
            <w:rStyle w:val="Hyperlink"/>
          </w:rPr>
          <w:t xml:space="preserve">4.8</w:t>
        </w:r>
      </w:hyperlink>
      <w:r>
        <w:t xml:space="preserve">).</w:t>
      </w:r>
    </w:p>
    <w:bookmarkEnd w:id="19"/>
    <w:bookmarkEnd w:id="20"/>
    <w:bookmarkStart w:id="37" w:name="sec:method"/>
    <w:p>
      <w:pPr>
        <w:pStyle w:val="Heading1"/>
      </w:pPr>
      <w:r>
        <w:rPr>
          <w:rStyle w:val="SectionNumber"/>
        </w:rPr>
        <w:t xml:space="preserve">4</w:t>
      </w:r>
      <w:r>
        <w:tab/>
      </w:r>
      <w:r>
        <w:t xml:space="preserve">Method</w:t>
      </w:r>
    </w:p>
    <w:p>
      <w:pPr>
        <w:pStyle w:val="FirstParagraph"/>
      </w:pPr>
      <w:r>
        <w:t xml:space="preserve">Figure </w:t>
      </w:r>
      <w:hyperlink w:anchor="fig:arch">
        <w:r>
          <w:rPr>
            <w:rStyle w:val="Hyperlink"/>
          </w:rPr>
          <w:t xml:space="preserve">1</w:t>
        </w:r>
      </w:hyperlink>
      <w:r>
        <w:t xml:space="preserve"> </w:t>
      </w:r>
      <w:r>
        <w:t xml:space="preserve">shows the components. All encoders are small. The point is the arbitration logic, not representational power. The item tower, the width</w:t>
      </w:r>
      <w:r>
        <w:t xml:space="preserve"> </w:t>
      </w:r>
      <m:oMath>
        <m:r>
          <m:t>d</m:t>
        </m:r>
        <m:r>
          <m:rPr>
            <m:sty m:val="p"/>
          </m:rPr>
          <m:t>=</m:t>
        </m:r>
        <m:r>
          <m:t>64</m:t>
        </m:r>
      </m:oMath>
      <w:r>
        <w:t xml:space="preserve"> </w:t>
      </w:r>
      <w:r>
        <w:t xml:space="preserve">and the training recipe are shared by every compared system, so differences come from the arbitration design. Throughout,</w:t>
      </w:r>
      <w:r>
        <w:t xml:space="preserve"> </w:t>
      </w:r>
      <m:oMath>
        <m:r>
          <m:rPr>
            <m:sty m:val="p"/>
          </m:rPr>
          <m:t>M</m:t>
        </m:r>
        <m:r>
          <m:rPr>
            <m:sty m:val="p"/>
          </m:rPr>
          <m:t>L</m:t>
        </m:r>
        <m:r>
          <m:rPr>
            <m:sty m:val="p"/>
          </m:rPr>
          <m:t>P</m:t>
        </m:r>
        <m:r>
          <m:rPr>
            <m:sty m:val="p"/>
          </m:rPr>
          <m:t>(</m:t>
        </m:r>
        <m:r>
          <m:rPr>
            <m:sty m:val="bi"/>
          </m:rPr>
          <m:t>z</m:t>
        </m:r>
        <m:r>
          <m:rPr>
            <m:sty m:val="p"/>
          </m:rPr>
          <m:t>)</m:t>
        </m:r>
        <m:r>
          <m:rPr>
            <m:sty m:val="p"/>
          </m:rPr>
          <m:t>=</m:t>
        </m:r>
        <m:sSub>
          <m:e>
            <m:r>
              <m:rPr>
                <m:sty m:val="bi"/>
              </m:rPr>
              <m:t>W</m:t>
            </m:r>
          </m:e>
          <m:sub>
            <m:r>
              <m:t>2</m:t>
            </m:r>
          </m:sub>
        </m:sSub>
        <m:r>
          <m:t> </m:t>
        </m:r>
        <m:r>
          <m:rPr>
            <m:sty m:val="p"/>
          </m:rPr>
          <m:t>G</m:t>
        </m:r>
        <m:r>
          <m:rPr>
            <m:sty m:val="p"/>
          </m:rPr>
          <m:t>E</m:t>
        </m:r>
        <m:r>
          <m:rPr>
            <m:sty m:val="p"/>
          </m:rPr>
          <m:t>L</m:t>
        </m:r>
        <m:r>
          <m:rPr>
            <m:sty m:val="p"/>
          </m:rPr>
          <m:t>U</m:t>
        </m:r>
        <m:r>
          <m:rPr>
            <m:sty m:val="p"/>
          </m:rPr>
          <m:t>(</m:t>
        </m:r>
        <m:sSub>
          <m:e>
            <m:r>
              <m:rPr>
                <m:sty m:val="bi"/>
              </m:rPr>
              <m:t>W</m:t>
            </m:r>
          </m:e>
          <m:sub>
            <m:r>
              <m:t>1</m:t>
            </m:r>
          </m:sub>
        </m:sSub>
        <m:r>
          <m:rPr>
            <m:sty m:val="bi"/>
          </m:rPr>
          <m:t>z</m:t>
        </m:r>
        <m:r>
          <m:rPr>
            <m:sty m:val="p"/>
          </m:rPr>
          <m:t>+</m:t>
        </m:r>
        <m:sSub>
          <m:e>
            <m:r>
              <m:rPr>
                <m:sty m:val="bi"/>
              </m:rPr>
              <m:t>b</m:t>
            </m:r>
          </m:e>
          <m:sub>
            <m:r>
              <m:t>1</m:t>
            </m:r>
          </m:sub>
        </m:sSub>
        <m:r>
          <m:rPr>
            <m:sty m:val="p"/>
          </m:rPr>
          <m:t>)</m:t>
        </m:r>
        <m:r>
          <m:rPr>
            <m:sty m:val="p"/>
          </m:rPr>
          <m:t>+</m:t>
        </m:r>
        <m:sSub>
          <m:e>
            <m:r>
              <m:rPr>
                <m:sty m:val="bi"/>
              </m:rPr>
              <m:t>b</m:t>
            </m:r>
          </m:e>
          <m:sub>
            <m:r>
              <m:t>2</m:t>
            </m:r>
          </m:sub>
        </m:sSub>
      </m:oMath>
      <w:r>
        <w:t xml:space="preserve"> </w:t>
      </w:r>
      <w:r>
        <w:t xml:space="preserve">with hidden width</w:t>
      </w:r>
      <w:r>
        <w:t xml:space="preserve"> </w:t>
      </w:r>
      <m:oMath>
        <m:r>
          <m:t>d</m:t>
        </m:r>
      </m:oMath>
      <w:r>
        <w:t xml:space="preserve"> </w:t>
      </w:r>
      <w:r>
        <w:t xml:space="preserve">and dropout</w:t>
      </w:r>
      <w:r>
        <w:t xml:space="preserve"> </w:t>
      </w:r>
      <m:oMath>
        <m:r>
          <m:t>0.1</m:t>
        </m:r>
      </m:oMath>
      <w:r>
        <w:t xml:space="preserve"> </w:t>
      </w:r>
      <w:r>
        <w:t xml:space="preserve">after the activation. Each occurrence has its own parameters.</w:t>
      </w:r>
    </w:p>
    <w:bookmarkStart w:id="24" w:name="fig:arch"/>
    <w:p>
      <w:pPr>
        <w:pStyle w:val="CaptionedFigure"/>
      </w:pPr>
      <w:r>
        <w:drawing>
          <wp:inline>
            <wp:extent cx="5334000" cy="2504225"/>
            <wp:effectExtent b="0" l="0" r="0" t="0"/>
            <wp:docPr descr="" title="" id="22" name="Picture"/>
            <a:graphic>
              <a:graphicData uri="http://schemas.openxmlformats.org/drawingml/2006/picture">
                <pic:pic>
                  <pic:nvPicPr>
                    <pic:cNvPr descr="fig00_architecture.png" id="23" name="Picture"/>
                    <pic:cNvPicPr>
                      <a:picLocks noChangeArrowheads="1" noChangeAspect="1"/>
                    </pic:cNvPicPr>
                  </pic:nvPicPr>
                  <pic:blipFill>
                    <a:blip r:embed="rId21"/>
                    <a:stretch>
                      <a:fillRect/>
                    </a:stretch>
                  </pic:blipFill>
                  <pic:spPr bwMode="auto">
                    <a:xfrm>
                      <a:off x="0" y="0"/>
                      <a:ext cx="5334000" cy="2504225"/>
                    </a:xfrm>
                    <a:prstGeom prst="rect">
                      <a:avLst/>
                    </a:prstGeom>
                    <a:noFill/>
                    <a:ln w="9525">
                      <a:noFill/>
                      <a:headEnd/>
                      <a:tailEnd/>
                    </a:ln>
                  </pic:spPr>
                </pic:pic>
              </a:graphicData>
            </a:graphic>
          </wp:inline>
        </w:drawing>
      </w:r>
    </w:p>
    <w:p>
      <w:pPr>
        <w:pStyle w:val="ImageCaption"/>
      </w:pPr>
      <w:r>
        <w:t xml:space="preserve">AIPA architecture. (1) Inputs. The long-term side takes the cross-session liked-item history, profile text and a recency-decayed genre prior. The short-term side takes the dialogue context, in-dialogue liked items and lexical flags. (2) Encoders. An LTP encoder, an STI encoder and a shared item tower that scores the catalogue for either query. (3) Arbitration. The relationship classifier (3a) and the counterfactual diagnostic (3b) feed the arbitration policy (3c), whose action sets the fusion weights (3d). (4) Outputs. A top-</w:t>
      </w:r>
      <m:oMath>
        <m:r>
          <m:t>K</m:t>
        </m:r>
      </m:oMath>
      <w:r>
        <w:t xml:space="preserve"> </w:t>
      </w:r>
      <w:r>
        <w:t xml:space="preserve">list or a clarifying question, plus the persistence tracker that folds a repeated intent shift back into the LTP genre prior (dotted path). (5) The joint objective of Eq. </w:t>
      </w:r>
      <w:hyperlink w:anchor="eq:loss">
        <w:r>
          <w:rPr>
            <w:rStyle w:val="Hyperlink"/>
          </w:rPr>
          <w:t xml:space="preserve">[eq:loss]</w:t>
        </w:r>
      </w:hyperlink>
      <w:r>
        <w:t xml:space="preserve">. Tensor shapes are given per batch of</w:t>
      </w:r>
      <w:r>
        <w:t xml:space="preserve"> </w:t>
      </w:r>
      <m:oMath>
        <m:r>
          <m:t>B</m:t>
        </m:r>
      </m:oMath>
      <w:r>
        <w:t xml:space="preserve"> </w:t>
      </w:r>
      <w:r>
        <w:t xml:space="preserve">turns over</w:t>
      </w:r>
      <w:r>
        <w:t xml:space="preserve"> </w:t>
      </w:r>
      <m:oMath>
        <m:r>
          <m:t>N</m:t>
        </m:r>
      </m:oMath>
      <w:r>
        <w:t xml:space="preserve"> </w:t>
      </w:r>
      <w:r>
        <w:t xml:space="preserve">catalogue items with</w:t>
      </w:r>
      <w:r>
        <w:t xml:space="preserve"> </w:t>
      </w:r>
      <m:oMath>
        <m:r>
          <m:t>d</m:t>
        </m:r>
        <m:r>
          <m:rPr>
            <m:sty m:val="p"/>
          </m:rPr>
          <m:t>=</m:t>
        </m:r>
        <m:r>
          <m:t>64</m:t>
        </m:r>
      </m:oMath>
      <w:r>
        <w:t xml:space="preserve">.</w:t>
      </w:r>
    </w:p>
    <w:bookmarkEnd w:id="24"/>
    <w:bookmarkStart w:id="25" w:name="text-and-item-representations"/>
    <w:p>
      <w:pPr>
        <w:pStyle w:val="Heading2"/>
      </w:pPr>
      <w:r>
        <w:rPr>
          <w:rStyle w:val="SectionNumber"/>
        </w:rPr>
        <w:t xml:space="preserve">4.1</w:t>
      </w:r>
      <w:r>
        <w:tab/>
      </w:r>
      <w:r>
        <w:t xml:space="preserve">Text and item representations</w:t>
      </w:r>
    </w:p>
    <w:p>
      <w:pPr>
        <w:pStyle w:val="FirstParagraph"/>
      </w:pPr>
      <w:r>
        <w:t xml:space="preserve">Text is encoded by a frozen map</w:t>
      </w:r>
      <w:r>
        <w:t xml:space="preserve"> </w:t>
      </w:r>
      <m:oMath>
        <m:r>
          <m:t>ϕ</m:t>
        </m:r>
      </m:oMath>
      <w:r>
        <w:t xml:space="preserve"> </w:t>
      </w:r>
      <w:r>
        <w:t xml:space="preserve">fixed before training. In the reported run</w:t>
      </w:r>
      <w:r>
        <w:t xml:space="preserve"> </w:t>
      </w:r>
      <m:oMath>
        <m:r>
          <m:t>ϕ</m:t>
        </m:r>
      </m:oMath>
      <w:r>
        <w:t xml:space="preserve"> </w:t>
      </w:r>
      <w:r>
        <w:t xml:space="preserve">is the sentence encoder all-MiniLM-L6-v2</w:t>
      </w:r>
      <w:r>
        <w:t xml:space="preserve"> </w:t>
      </w:r>
      <w:r>
        <w:t xml:space="preserve">[16]</w:t>
      </w:r>
      <w:r>
        <w:t xml:space="preserve">. Its mean-pooled output is</w:t>
      </w:r>
      <w:r>
        <w:t xml:space="preserve"> </w:t>
      </w:r>
      <m:oMath>
        <m:sSub>
          <m:e>
            <m:r>
              <m:t>ℓ</m:t>
            </m:r>
          </m:e>
          <m:sub>
            <m:r>
              <m:t>2</m:t>
            </m:r>
          </m:sub>
        </m:sSub>
      </m:oMath>
      <w:r>
        <w:t xml:space="preserve">-normalised, so</w:t>
      </w:r>
      <w:r>
        <w:t xml:space="preserve"> </w:t>
      </w:r>
      <m:oMath>
        <m:sSub>
          <m:e>
            <m:r>
              <m:t>d</m:t>
            </m:r>
          </m:e>
          <m:sub>
            <m:r>
              <m:t>t</m:t>
            </m:r>
          </m:sub>
        </m:sSub>
        <m:r>
          <m:rPr>
            <m:sty m:val="p"/>
          </m:rPr>
          <m:t>=</m:t>
        </m:r>
        <m:r>
          <m:t>384</m:t>
        </m:r>
      </m:oMath>
      <w:r>
        <w:t xml:space="preserve">. The code also offers a lighter option fitted on the training split. It uses word uni- and bigram TF–IDF with sublinear term frequency, then truncated SVD,</w:t>
      </w:r>
    </w:p>
    <w:p>
      <w:pPr>
        <w:pStyle w:val="BodyText"/>
      </w:pPr>
      <m:oMathPara>
        <m:oMathParaPr>
          <m:jc m:val="center"/>
        </m:oMathParaPr>
        <m:oMath>
          <m:r>
            <m:t>ϕ</m:t>
          </m:r>
          <m:r>
            <m:rPr>
              <m:sty m:val="p"/>
            </m:rPr>
            <m:t>(</m:t>
          </m:r>
          <m:r>
            <m:t>x</m:t>
          </m:r>
          <m:r>
            <m:rPr>
              <m:sty m:val="p"/>
            </m:rPr>
            <m:t>)</m:t>
          </m:r>
          <m:r>
            <m:rPr>
              <m:sty m:val="p"/>
            </m:rPr>
            <m:t>=</m:t>
          </m:r>
          <m:f>
            <m:fPr>
              <m:type m:val="bar"/>
            </m:fPr>
            <m:num>
              <m:r>
                <m:t>ψ</m:t>
              </m:r>
              <m:r>
                <m:rPr>
                  <m:sty m:val="p"/>
                </m:rPr>
                <m:t>(</m:t>
              </m:r>
              <m:r>
                <m:t>x</m:t>
              </m:r>
              <m:r>
                <m:rPr>
                  <m:sty m:val="p"/>
                </m:rPr>
                <m:t>)</m:t>
              </m:r>
            </m:num>
            <m:den>
              <m:sSub>
                <m:e>
                  <m:d>
                    <m:dPr>
                      <m:begChr m:val="‖"/>
                      <m:sepChr m:val=""/>
                      <m:endChr m:val="‖"/>
                      <m:grow/>
                    </m:dPr>
                    <m:e>
                      <m:r>
                        <m:t>ψ</m:t>
                      </m:r>
                      <m:r>
                        <m:rPr>
                          <m:sty m:val="p"/>
                        </m:rPr>
                        <m:t>(</m:t>
                      </m:r>
                      <m:r>
                        <m:t>x</m:t>
                      </m:r>
                      <m:r>
                        <m:rPr>
                          <m:sty m:val="p"/>
                        </m:rPr>
                        <m:t>)</m:t>
                      </m:r>
                    </m:e>
                  </m:d>
                </m:e>
                <m:sub>
                  <m:r>
                    <m:t>2</m:t>
                  </m:r>
                </m:sub>
              </m:sSub>
              <m:r>
                <m:rPr>
                  <m:sty m:val="p"/>
                </m:rPr>
                <m:t>+</m:t>
              </m:r>
              <m:sSup>
                <m:e>
                  <m:r>
                    <m:t>10</m:t>
                  </m:r>
                </m:e>
                <m:sup>
                  <m:r>
                    <m:rPr>
                      <m:sty m:val="p"/>
                    </m:rPr>
                    <m:t>−</m:t>
                  </m:r>
                  <m:r>
                    <m:t>8</m:t>
                  </m:r>
                </m:sup>
              </m:sSup>
            </m:den>
          </m:f>
          <m:r>
            <m:rPr>
              <m:sty m:val="p"/>
            </m:rPr>
            <m:t>,</m:t>
          </m:r>
          <m:r>
            <m:t>  </m:t>
          </m:r>
          <m:r>
            <m:t>ϕ</m:t>
          </m:r>
          <m:r>
            <m:rPr>
              <m:sty m:val="p"/>
            </m:rPr>
            <m:t>(</m:t>
          </m:r>
          <m:r>
            <m:rPr>
              <m:nor/>
              <m:sty m:val="p"/>
            </m:rPr>
            <m:t>empty</m:t>
          </m:r>
          <m:r>
            <m:rPr>
              <m:sty m:val="p"/>
            </m:rPr>
            <m:t>)</m:t>
          </m:r>
          <m:r>
            <m:rPr>
              <m:sty m:val="p"/>
            </m:rPr>
            <m:t>=</m:t>
          </m:r>
          <m:r>
            <m:rPr>
              <m:sty m:val="b"/>
            </m:rPr>
            <m:t>0</m:t>
          </m:r>
          <m:r>
            <m:rPr>
              <m:sty m:val="p"/>
            </m:rPr>
            <m:t>,</m:t>
          </m:r>
        </m:oMath>
      </m:oMathPara>
    </w:p>
    <w:p>
      <w:pPr>
        <w:pStyle w:val="FirstParagraph"/>
      </w:pPr>
      <w:r>
        <w:t xml:space="preserve">with</w:t>
      </w:r>
      <w:r>
        <w:t xml:space="preserve"> </w:t>
      </w:r>
      <m:oMath>
        <m:r>
          <m:t>ψ</m:t>
        </m:r>
      </m:oMath>
      <w:r>
        <w:t xml:space="preserve"> </w:t>
      </w:r>
      <w:r>
        <w:t xml:space="preserve">either the MiniLM output or</w:t>
      </w:r>
      <w:r>
        <w:t xml:space="preserve"> </w:t>
      </w:r>
      <m:oMath>
        <m:sSup>
          <m:e>
            <m:r>
              <m:rPr>
                <m:sty m:val="bi"/>
              </m:rPr>
              <m:t>V</m:t>
            </m:r>
          </m:e>
          <m:sup>
            <m:r>
              <m:t>​</m:t>
            </m:r>
            <m:r>
              <m:rPr>
                <m:sty m:val="p"/>
              </m:rPr>
              <m:t>⊤</m:t>
            </m:r>
          </m:sup>
        </m:sSup>
        <m:r>
          <m:rPr>
            <m:sty m:val="p"/>
          </m:rPr>
          <m:t>t</m:t>
        </m:r>
        <m:r>
          <m:rPr>
            <m:sty m:val="p"/>
          </m:rPr>
          <m:t>f</m:t>
        </m:r>
        <m:r>
          <m:rPr>
            <m:sty m:val="p"/>
          </m:rPr>
          <m:t>i</m:t>
        </m:r>
        <m:r>
          <m:rPr>
            <m:sty m:val="p"/>
          </m:rPr>
          <m:t>d</m:t>
        </m:r>
        <m:r>
          <m:rPr>
            <m:sty m:val="p"/>
          </m:rPr>
          <m:t>f</m:t>
        </m:r>
        <m:r>
          <m:rPr>
            <m:sty m:val="p"/>
          </m:rPr>
          <m:t>(</m:t>
        </m:r>
        <m:r>
          <m:t>x</m:t>
        </m:r>
        <m:r>
          <m:rPr>
            <m:sty m:val="p"/>
          </m:rPr>
          <m:t>)</m:t>
        </m:r>
      </m:oMath>
      <w:r>
        <w:t xml:space="preserve">. Embeddings are cached on disk by content hash. A re-run encodes only new strings.</w:t>
      </w:r>
      <w:r>
        <w:t xml:space="preserve"> </w:t>
      </w:r>
      <w:r>
        <w:t xml:space="preserve">Item</w:t>
      </w:r>
      <w:r>
        <w:t xml:space="preserve"> </w:t>
      </w:r>
      <m:oMath>
        <m:r>
          <m:t>i</m:t>
        </m:r>
      </m:oMath>
      <w:r>
        <w:t xml:space="preserve"> </w:t>
      </w:r>
      <w:r>
        <w:t xml:space="preserve">has a content vector</w:t>
      </w:r>
      <w:r>
        <w:t xml:space="preserve"> </w:t>
      </w:r>
      <m:oMath>
        <m:sSub>
          <m:e>
            <m:r>
              <m:rPr>
                <m:sty m:val="bi"/>
              </m:rPr>
              <m:t>x</m:t>
            </m:r>
          </m:e>
          <m:sub>
            <m:r>
              <m:t>i</m:t>
            </m:r>
          </m:sub>
        </m:sSub>
        <m:r>
          <m:rPr>
            <m:sty m:val="p"/>
          </m:rPr>
          <m:t>=</m:t>
        </m:r>
        <m:r>
          <m:rPr>
            <m:sty m:val="p"/>
          </m:rPr>
          <m:t>[</m:t>
        </m:r>
        <m:r>
          <m:t>ϕ</m:t>
        </m:r>
        <m:r>
          <m:rPr>
            <m:sty m:val="p"/>
          </m:rPr>
          <m:t>(</m:t>
        </m:r>
        <m:sSub>
          <m:e>
            <m:r>
              <m:rPr>
                <m:nor/>
                <m:sty m:val="p"/>
              </m:rPr>
              <m:t>title</m:t>
            </m:r>
          </m:e>
          <m:sub>
            <m:r>
              <m:t>i</m:t>
            </m:r>
          </m:sub>
        </m:sSub>
        <m:r>
          <m:rPr>
            <m:sty m:val="p"/>
          </m:rPr>
          <m:t>)</m:t>
        </m:r>
        <m:r>
          <m:rPr>
            <m:sty m:val="p"/>
          </m:rPr>
          <m:t>;</m:t>
        </m:r>
        <m:r>
          <m:rPr>
            <m:sty m:val="bi"/>
          </m:rPr>
          <m:t>g</m:t>
        </m:r>
        <m:r>
          <m:rPr>
            <m:sty m:val="p"/>
          </m:rPr>
          <m:t>(</m:t>
        </m:r>
        <m:r>
          <m:t>i</m:t>
        </m:r>
        <m:r>
          <m:rPr>
            <m:sty m:val="p"/>
          </m:rPr>
          <m:t>)</m:t>
        </m:r>
        <m:r>
          <m:rPr>
            <m:sty m:val="p"/>
          </m:rPr>
          <m:t>]</m:t>
        </m:r>
        <m:r>
          <m:rPr>
            <m:sty m:val="p"/>
          </m:rPr>
          <m:t>∈</m:t>
        </m:r>
        <m:sSup>
          <m:e>
            <m:r>
              <m:rPr>
                <m:scr m:val="double-struck"/>
                <m:sty m:val="p"/>
              </m:rPr>
              <m:t>R</m:t>
            </m:r>
          </m:e>
          <m:sup>
            <m:sSub>
              <m:e>
                <m:r>
                  <m:t>d</m:t>
                </m:r>
              </m:e>
              <m:sub>
                <m:r>
                  <m:t>t</m:t>
                </m:r>
              </m:sub>
            </m:sSub>
            <m:r>
              <m:rPr>
                <m:sty m:val="p"/>
              </m:rPr>
              <m:t>+</m:t>
            </m:r>
            <m:r>
              <m:rPr>
                <m:sty m:val="p"/>
              </m:rPr>
              <m:t>|</m:t>
            </m:r>
            <m:r>
              <m:rPr>
                <m:scr m:val="script"/>
                <m:sty m:val="p"/>
              </m:rPr>
              <m:t>G</m:t>
            </m:r>
            <m:r>
              <m:rPr>
                <m:sty m:val="p"/>
              </m:rPr>
              <m:t>|</m:t>
            </m:r>
          </m:sup>
        </m:sSup>
      </m:oMath>
      <w:r>
        <w:t xml:space="preserve"> </w:t>
      </w:r>
      <w:r>
        <w:t xml:space="preserve">and the item tower produces</w:t>
      </w:r>
    </w:p>
    <w:p>
      <w:pPr>
        <w:pStyle w:val="BodyText"/>
      </w:pPr>
      <m:oMathPara>
        <m:oMathParaPr>
          <m:jc m:val="center"/>
        </m:oMathParaPr>
        <m:oMath>
          <m:sSub>
            <m:e>
              <m:r>
                <m:rPr>
                  <m:sty m:val="bi"/>
                </m:rPr>
                <m:t>e</m:t>
              </m:r>
            </m:e>
            <m:sub>
              <m:r>
                <m:t>i</m:t>
              </m:r>
            </m:sub>
          </m:sSub>
          <m:r>
            <m:rPr>
              <m:sty m:val="p"/>
            </m:rPr>
            <m:t>=</m:t>
          </m:r>
          <m:sSub>
            <m:e>
              <m:r>
                <m:rPr>
                  <m:sty m:val="bi"/>
                </m:rPr>
                <m:t>E</m:t>
              </m:r>
            </m:e>
            <m:sub>
              <m:r>
                <m:t>i</m:t>
              </m:r>
            </m:sub>
          </m:sSub>
          <m:r>
            <m:rPr>
              <m:sty m:val="p"/>
            </m:rPr>
            <m:t>+</m:t>
          </m:r>
          <m:sSub>
            <m:e>
              <m:r>
                <m:rPr>
                  <m:sty m:val="bi"/>
                </m:rPr>
                <m:t>W</m:t>
              </m:r>
            </m:e>
            <m:sub>
              <m:r>
                <m:t>​</m:t>
              </m:r>
              <m:r>
                <m:t>c</m:t>
              </m:r>
            </m:sub>
          </m:sSub>
          <m:sSub>
            <m:e>
              <m:r>
                <m:rPr>
                  <m:sty m:val="bi"/>
                </m:rPr>
                <m:t>x</m:t>
              </m:r>
            </m:e>
            <m:sub>
              <m:r>
                <m:t>i</m:t>
              </m:r>
            </m:sub>
          </m:sSub>
          <m:r>
            <m:rPr>
              <m:sty m:val="p"/>
            </m:rPr>
            <m:t>+</m:t>
          </m:r>
          <m:sSub>
            <m:e>
              <m:r>
                <m:rPr>
                  <m:sty m:val="bi"/>
                </m:rPr>
                <m:t>b</m:t>
              </m:r>
            </m:e>
            <m:sub>
              <m:r>
                <m:t>c</m:t>
              </m:r>
            </m:sub>
          </m:sSub>
          <m:r>
            <m:rPr>
              <m:sty m:val="p"/>
            </m:rPr>
            <m:t>,</m:t>
          </m:r>
          <m:r>
            <m:t>  </m:t>
          </m:r>
          <m:sSub>
            <m:e>
              <m:r>
                <m:t>b</m:t>
              </m:r>
            </m:e>
            <m:sub>
              <m:r>
                <m:t>i</m:t>
              </m:r>
            </m:sub>
          </m:sSub>
          <m:r>
            <m:rPr>
              <m:sty m:val="p"/>
            </m:rPr>
            <m:t>∈</m:t>
          </m:r>
          <m:r>
            <m:rPr>
              <m:scr m:val="double-struck"/>
              <m:sty m:val="p"/>
            </m:rPr>
            <m:t>R</m:t>
          </m:r>
          <m:r>
            <m:rPr>
              <m:sty m:val="p"/>
            </m:rPr>
            <m:t>,</m:t>
          </m:r>
        </m:oMath>
      </m:oMathPara>
    </w:p>
    <w:p>
      <w:pPr>
        <w:pStyle w:val="FirstParagraph"/>
      </w:pPr>
      <w:r>
        <w:t xml:space="preserve">with a free embedding table</w:t>
      </w:r>
      <w:r>
        <w:t xml:space="preserve"> </w:t>
      </w:r>
      <m:oMath>
        <m:r>
          <m:rPr>
            <m:sty m:val="bi"/>
          </m:rPr>
          <m:t>E</m:t>
        </m:r>
        <m:r>
          <m:rPr>
            <m:sty m:val="p"/>
          </m:rPr>
          <m:t>∈</m:t>
        </m:r>
        <m:sSup>
          <m:e>
            <m:r>
              <m:rPr>
                <m:scr m:val="double-struck"/>
                <m:sty m:val="p"/>
              </m:rPr>
              <m:t>R</m:t>
            </m:r>
          </m:e>
          <m:sup>
            <m:r>
              <m:rPr>
                <m:sty m:val="p"/>
              </m:rPr>
              <m:t>|</m:t>
            </m:r>
            <m:r>
              <m:rPr>
                <m:scr m:val="script"/>
                <m:sty m:val="p"/>
              </m:rPr>
              <m:t>I</m:t>
            </m:r>
            <m:r>
              <m:rPr>
                <m:sty m:val="p"/>
              </m:rPr>
              <m:t>|</m:t>
            </m:r>
            <m:r>
              <m:rPr>
                <m:sty m:val="p"/>
              </m:rPr>
              <m:t>×</m:t>
            </m:r>
            <m:r>
              <m:t>d</m:t>
            </m:r>
          </m:sup>
        </m:sSup>
      </m:oMath>
      <w:r>
        <w:t xml:space="preserve">, a shared projection</w:t>
      </w:r>
      <w:r>
        <w:t xml:space="preserve"> </w:t>
      </w:r>
      <m:oMath>
        <m:sSub>
          <m:e>
            <m:r>
              <m:rPr>
                <m:sty m:val="bi"/>
              </m:rPr>
              <m:t>W</m:t>
            </m:r>
          </m:e>
          <m:sub>
            <m:r>
              <m:t>​</m:t>
            </m:r>
            <m:r>
              <m:t>c</m:t>
            </m:r>
          </m:sub>
        </m:sSub>
      </m:oMath>
      <w:r>
        <w:t xml:space="preserve"> </w:t>
      </w:r>
      <w:r>
        <w:t xml:space="preserve">and a free per-item bias</w:t>
      </w:r>
      <w:r>
        <w:t xml:space="preserve"> </w:t>
      </w:r>
      <m:oMath>
        <m:sSub>
          <m:e>
            <m:r>
              <m:t>b</m:t>
            </m:r>
          </m:e>
          <m:sub>
            <m:r>
              <m:t>i</m:t>
            </m:r>
          </m:sub>
        </m:sSub>
      </m:oMath>
      <w:r>
        <w:t xml:space="preserve">. For any query</w:t>
      </w:r>
      <w:r>
        <w:t xml:space="preserve"> </w:t>
      </w:r>
      <m:oMath>
        <m:r>
          <m:rPr>
            <m:sty m:val="bi"/>
          </m:rPr>
          <m:t>h</m:t>
        </m:r>
        <m:r>
          <m:rPr>
            <m:sty m:val="p"/>
          </m:rPr>
          <m:t>∈</m:t>
        </m:r>
        <m:sSup>
          <m:e>
            <m:r>
              <m:rPr>
                <m:scr m:val="double-struck"/>
                <m:sty m:val="p"/>
              </m:rPr>
              <m:t>R</m:t>
            </m:r>
          </m:e>
          <m:sup>
            <m:r>
              <m:t>d</m:t>
            </m:r>
          </m:sup>
        </m:sSup>
      </m:oMath>
      <w:r>
        <w:t xml:space="preserve"> </w:t>
      </w:r>
      <w:r>
        <w:t xml:space="preserve">the score of item</w:t>
      </w:r>
      <w:r>
        <w:t xml:space="preserve"> </w:t>
      </w:r>
      <m:oMath>
        <m:r>
          <m:t>i</m:t>
        </m:r>
      </m:oMath>
      <w:r>
        <w:t xml:space="preserve"> </w:t>
      </w:r>
      <w:r>
        <w:t xml:space="preserve">is the biased inner product</w:t>
      </w:r>
    </w:p>
    <w:p>
      <w:pPr>
        <w:pStyle w:val="BodyText"/>
      </w:pPr>
      <m:oMathPara>
        <m:oMathParaPr>
          <m:jc m:val="center"/>
        </m:oMathParaPr>
        <m:oMath>
          <m:sSub>
            <m:e>
              <m:r>
                <m:t>s</m:t>
              </m:r>
            </m:e>
            <m:sub>
              <m:r>
                <m:t>i</m:t>
              </m:r>
            </m:sub>
          </m:sSub>
          <m:r>
            <m:rPr>
              <m:sty m:val="p"/>
            </m:rPr>
            <m:t>(</m:t>
          </m:r>
          <m:r>
            <m:rPr>
              <m:sty m:val="bi"/>
            </m:rPr>
            <m:t>h</m:t>
          </m:r>
          <m:r>
            <m:rPr>
              <m:sty m:val="p"/>
            </m:rPr>
            <m:t>)</m:t>
          </m:r>
          <m:r>
            <m:rPr>
              <m:sty m:val="p"/>
            </m:rPr>
            <m:t>=</m:t>
          </m:r>
          <m:sSup>
            <m:e>
              <m:r>
                <m:rPr>
                  <m:sty m:val="bi"/>
                </m:rPr>
                <m:t>h</m:t>
              </m:r>
            </m:e>
            <m:sup>
              <m:r>
                <m:t>​</m:t>
              </m:r>
              <m:r>
                <m:rPr>
                  <m:sty m:val="p"/>
                </m:rPr>
                <m:t>⊤</m:t>
              </m:r>
            </m:sup>
          </m:sSup>
          <m:sSub>
            <m:e>
              <m:r>
                <m:rPr>
                  <m:sty m:val="bi"/>
                </m:rPr>
                <m:t>e</m:t>
              </m:r>
            </m:e>
            <m:sub>
              <m:r>
                <m:t>i</m:t>
              </m:r>
            </m:sub>
          </m:sSub>
          <m:r>
            <m:rPr>
              <m:sty m:val="p"/>
            </m:rPr>
            <m:t>+</m:t>
          </m:r>
          <m:sSub>
            <m:e>
              <m:r>
                <m:t>b</m:t>
              </m:r>
            </m:e>
            <m:sub>
              <m:r>
                <m:t>i</m:t>
              </m:r>
            </m:sub>
          </m:sSub>
          <m:r>
            <m:rPr>
              <m:sty m:val="p"/>
            </m:rPr>
            <m:t>,</m:t>
          </m:r>
        </m:oMath>
      </m:oMathPara>
    </w:p>
    <w:p>
      <w:pPr>
        <w:pStyle w:val="FirstParagraph"/>
      </w:pPr>
      <w:r>
        <w:t xml:space="preserve">and</w:t>
      </w:r>
      <w:r>
        <w:t xml:space="preserve"> </w:t>
      </w:r>
      <m:oMath>
        <m:r>
          <m:rPr>
            <m:sty m:val="bi"/>
          </m:rPr>
          <m:t>s</m:t>
        </m:r>
        <m:r>
          <m:rPr>
            <m:sty m:val="p"/>
          </m:rPr>
          <m:t>(</m:t>
        </m:r>
        <m:r>
          <m:rPr>
            <m:sty m:val="bi"/>
          </m:rPr>
          <m:t>h</m:t>
        </m:r>
        <m:r>
          <m:rPr>
            <m:sty m:val="p"/>
          </m:rPr>
          <m:t>)</m:t>
        </m:r>
        <m:r>
          <m:rPr>
            <m:sty m:val="p"/>
          </m:rPr>
          <m:t>∈</m:t>
        </m:r>
        <m:sSup>
          <m:e>
            <m:r>
              <m:rPr>
                <m:scr m:val="double-struck"/>
                <m:sty m:val="p"/>
              </m:rPr>
              <m:t>R</m:t>
            </m:r>
          </m:e>
          <m:sup>
            <m:r>
              <m:rPr>
                <m:sty m:val="p"/>
              </m:rPr>
              <m:t>|</m:t>
            </m:r>
            <m:r>
              <m:rPr>
                <m:scr m:val="script"/>
                <m:sty m:val="p"/>
              </m:rPr>
              <m:t>I</m:t>
            </m:r>
            <m:r>
              <m:rPr>
                <m:sty m:val="p"/>
              </m:rPr>
              <m:t>|</m:t>
            </m:r>
          </m:sup>
        </m:sSup>
      </m:oMath>
      <w:r>
        <w:t xml:space="preserve"> </w:t>
      </w:r>
      <w:r>
        <w:t xml:space="preserve">collects the scores of the whole catalogue. The padding index is masked to</w:t>
      </w:r>
      <w:r>
        <w:t xml:space="preserve"> </w:t>
      </w:r>
      <m:oMath>
        <m:r>
          <m:rPr>
            <m:sty m:val="p"/>
          </m:rPr>
          <m:t>−</m:t>
        </m:r>
        <m:r>
          <m:rPr>
            <m:sty m:val="p"/>
          </m:rPr>
          <m:t>∞</m:t>
        </m:r>
      </m:oMath>
      <w:r>
        <w:t xml:space="preserve">.</w:t>
      </w:r>
    </w:p>
    <w:bookmarkEnd w:id="25"/>
    <w:bookmarkStart w:id="26" w:name="sec:ltp"/>
    <w:p>
      <w:pPr>
        <w:pStyle w:val="Heading2"/>
      </w:pPr>
      <w:r>
        <w:rPr>
          <w:rStyle w:val="SectionNumber"/>
        </w:rPr>
        <w:t xml:space="preserve">4.2</w:t>
      </w:r>
      <w:r>
        <w:tab/>
      </w:r>
      <w:r>
        <w:t xml:space="preserve">LTP encoder</w:t>
      </w:r>
    </w:p>
    <w:p>
      <w:pPr>
        <w:pStyle w:val="FirstParagraph"/>
      </w:pPr>
      <w:r>
        <w:t xml:space="preserve">The history</w:t>
      </w:r>
      <w:r>
        <w:t xml:space="preserve"> </w:t>
      </w:r>
      <m:oMath>
        <m:r>
          <m:rPr>
            <m:sty m:val="bi"/>
          </m:rPr>
          <m:t>h</m:t>
        </m:r>
      </m:oMath>
      <w:r>
        <w:t xml:space="preserve"> </w:t>
      </w:r>
      <w:r>
        <w:t xml:space="preserve">is right-aligned in a window of length</w:t>
      </w:r>
      <w:r>
        <w:t xml:space="preserve"> </w:t>
      </w:r>
      <m:oMath>
        <m:sSub>
          <m:e>
            <m:r>
              <m:t>L</m:t>
            </m:r>
          </m:e>
          <m:sub>
            <m:r>
              <m:rPr>
                <m:sty m:val="p"/>
              </m:rPr>
              <m:t>max</m:t>
            </m:r>
          </m:sub>
        </m:sSub>
      </m:oMath>
      <w:r>
        <w:t xml:space="preserve">. Each position</w:t>
      </w:r>
      <w:r>
        <w:t xml:space="preserve"> </w:t>
      </w:r>
      <m:oMath>
        <m:r>
          <m:t>j</m:t>
        </m:r>
      </m:oMath>
      <w:r>
        <w:t xml:space="preserve"> </w:t>
      </w:r>
      <w:r>
        <w:t xml:space="preserve">receives a learned positional vector</w:t>
      </w:r>
      <w:r>
        <w:t xml:space="preserve"> </w:t>
      </w:r>
      <m:oMath>
        <m:sSub>
          <m:e>
            <m:r>
              <m:rPr>
                <m:sty m:val="bi"/>
              </m:rPr>
              <m:t>u</m:t>
            </m:r>
          </m:e>
          <m:sub>
            <m:r>
              <m:t>j</m:t>
            </m:r>
          </m:sub>
        </m:sSub>
      </m:oMath>
      <w:r>
        <w:t xml:space="preserve">. The encoder pools the item vectors with one learned attention query</w:t>
      </w:r>
      <w:r>
        <w:t xml:space="preserve"> </w:t>
      </w:r>
      <m:oMath>
        <m:r>
          <m:rPr>
            <m:sty m:val="bi"/>
          </m:rPr>
          <m:t>a</m:t>
        </m:r>
        <m:r>
          <m:rPr>
            <m:sty m:val="p"/>
          </m:rPr>
          <m:t>∈</m:t>
        </m:r>
        <m:sSup>
          <m:e>
            <m:r>
              <m:rPr>
                <m:scr m:val="double-struck"/>
                <m:sty m:val="p"/>
              </m:rPr>
              <m:t>R</m:t>
            </m:r>
          </m:e>
          <m:sup>
            <m:r>
              <m:t>d</m:t>
            </m:r>
          </m:sup>
        </m:sSup>
      </m:oMath>
      <w:r>
        <w:t xml:space="preserve">,</w:t>
      </w:r>
    </w:p>
    <w:p>
      <w:pPr>
        <w:pStyle w:val="BodyText"/>
      </w:pPr>
      <m:oMathPara>
        <m:oMathParaPr>
          <m:jc m:val="center"/>
        </m:oMathParaPr>
        <m:oMath>
          <m:eqArr>
            <m:e>
              <m:sSub>
                <m:e>
                  <m:acc>
                    <m:accPr>
                      <m:chr m:val="̃"/>
                    </m:accPr>
                    <m:e>
                      <m:r>
                        <m:rPr>
                          <m:sty m:val="bi"/>
                        </m:rPr>
                        <m:t>e</m:t>
                      </m:r>
                    </m:e>
                  </m:acc>
                </m:e>
                <m:sub>
                  <m:r>
                    <m:t>j</m:t>
                  </m:r>
                </m:sub>
              </m:sSub>
              <m:r>
                <m:t>&amp;</m:t>
              </m:r>
              <m:r>
                <m:rPr>
                  <m:sty m:val="p"/>
                </m:rPr>
                <m:t>=</m:t>
              </m:r>
              <m:sSub>
                <m:e>
                  <m:r>
                    <m:rPr>
                      <m:sty m:val="bi"/>
                    </m:rPr>
                    <m:t>e</m:t>
                  </m:r>
                </m:e>
                <m:sub>
                  <m:sSub>
                    <m:e>
                      <m:r>
                        <m:t>h</m:t>
                      </m:r>
                    </m:e>
                    <m:sub>
                      <m:r>
                        <m:t>j</m:t>
                      </m:r>
                    </m:sub>
                  </m:sSub>
                </m:sub>
              </m:sSub>
              <m:r>
                <m:rPr>
                  <m:sty m:val="p"/>
                </m:rPr>
                <m:t>+</m:t>
              </m:r>
              <m:sSub>
                <m:e>
                  <m:r>
                    <m:rPr>
                      <m:sty m:val="bi"/>
                    </m:rPr>
                    <m:t>u</m:t>
                  </m:r>
                </m:e>
                <m:sub>
                  <m:r>
                    <m:t>j</m:t>
                  </m:r>
                </m:sub>
              </m:sSub>
              <m:r>
                <m:rPr>
                  <m:sty m:val="p"/>
                </m:rPr>
                <m:t>,</m:t>
              </m:r>
              <m:r>
                <m:t>  </m:t>
              </m:r>
              <m:sSub>
                <m:e>
                  <m:r>
                    <m:t>α</m:t>
                  </m:r>
                </m:e>
                <m:sub>
                  <m:r>
                    <m:t>j</m:t>
                  </m:r>
                </m:sub>
              </m:sSub>
              <m:r>
                <m:rPr>
                  <m:sty m:val="p"/>
                </m:rPr>
                <m:t>=</m:t>
              </m:r>
              <m:f>
                <m:fPr>
                  <m:type m:val="bar"/>
                </m:fPr>
                <m:num>
                  <m:r>
                    <m:rPr>
                      <m:sty m:val="p"/>
                    </m:rPr>
                    <m:t>exp</m:t>
                  </m:r>
                  <m:r>
                    <m:rPr>
                      <m:sty m:val="p"/>
                    </m:rPr>
                    <m:t>(</m:t>
                  </m:r>
                  <m:sSup>
                    <m:e>
                      <m:r>
                        <m:rPr>
                          <m:sty m:val="bi"/>
                        </m:rPr>
                        <m:t>a</m:t>
                      </m:r>
                    </m:e>
                    <m:sup>
                      <m:r>
                        <m:t>​</m:t>
                      </m:r>
                      <m:r>
                        <m:rPr>
                          <m:sty m:val="p"/>
                        </m:rPr>
                        <m:t>⊤</m:t>
                      </m:r>
                    </m:sup>
                  </m:sSup>
                  <m:sSub>
                    <m:e>
                      <m:acc>
                        <m:accPr>
                          <m:chr m:val="̃"/>
                        </m:accPr>
                        <m:e>
                          <m:r>
                            <m:rPr>
                              <m:sty m:val="bi"/>
                            </m:rPr>
                            <m:t>e</m:t>
                          </m:r>
                        </m:e>
                      </m:acc>
                    </m:e>
                    <m:sub>
                      <m:r>
                        <m:t>j</m:t>
                      </m:r>
                    </m:sub>
                  </m:sSub>
                  <m:r>
                    <m:rPr>
                      <m:sty m:val="p"/>
                    </m:rPr>
                    <m:t>)</m:t>
                  </m:r>
                </m:num>
                <m:den>
                  <m:nary>
                    <m:naryPr>
                      <m:chr m:val="∑"/>
                      <m:limLoc m:val="undOvr"/>
                      <m:subHide m:val="off"/>
                      <m:supHide m:val="off"/>
                    </m:naryPr>
                    <m:sub>
                      <m:sSup>
                        <m:e>
                          <m:r>
                            <m:t>j</m:t>
                          </m:r>
                        </m:e>
                        <m:sup>
                          <m:r>
                            <m:rPr>
                              <m:sty m:val="p"/>
                            </m:rPr>
                            <m:t>′</m:t>
                          </m:r>
                        </m:sup>
                      </m:sSup>
                      <m:r>
                        <m:rPr>
                          <m:sty m:val="p"/>
                        </m:rPr>
                        <m:t>=</m:t>
                      </m:r>
                      <m:r>
                        <m:t>1</m:t>
                      </m:r>
                    </m:sub>
                    <m:sup>
                      <m:r>
                        <m:t>L</m:t>
                      </m:r>
                    </m:sup>
                    <m:e>
                      <m:r>
                        <m:rPr>
                          <m:sty m:val="p"/>
                        </m:rPr>
                        <m:t>exp</m:t>
                      </m:r>
                    </m:e>
                  </m:nary>
                  <m:r>
                    <m:rPr>
                      <m:sty m:val="p"/>
                    </m:rPr>
                    <m:t>(</m:t>
                  </m:r>
                  <m:sSup>
                    <m:e>
                      <m:r>
                        <m:rPr>
                          <m:sty m:val="bi"/>
                        </m:rPr>
                        <m:t>a</m:t>
                      </m:r>
                    </m:e>
                    <m:sup>
                      <m:r>
                        <m:t>​</m:t>
                      </m:r>
                      <m:r>
                        <m:rPr>
                          <m:sty m:val="p"/>
                        </m:rPr>
                        <m:t>⊤</m:t>
                      </m:r>
                    </m:sup>
                  </m:sSup>
                  <m:sSub>
                    <m:e>
                      <m:acc>
                        <m:accPr>
                          <m:chr m:val="̃"/>
                        </m:accPr>
                        <m:e>
                          <m:r>
                            <m:rPr>
                              <m:sty m:val="bi"/>
                            </m:rPr>
                            <m:t>e</m:t>
                          </m:r>
                        </m:e>
                      </m:acc>
                    </m:e>
                    <m:sub>
                      <m:sSup>
                        <m:e>
                          <m:r>
                            <m:t>j</m:t>
                          </m:r>
                        </m:e>
                        <m:sup>
                          <m:r>
                            <m:rPr>
                              <m:sty m:val="p"/>
                            </m:rPr>
                            <m:t>′</m:t>
                          </m:r>
                        </m:sup>
                      </m:sSup>
                    </m:sub>
                  </m:sSub>
                  <m:r>
                    <m:rPr>
                      <m:sty m:val="p"/>
                    </m:rPr>
                    <m:t>)</m:t>
                  </m:r>
                </m:den>
              </m:f>
              <m:r>
                <m:rPr>
                  <m:sty m:val="p"/>
                </m:rPr>
                <m:t>,</m:t>
              </m:r>
            </m:e>
            <m:e>
              <m:sSub>
                <m:e>
                  <m:r>
                    <m:rPr>
                      <m:sty m:val="bi"/>
                    </m:rPr>
                    <m:t>h</m:t>
                  </m:r>
                </m:e>
                <m:sub>
                  <m:r>
                    <m:rPr>
                      <m:sty m:val="p"/>
                    </m:rPr>
                    <m:t>h</m:t>
                  </m:r>
                  <m:r>
                    <m:rPr>
                      <m:sty m:val="p"/>
                    </m:rPr>
                    <m:t>i</m:t>
                  </m:r>
                  <m:r>
                    <m:rPr>
                      <m:sty m:val="p"/>
                    </m:rPr>
                    <m:t>s</m:t>
                  </m:r>
                  <m:r>
                    <m:rPr>
                      <m:sty m:val="p"/>
                    </m:rPr>
                    <m:t>t</m:t>
                  </m:r>
                </m:sub>
              </m:sSub>
              <m:r>
                <m:t>&amp;</m:t>
              </m:r>
              <m:r>
                <m:rPr>
                  <m:sty m:val="p"/>
                </m:rPr>
                <m:t>=</m:t>
              </m:r>
              <m:nary>
                <m:naryPr>
                  <m:chr m:val="∑"/>
                  <m:limLoc m:val="undOvr"/>
                  <m:subHide m:val="off"/>
                  <m:supHide m:val="off"/>
                </m:naryPr>
                <m:sub>
                  <m:r>
                    <m:t>j</m:t>
                  </m:r>
                  <m:r>
                    <m:rPr>
                      <m:sty m:val="p"/>
                    </m:rPr>
                    <m:t>=</m:t>
                  </m:r>
                  <m:r>
                    <m:t>1</m:t>
                  </m:r>
                </m:sub>
                <m:sup>
                  <m:r>
                    <m:t>L</m:t>
                  </m:r>
                </m:sup>
                <m:e>
                  <m:sSub>
                    <m:e>
                      <m:r>
                        <m:t>α</m:t>
                      </m:r>
                    </m:e>
                    <m:sub>
                      <m:r>
                        <m:t>j</m:t>
                      </m:r>
                    </m:sub>
                  </m:sSub>
                </m:e>
              </m:nary>
              <m:r>
                <m:t> </m:t>
              </m:r>
              <m:sSub>
                <m:e>
                  <m:acc>
                    <m:accPr>
                      <m:chr m:val="̃"/>
                    </m:accPr>
                    <m:e>
                      <m:r>
                        <m:rPr>
                          <m:sty m:val="bi"/>
                        </m:rPr>
                        <m:t>e</m:t>
                      </m:r>
                    </m:e>
                  </m:acc>
                </m:e>
                <m:sub>
                  <m:r>
                    <m:t>j</m:t>
                  </m:r>
                </m:sub>
              </m:sSub>
              <m:r>
                <m:rPr>
                  <m:sty m:val="p"/>
                </m:rPr>
                <m:t>,</m:t>
              </m:r>
            </m:e>
          </m:eqArr>
        </m:oMath>
      </m:oMathPara>
    </w:p>
    <w:p>
      <w:pPr>
        <w:pStyle w:val="FirstParagraph"/>
      </w:pPr>
      <w:r>
        <w:t xml:space="preserve">The softmax runs over non-padding positions only, and</w:t>
      </w:r>
      <w:r>
        <w:t xml:space="preserve"> </w:t>
      </w:r>
      <m:oMath>
        <m:sSub>
          <m:e>
            <m:r>
              <m:rPr>
                <m:sty m:val="bi"/>
              </m:rPr>
              <m:t>h</m:t>
            </m:r>
          </m:e>
          <m:sub>
            <m:r>
              <m:rPr>
                <m:sty m:val="p"/>
              </m:rPr>
              <m:t>h</m:t>
            </m:r>
            <m:r>
              <m:rPr>
                <m:sty m:val="p"/>
              </m:rPr>
              <m:t>i</m:t>
            </m:r>
            <m:r>
              <m:rPr>
                <m:sty m:val="p"/>
              </m:rPr>
              <m:t>s</m:t>
            </m:r>
            <m:r>
              <m:rPr>
                <m:sty m:val="p"/>
              </m:rPr>
              <m:t>t</m:t>
            </m:r>
          </m:sub>
        </m:sSub>
        <m:r>
          <m:rPr>
            <m:sty m:val="p"/>
          </m:rPr>
          <m:t>=</m:t>
        </m:r>
        <m:r>
          <m:rPr>
            <m:sty m:val="b"/>
          </m:rPr>
          <m:t>0</m:t>
        </m:r>
      </m:oMath>
      <w:r>
        <w:t xml:space="preserve"> </w:t>
      </w:r>
      <w:r>
        <w:t xml:space="preserve">when</w:t>
      </w:r>
      <w:r>
        <w:t xml:space="preserve"> </w:t>
      </w:r>
      <m:oMath>
        <m:r>
          <m:t>L</m:t>
        </m:r>
        <m:r>
          <m:rPr>
            <m:sty m:val="p"/>
          </m:rPr>
          <m:t>=</m:t>
        </m:r>
        <m:r>
          <m:t>0</m:t>
        </m:r>
      </m:oMath>
      <w:r>
        <w:t xml:space="preserve">. The positional vectors let the attention prefer recent or old items. The recency discount itself acts on the genre vector through</w:t>
      </w:r>
      <w:r>
        <w:t xml:space="preserve"> </w:t>
      </w:r>
      <m:oMath>
        <m:r>
          <m:t>γ</m:t>
        </m:r>
      </m:oMath>
      <w:r>
        <w:t xml:space="preserve"> </w:t>
      </w:r>
      <w:r>
        <w:t xml:space="preserve">in Eq. </w:t>
      </w:r>
      <w:hyperlink w:anchor="eq:piltp">
        <w:r>
          <w:rPr>
            <w:rStyle w:val="Hyperlink"/>
          </w:rPr>
          <w:t xml:space="preserve">[eq:piltp]</w:t>
        </w:r>
      </w:hyperlink>
      <w:r>
        <w:t xml:space="preserve">, not on the attention weights. The encoding is</w:t>
      </w:r>
    </w:p>
    <w:p>
      <w:pPr>
        <w:pStyle w:val="BodyText"/>
      </w:pPr>
      <m:oMathPara>
        <m:oMathParaPr>
          <m:jc m:val="center"/>
        </m:oMathParaPr>
        <m:oMath>
          <m:sSub>
            <m:e>
              <m:r>
                <m:rPr>
                  <m:sty m:val="bi"/>
                </m:rPr>
                <m:t>h</m:t>
              </m:r>
            </m:e>
            <m:sub>
              <m:r>
                <m:rPr>
                  <m:sty m:val="p"/>
                </m:rPr>
                <m:t>L</m:t>
              </m:r>
            </m:sub>
          </m:sSub>
          <m:r>
            <m:rPr>
              <m:sty m:val="p"/>
            </m:rPr>
            <m:t>=</m:t>
          </m:r>
          <m:r>
            <m:rPr>
              <m:scr m:val="double-struck"/>
              <m:sty m:val="p"/>
            </m:rPr>
            <m:t>1</m:t>
          </m:r>
          <m:r>
            <m:rPr>
              <m:sty m:val="p"/>
            </m:rPr>
            <m:t>[</m:t>
          </m:r>
          <m:r>
            <m:rPr>
              <m:nor/>
              <m:sty m:val="p"/>
            </m:rPr>
            <m:t>LTP evidence</m:t>
          </m:r>
          <m:r>
            <m:rPr>
              <m:sty m:val="p"/>
            </m:rPr>
            <m:t>]</m:t>
          </m:r>
          <m:r>
            <m:rPr>
              <m:sty m:val="p"/>
            </m:rPr>
            <m:t>⋅</m:t>
          </m:r>
          <m:r>
            <m:rPr>
              <m:sty m:val="p"/>
            </m:rPr>
            <m:t>M</m:t>
          </m:r>
          <m:r>
            <m:rPr>
              <m:sty m:val="p"/>
            </m:rPr>
            <m:t>L</m:t>
          </m:r>
          <m:r>
            <m:rPr>
              <m:sty m:val="p"/>
            </m:rPr>
            <m:t>P</m:t>
          </m:r>
          <m:d>
            <m:dPr>
              <m:begChr m:val="("/>
              <m:sepChr m:val=""/>
              <m:endChr m:val=")"/>
              <m:grow/>
            </m:dPr>
            <m:e>
              <m:r>
                <m:rPr>
                  <m:sty m:val="p"/>
                </m:rPr>
                <m:t>[</m:t>
              </m:r>
              <m:sSub>
                <m:e>
                  <m:r>
                    <m:rPr>
                      <m:sty m:val="bi"/>
                    </m:rPr>
                    <m:t>h</m:t>
                  </m:r>
                </m:e>
                <m:sub>
                  <m:r>
                    <m:rPr>
                      <m:sty m:val="p"/>
                    </m:rPr>
                    <m:t>h</m:t>
                  </m:r>
                  <m:r>
                    <m:rPr>
                      <m:sty m:val="p"/>
                    </m:rPr>
                    <m:t>i</m:t>
                  </m:r>
                  <m:r>
                    <m:rPr>
                      <m:sty m:val="p"/>
                    </m:rPr>
                    <m:t>s</m:t>
                  </m:r>
                  <m:r>
                    <m:rPr>
                      <m:sty m:val="p"/>
                    </m:rPr>
                    <m:t>t</m:t>
                  </m:r>
                </m:sub>
              </m:sSub>
              <m:r>
                <m:rPr>
                  <m:sty m:val="p"/>
                </m:rPr>
                <m:t>;</m:t>
              </m:r>
              <m:r>
                <m:t> </m:t>
              </m:r>
              <m:sSub>
                <m:e>
                  <m:r>
                    <m:rPr>
                      <m:sty m:val="bi"/>
                    </m:rPr>
                    <m:t>W</m:t>
                  </m:r>
                </m:e>
                <m:sub>
                  <m:r>
                    <m:t>​</m:t>
                  </m:r>
                  <m:r>
                    <m:t>p</m:t>
                  </m:r>
                </m:sub>
              </m:sSub>
              <m:r>
                <m:t>ϕ</m:t>
              </m:r>
              <m:r>
                <m:rPr>
                  <m:sty m:val="p"/>
                </m:rPr>
                <m:t>(</m:t>
              </m:r>
              <m:r>
                <m:rPr>
                  <m:scr m:val="script"/>
                  <m:sty m:val="p"/>
                </m:rPr>
                <m:t>P</m:t>
              </m:r>
              <m:r>
                <m:rPr>
                  <m:sty m:val="p"/>
                </m:rPr>
                <m:t>)</m:t>
              </m:r>
              <m:r>
                <m:rPr>
                  <m:sty m:val="p"/>
                </m:rPr>
                <m:t>;</m:t>
              </m:r>
              <m:r>
                <m:t> </m:t>
              </m:r>
              <m:sSub>
                <m:e>
                  <m:r>
                    <m:rPr>
                      <m:sty m:val="bi"/>
                    </m:rPr>
                    <m:t>W</m:t>
                  </m:r>
                </m:e>
                <m:sub>
                  <m:r>
                    <m:t>​</m:t>
                  </m:r>
                  <m:r>
                    <m:t>g</m:t>
                  </m:r>
                </m:sub>
              </m:sSub>
              <m:sSub>
                <m:e>
                  <m:r>
                    <m:rPr>
                      <m:sty m:val="bi"/>
                    </m:rPr>
                    <m:t>π</m:t>
                  </m:r>
                </m:e>
                <m:sub>
                  <m:r>
                    <m:rPr>
                      <m:sty m:val="p"/>
                    </m:rPr>
                    <m:t>L</m:t>
                  </m:r>
                </m:sub>
              </m:sSub>
              <m:r>
                <m:rPr>
                  <m:sty m:val="p"/>
                </m:rPr>
                <m:t>]</m:t>
              </m:r>
            </m:e>
          </m:d>
          <m:r>
            <m:rPr>
              <m:sty m:val="p"/>
            </m:rPr>
            <m:t>,</m:t>
          </m:r>
        </m:oMath>
      </m:oMathPara>
    </w:p>
    <w:p>
      <w:pPr>
        <w:pStyle w:val="FirstParagraph"/>
      </w:pPr>
      <w:r>
        <w:t xml:space="preserve">The indicator is one if at least one of</w:t>
      </w:r>
      <w:r>
        <w:t xml:space="preserve"> </w:t>
      </w:r>
      <m:oMath>
        <m:r>
          <m:rPr>
            <m:sty m:val="bi"/>
          </m:rPr>
          <m:t>h</m:t>
        </m:r>
      </m:oMath>
      <w:r>
        <w:t xml:space="preserve">,</w:t>
      </w:r>
      <w:r>
        <w:t xml:space="preserve"> </w:t>
      </w:r>
      <m:oMath>
        <m:sSub>
          <m:e>
            <m:r>
              <m:rPr>
                <m:sty m:val="bi"/>
              </m:rPr>
              <m:t>π</m:t>
            </m:r>
          </m:e>
          <m:sub>
            <m:r>
              <m:rPr>
                <m:sty m:val="p"/>
              </m:rPr>
              <m:t>L</m:t>
            </m:r>
          </m:sub>
        </m:sSub>
      </m:oMath>
      <w:r>
        <w:t xml:space="preserve"> </w:t>
      </w:r>
      <w:r>
        <w:t xml:space="preserve">or</w:t>
      </w:r>
      <w:r>
        <w:t xml:space="preserve"> </w:t>
      </w:r>
      <m:oMath>
        <m:r>
          <m:t>ϕ</m:t>
        </m:r>
        <m:r>
          <m:rPr>
            <m:sty m:val="p"/>
          </m:rPr>
          <m:t>(</m:t>
        </m:r>
        <m:r>
          <m:rPr>
            <m:scr m:val="script"/>
            <m:sty m:val="p"/>
          </m:rPr>
          <m:t>P</m:t>
        </m:r>
        <m:r>
          <m:rPr>
            <m:sty m:val="p"/>
          </m:rPr>
          <m:t>)</m:t>
        </m:r>
      </m:oMath>
      <w:r>
        <w:t xml:space="preserve"> </w:t>
      </w:r>
      <w:r>
        <w:t xml:space="preserve">is non-zero. A seeker with no history has</w:t>
      </w:r>
      <w:r>
        <w:t xml:space="preserve"> </w:t>
      </w:r>
      <m:oMath>
        <m:sSub>
          <m:e>
            <m:r>
              <m:rPr>
                <m:sty m:val="bi"/>
              </m:rPr>
              <m:t>h</m:t>
            </m:r>
          </m:e>
          <m:sub>
            <m:r>
              <m:rPr>
                <m:sty m:val="p"/>
              </m:rPr>
              <m:t>L</m:t>
            </m:r>
          </m:sub>
        </m:sSub>
        <m:r>
          <m:rPr>
            <m:sty m:val="p"/>
          </m:rPr>
          <m:t>=</m:t>
        </m:r>
        <m:r>
          <m:rPr>
            <m:sty m:val="b"/>
          </m:rPr>
          <m:t>0</m:t>
        </m:r>
      </m:oMath>
      <w:r>
        <w:t xml:space="preserve">. By Eq. </w:t>
      </w:r>
      <w:hyperlink w:anchor="eq:score">
        <w:r>
          <w:rPr>
            <w:rStyle w:val="Hyperlink"/>
          </w:rPr>
          <w:t xml:space="preserve">[eq:score]</w:t>
        </w:r>
      </w:hyperlink>
      <w:r>
        <w:t xml:space="preserve"> </w:t>
      </w:r>
      <w:r>
        <w:t xml:space="preserve">its LTP score vector equals the item biases.</w:t>
      </w:r>
    </w:p>
    <w:bookmarkEnd w:id="26"/>
    <w:bookmarkStart w:id="27" w:name="sti-encoder"/>
    <w:p>
      <w:pPr>
        <w:pStyle w:val="Heading2"/>
      </w:pPr>
      <w:r>
        <w:rPr>
          <w:rStyle w:val="SectionNumber"/>
        </w:rPr>
        <w:t xml:space="preserve">4.3</w:t>
      </w:r>
      <w:r>
        <w:tab/>
      </w:r>
      <w:r>
        <w:t xml:space="preserve">STI encoder</w:t>
      </w:r>
    </w:p>
    <w:p>
      <w:pPr>
        <w:pStyle w:val="FirstParagraph"/>
      </w:pPr>
      <w:r>
        <w:t xml:space="preserve">The intent side has no sequence to attend over. It concatenates five projected views of the current dialogue. One is a masked mean of the liked in-dialogue items (at most the last ten),</w:t>
      </w:r>
    </w:p>
    <w:p>
      <w:pPr>
        <w:pStyle w:val="BodyText"/>
      </w:pPr>
      <m:oMathPara>
        <m:oMathParaPr>
          <m:jc m:val="center"/>
        </m:oMathParaPr>
        <m:oMath>
          <m:eqArr>
            <m:e>
              <m:sSub>
                <m:e>
                  <m:acc>
                    <m:accPr>
                      <m:chr m:val="‾"/>
                    </m:accPr>
                    <m:e>
                      <m:r>
                        <m:rPr>
                          <m:sty m:val="bi"/>
                        </m:rPr>
                        <m:t>e</m:t>
                      </m:r>
                    </m:e>
                  </m:acc>
                </m:e>
                <m:sub>
                  <m:r>
                    <m:rPr>
                      <m:sty m:val="p"/>
                    </m:rPr>
                    <m:t>c</m:t>
                  </m:r>
                  <m:r>
                    <m:rPr>
                      <m:sty m:val="p"/>
                    </m:rPr>
                    <m:t>u</m:t>
                  </m:r>
                  <m:r>
                    <m:rPr>
                      <m:sty m:val="p"/>
                    </m:rPr>
                    <m:t>r</m:t>
                  </m:r>
                </m:sub>
              </m:sSub>
              <m:r>
                <m:t>&amp;</m:t>
              </m:r>
              <m:r>
                <m:rPr>
                  <m:sty m:val="p"/>
                </m:rPr>
                <m:t>=</m:t>
              </m:r>
              <m:f>
                <m:fPr>
                  <m:type m:val="bar"/>
                </m:fPr>
                <m:num>
                  <m:r>
                    <m:t>1</m:t>
                  </m:r>
                </m:num>
                <m:den>
                  <m:r>
                    <m:rPr>
                      <m:sty m:val="p"/>
                    </m:rPr>
                    <m:t>max</m:t>
                  </m:r>
                  <m:r>
                    <m:rPr>
                      <m:sty m:val="p"/>
                    </m:rPr>
                    <m:t>(</m:t>
                  </m:r>
                  <m:r>
                    <m:t>1</m:t>
                  </m:r>
                  <m:r>
                    <m:rPr>
                      <m:sty m:val="p"/>
                    </m:rPr>
                    <m:t>,</m:t>
                  </m:r>
                  <m:r>
                    <m:rPr>
                      <m:sty m:val="p"/>
                    </m:rPr>
                    <m:t>|</m:t>
                  </m:r>
                  <m:sSubSup>
                    <m:e>
                      <m:r>
                        <m:rPr>
                          <m:scr m:val="script"/>
                          <m:sty m:val="p"/>
                        </m:rPr>
                        <m:t>M</m:t>
                      </m:r>
                    </m:e>
                    <m:sub>
                      <m:r>
                        <m:rPr>
                          <m:sty m:val="p"/>
                        </m:rPr>
                        <m:t>&lt;</m:t>
                      </m:r>
                      <m:r>
                        <m:t>t</m:t>
                      </m:r>
                    </m:sub>
                    <m:sup>
                      <m:r>
                        <m:rPr>
                          <m:sty m:val="p"/>
                        </m:rPr>
                        <m:t>+</m:t>
                      </m:r>
                    </m:sup>
                  </m:sSubSup>
                  <m:r>
                    <m:rPr>
                      <m:sty m:val="p"/>
                    </m:rPr>
                    <m:t>|</m:t>
                  </m:r>
                  <m:r>
                    <m:rPr>
                      <m:sty m:val="p"/>
                    </m:rPr>
                    <m:t>)</m:t>
                  </m:r>
                </m:den>
              </m:f>
              <m:nary>
                <m:naryPr>
                  <m:chr m:val="∑"/>
                  <m:limLoc m:val="undOvr"/>
                  <m:subHide m:val="off"/>
                  <m:supHide m:val="on"/>
                </m:naryPr>
                <m:sub>
                  <m:r>
                    <m:t>i</m:t>
                  </m:r>
                  <m:r>
                    <m:rPr>
                      <m:sty m:val="p"/>
                    </m:rPr>
                    <m:t>∈</m:t>
                  </m:r>
                  <m:sSubSup>
                    <m:e>
                      <m:r>
                        <m:rPr>
                          <m:scr m:val="script"/>
                          <m:sty m:val="p"/>
                        </m:rPr>
                        <m:t>M</m:t>
                      </m:r>
                    </m:e>
                    <m:sub>
                      <m:r>
                        <m:rPr>
                          <m:sty m:val="p"/>
                        </m:rPr>
                        <m:t>&lt;</m:t>
                      </m:r>
                      <m:r>
                        <m:t>t</m:t>
                      </m:r>
                    </m:sub>
                    <m:sup>
                      <m:r>
                        <m:rPr>
                          <m:sty m:val="p"/>
                        </m:rPr>
                        <m:t>+</m:t>
                      </m:r>
                    </m:sup>
                  </m:sSubSup>
                </m:sub>
                <m:sup>
                  <m:r>
                    <m:t>​</m:t>
                  </m:r>
                </m:sup>
                <m:e>
                  <m:sSub>
                    <m:e>
                      <m:r>
                        <m:rPr>
                          <m:sty m:val="bi"/>
                        </m:rPr>
                        <m:t>e</m:t>
                      </m:r>
                    </m:e>
                    <m:sub>
                      <m:r>
                        <m:t>i</m:t>
                      </m:r>
                    </m:sub>
                  </m:sSub>
                </m:e>
              </m:nary>
              <m:r>
                <m:rPr>
                  <m:sty m:val="p"/>
                </m:rPr>
                <m:t>,</m:t>
              </m:r>
            </m:e>
            <m:e>
              <m:sSub>
                <m:e>
                  <m:r>
                    <m:rPr>
                      <m:sty m:val="bi"/>
                    </m:rPr>
                    <m:t>h</m:t>
                  </m:r>
                </m:e>
                <m:sub>
                  <m:r>
                    <m:rPr>
                      <m:sty m:val="p"/>
                    </m:rPr>
                    <m:t>S</m:t>
                  </m:r>
                </m:sub>
              </m:sSub>
              <m:r>
                <m:t>&amp;</m:t>
              </m:r>
              <m:r>
                <m:rPr>
                  <m:sty m:val="p"/>
                </m:rPr>
                <m:t>=</m:t>
              </m:r>
              <m:r>
                <m:rPr>
                  <m:sty m:val="p"/>
                </m:rPr>
                <m:t>M</m:t>
              </m:r>
              <m:r>
                <m:rPr>
                  <m:sty m:val="p"/>
                </m:rPr>
                <m:t>L</m:t>
              </m:r>
              <m:r>
                <m:rPr>
                  <m:sty m:val="p"/>
                </m:rPr>
                <m:t>P</m:t>
              </m:r>
              <m:d>
                <m:dPr>
                  <m:begChr m:val="("/>
                  <m:sepChr m:val=""/>
                  <m:endChr m:val=")"/>
                  <m:grow/>
                </m:dPr>
                <m:e>
                  <m:r>
                    <m:rPr>
                      <m:sty m:val="p"/>
                    </m:rPr>
                    <m:t>[</m:t>
                  </m:r>
                  <m:sSub>
                    <m:e>
                      <m:r>
                        <m:rPr>
                          <m:sty m:val="bi"/>
                        </m:rPr>
                        <m:t>W</m:t>
                      </m:r>
                    </m:e>
                    <m:sub>
                      <m:r>
                        <m:t>​</m:t>
                      </m:r>
                      <m:r>
                        <m:t>r</m:t>
                      </m:r>
                    </m:sub>
                  </m:sSub>
                  <m:r>
                    <m:t>ϕ</m:t>
                  </m:r>
                  <m:r>
                    <m:rPr>
                      <m:sty m:val="p"/>
                    </m:rPr>
                    <m:t>(</m:t>
                  </m:r>
                  <m:sSub>
                    <m:e>
                      <m:r>
                        <m:t>R</m:t>
                      </m:r>
                    </m:e>
                    <m:sub>
                      <m:r>
                        <m:t>t</m:t>
                      </m:r>
                    </m:sub>
                  </m:sSub>
                  <m:r>
                    <m:rPr>
                      <m:sty m:val="p"/>
                    </m:rPr>
                    <m:t>)</m:t>
                  </m:r>
                  <m:r>
                    <m:rPr>
                      <m:sty m:val="p"/>
                    </m:rPr>
                    <m:t>;</m:t>
                  </m:r>
                  <m:r>
                    <m:t> </m:t>
                  </m:r>
                  <m:sSub>
                    <m:e>
                      <m:r>
                        <m:rPr>
                          <m:sty m:val="bi"/>
                        </m:rPr>
                        <m:t>W</m:t>
                      </m:r>
                    </m:e>
                    <m:sub>
                      <m:r>
                        <m:t>​</m:t>
                      </m:r>
                      <m:r>
                        <m:t>ℓ</m:t>
                      </m:r>
                    </m:sub>
                  </m:sSub>
                  <m:r>
                    <m:t>ϕ</m:t>
                  </m:r>
                  <m:r>
                    <m:rPr>
                      <m:sty m:val="p"/>
                    </m:rPr>
                    <m:t>(</m:t>
                  </m:r>
                  <m:sSub>
                    <m:e>
                      <m:r>
                        <m:t>ℓ</m:t>
                      </m:r>
                    </m:e>
                    <m:sub>
                      <m:r>
                        <m:t>t</m:t>
                      </m:r>
                    </m:sub>
                  </m:sSub>
                  <m:r>
                    <m:rPr>
                      <m:sty m:val="p"/>
                    </m:rPr>
                    <m:t>)</m:t>
                  </m:r>
                  <m:r>
                    <m:rPr>
                      <m:sty m:val="p"/>
                    </m:rPr>
                    <m:t>;</m:t>
                  </m:r>
                  <m:r>
                    <m:t> </m:t>
                  </m:r>
                  <m:sSubSup>
                    <m:e>
                      <m:r>
                        <m:rPr>
                          <m:sty m:val="bi"/>
                        </m:rPr>
                        <m:t>W</m:t>
                      </m:r>
                    </m:e>
                    <m:sub>
                      <m:r>
                        <m:t>​</m:t>
                      </m:r>
                      <m:r>
                        <m:t>g</m:t>
                      </m:r>
                    </m:sub>
                    <m:sup>
                      <m:r>
                        <m:rPr>
                          <m:sty m:val="p"/>
                        </m:rPr>
                        <m:t>′</m:t>
                      </m:r>
                    </m:sup>
                  </m:sSubSup>
                  <m:sSub>
                    <m:e>
                      <m:r>
                        <m:rPr>
                          <m:sty m:val="bi"/>
                        </m:rPr>
                        <m:t>π</m:t>
                      </m:r>
                    </m:e>
                    <m:sub>
                      <m:r>
                        <m:rPr>
                          <m:sty m:val="p"/>
                        </m:rPr>
                        <m:t>S</m:t>
                      </m:r>
                    </m:sub>
                  </m:sSub>
                  <m:r>
                    <m:rPr>
                      <m:sty m:val="p"/>
                    </m:rPr>
                    <m:t>;</m:t>
                  </m:r>
                  <m:r>
                    <m:t> </m:t>
                  </m:r>
                  <m:sSub>
                    <m:e>
                      <m:r>
                        <m:rPr>
                          <m:sty m:val="bi"/>
                        </m:rPr>
                        <m:t>W</m:t>
                      </m:r>
                    </m:e>
                    <m:sub>
                      <m:r>
                        <m:t>​</m:t>
                      </m:r>
                      <m:r>
                        <m:t>f</m:t>
                      </m:r>
                    </m:sub>
                  </m:sSub>
                  <m:r>
                    <m:rPr>
                      <m:sty m:val="bi"/>
                    </m:rPr>
                    <m:t>f</m:t>
                  </m:r>
                  <m:r>
                    <m:rPr>
                      <m:sty m:val="p"/>
                    </m:rPr>
                    <m:t>;</m:t>
                  </m:r>
                  <m:r>
                    <m:t> </m:t>
                  </m:r>
                  <m:sSub>
                    <m:e>
                      <m:acc>
                        <m:accPr>
                          <m:chr m:val="‾"/>
                        </m:accPr>
                        <m:e>
                          <m:r>
                            <m:rPr>
                              <m:sty m:val="bi"/>
                            </m:rPr>
                            <m:t>e</m:t>
                          </m:r>
                        </m:e>
                      </m:acc>
                    </m:e>
                    <m:sub>
                      <m:r>
                        <m:rPr>
                          <m:sty m:val="p"/>
                        </m:rPr>
                        <m:t>c</m:t>
                      </m:r>
                      <m:r>
                        <m:rPr>
                          <m:sty m:val="p"/>
                        </m:rPr>
                        <m:t>u</m:t>
                      </m:r>
                      <m:r>
                        <m:rPr>
                          <m:sty m:val="p"/>
                        </m:rPr>
                        <m:t>r</m:t>
                      </m:r>
                    </m:sub>
                  </m:sSub>
                  <m:r>
                    <m:rPr>
                      <m:sty m:val="p"/>
                    </m:rPr>
                    <m:t>]</m:t>
                  </m:r>
                </m:e>
              </m:d>
              <m:r>
                <m:rPr>
                  <m:sty m:val="p"/>
                </m:rPr>
                <m:t>.</m:t>
              </m:r>
            </m:e>
          </m:eqArr>
        </m:oMath>
      </m:oMathPara>
    </w:p>
    <w:bookmarkEnd w:id="27"/>
    <w:bookmarkStart w:id="28" w:name="sec:fusion"/>
    <w:p>
      <w:pPr>
        <w:pStyle w:val="Heading2"/>
      </w:pPr>
      <w:r>
        <w:rPr>
          <w:rStyle w:val="SectionNumber"/>
        </w:rPr>
        <w:t xml:space="preserve">4.4</w:t>
      </w:r>
      <w:r>
        <w:tab/>
      </w:r>
      <w:r>
        <w:t xml:space="preserve">Scoring and the fusion family</w:t>
      </w:r>
    </w:p>
    <w:p>
      <w:pPr>
        <w:pStyle w:val="FirstParagraph"/>
      </w:pPr>
      <w:r>
        <w:t xml:space="preserve">Both encodings are scored against the catalogue with Eq. </w:t>
      </w:r>
      <w:hyperlink w:anchor="eq:score">
        <w:r>
          <w:rPr>
            <w:rStyle w:val="Hyperlink"/>
          </w:rPr>
          <w:t xml:space="preserve">[eq:score]</w:t>
        </w:r>
      </w:hyperlink>
      <w:r>
        <w:t xml:space="preserve">, giving</w:t>
      </w:r>
      <w:r>
        <w:t xml:space="preserve"> </w:t>
      </w:r>
      <m:oMath>
        <m:sSub>
          <m:e>
            <m:r>
              <m:rPr>
                <m:sty m:val="bi"/>
              </m:rPr>
              <m:t>s</m:t>
            </m:r>
          </m:e>
          <m:sub>
            <m:r>
              <m:rPr>
                <m:sty m:val="p"/>
              </m:rPr>
              <m:t>L</m:t>
            </m:r>
          </m:sub>
        </m:sSub>
        <m:r>
          <m:rPr>
            <m:sty m:val="p"/>
          </m:rPr>
          <m:t>=</m:t>
        </m:r>
        <m:r>
          <m:rPr>
            <m:sty m:val="bi"/>
          </m:rPr>
          <m:t>s</m:t>
        </m:r>
        <m:r>
          <m:rPr>
            <m:sty m:val="p"/>
          </m:rPr>
          <m:t>(</m:t>
        </m:r>
        <m:sSub>
          <m:e>
            <m:r>
              <m:rPr>
                <m:sty m:val="bi"/>
              </m:rPr>
              <m:t>h</m:t>
            </m:r>
          </m:e>
          <m:sub>
            <m:r>
              <m:rPr>
                <m:sty m:val="p"/>
              </m:rPr>
              <m:t>L</m:t>
            </m:r>
          </m:sub>
        </m:sSub>
        <m:r>
          <m:rPr>
            <m:sty m:val="p"/>
          </m:rPr>
          <m:t>)</m:t>
        </m:r>
      </m:oMath>
      <w:r>
        <w:t xml:space="preserve"> </w:t>
      </w:r>
      <w:r>
        <w:t xml:space="preserve">and</w:t>
      </w:r>
      <w:r>
        <w:t xml:space="preserve"> </w:t>
      </w:r>
      <m:oMath>
        <m:sSub>
          <m:e>
            <m:r>
              <m:rPr>
                <m:sty m:val="bi"/>
              </m:rPr>
              <m:t>s</m:t>
            </m:r>
          </m:e>
          <m:sub>
            <m:r>
              <m:rPr>
                <m:sty m:val="p"/>
              </m:rPr>
              <m:t>S</m:t>
            </m:r>
          </m:sub>
        </m:sSub>
        <m:r>
          <m:rPr>
            <m:sty m:val="p"/>
          </m:rPr>
          <m:t>=</m:t>
        </m:r>
        <m:r>
          <m:rPr>
            <m:sty m:val="bi"/>
          </m:rPr>
          <m:t>s</m:t>
        </m:r>
        <m:r>
          <m:rPr>
            <m:sty m:val="p"/>
          </m:rPr>
          <m:t>(</m:t>
        </m:r>
        <m:sSub>
          <m:e>
            <m:r>
              <m:rPr>
                <m:sty m:val="bi"/>
              </m:rPr>
              <m:t>h</m:t>
            </m:r>
          </m:e>
          <m:sub>
            <m:r>
              <m:rPr>
                <m:sty m:val="p"/>
              </m:rPr>
              <m:t>S</m:t>
            </m:r>
          </m:sub>
        </m:sSub>
        <m:r>
          <m:rPr>
            <m:sty m:val="p"/>
          </m:rPr>
          <m:t>)</m:t>
        </m:r>
      </m:oMath>
      <w:r>
        <w:t xml:space="preserve">. Every compared system ranks by a convex combination</w:t>
      </w:r>
    </w:p>
    <w:p>
      <w:pPr>
        <w:pStyle w:val="BodyText"/>
      </w:pPr>
      <m:oMathPara>
        <m:oMathParaPr>
          <m:jc m:val="center"/>
        </m:oMathParaPr>
        <m:oMath>
          <m:r>
            <m:rPr>
              <m:sty m:val="bi"/>
            </m:rPr>
            <m:t>s</m:t>
          </m:r>
          <m:r>
            <m:rPr>
              <m:sty m:val="p"/>
            </m:rPr>
            <m:t>=</m:t>
          </m:r>
          <m:sSub>
            <m:e>
              <m:r>
                <m:t>w</m:t>
              </m:r>
            </m:e>
            <m:sub>
              <m:r>
                <m:rPr>
                  <m:sty m:val="p"/>
                </m:rPr>
                <m:t>L</m:t>
              </m:r>
            </m:sub>
          </m:sSub>
          <m:r>
            <m:t> </m:t>
          </m:r>
          <m:sSub>
            <m:e>
              <m:r>
                <m:rPr>
                  <m:sty m:val="bi"/>
                </m:rPr>
                <m:t>s</m:t>
              </m:r>
            </m:e>
            <m:sub>
              <m:r>
                <m:rPr>
                  <m:sty m:val="p"/>
                </m:rPr>
                <m:t>L</m:t>
              </m:r>
            </m:sub>
          </m:sSub>
          <m:r>
            <m:rPr>
              <m:sty m:val="p"/>
            </m:rPr>
            <m:t>+</m:t>
          </m:r>
          <m:sSub>
            <m:e>
              <m:r>
                <m:t>w</m:t>
              </m:r>
            </m:e>
            <m:sub>
              <m:r>
                <m:rPr>
                  <m:sty m:val="p"/>
                </m:rPr>
                <m:t>S</m:t>
              </m:r>
            </m:sub>
          </m:sSub>
          <m:r>
            <m:t> </m:t>
          </m:r>
          <m:sSub>
            <m:e>
              <m:r>
                <m:rPr>
                  <m:sty m:val="bi"/>
                </m:rPr>
                <m:t>s</m:t>
              </m:r>
            </m:e>
            <m:sub>
              <m:r>
                <m:rPr>
                  <m:sty m:val="p"/>
                </m:rPr>
                <m:t>S</m:t>
              </m:r>
            </m:sub>
          </m:sSub>
          <m:r>
            <m:rPr>
              <m:sty m:val="p"/>
            </m:rPr>
            <m:t>,</m:t>
          </m:r>
          <m:r>
            <m:t>  </m:t>
          </m:r>
          <m:sSub>
            <m:e>
              <m:r>
                <m:t>w</m:t>
              </m:r>
            </m:e>
            <m:sub>
              <m:r>
                <m:rPr>
                  <m:sty m:val="p"/>
                </m:rPr>
                <m:t>L</m:t>
              </m:r>
            </m:sub>
          </m:sSub>
          <m:r>
            <m:rPr>
              <m:sty m:val="p"/>
            </m:rPr>
            <m:t>+</m:t>
          </m:r>
          <m:sSub>
            <m:e>
              <m:r>
                <m:t>w</m:t>
              </m:r>
            </m:e>
            <m:sub>
              <m:r>
                <m:rPr>
                  <m:sty m:val="p"/>
                </m:rPr>
                <m:t>S</m:t>
              </m:r>
            </m:sub>
          </m:sSub>
          <m:r>
            <m:rPr>
              <m:sty m:val="p"/>
            </m:rPr>
            <m:t>=</m:t>
          </m:r>
          <m:r>
            <m:t>1</m:t>
          </m:r>
          <m:r>
            <m:rPr>
              <m:sty m:val="p"/>
            </m:rPr>
            <m:t>,</m:t>
          </m:r>
          <m:r>
            <m:t> </m:t>
          </m:r>
          <m:sSub>
            <m:e>
              <m:r>
                <m:t>w</m:t>
              </m:r>
            </m:e>
            <m:sub>
              <m:r>
                <m:rPr>
                  <m:sty m:val="p"/>
                </m:rPr>
                <m:t>L</m:t>
              </m:r>
            </m:sub>
          </m:sSub>
          <m:r>
            <m:rPr>
              <m:sty m:val="p"/>
            </m:rPr>
            <m:t>,</m:t>
          </m:r>
          <m:sSub>
            <m:e>
              <m:r>
                <m:t>w</m:t>
              </m:r>
            </m:e>
            <m:sub>
              <m:r>
                <m:rPr>
                  <m:sty m:val="p"/>
                </m:rPr>
                <m:t>S</m:t>
              </m:r>
            </m:sub>
          </m:sSub>
          <m:r>
            <m:rPr>
              <m:sty m:val="p"/>
            </m:rPr>
            <m:t>≥</m:t>
          </m:r>
          <m:r>
            <m:t>0</m:t>
          </m:r>
          <m:r>
            <m:rPr>
              <m:sty m:val="p"/>
            </m:rPr>
            <m:t>.</m:t>
          </m:r>
        </m:oMath>
      </m:oMathPara>
    </w:p>
    <w:p>
      <w:pPr>
        <w:pStyle w:val="FirstParagraph"/>
      </w:pPr>
      <w:r>
        <w:t xml:space="preserve">The score is linear in the query, so Eq. </w:t>
      </w:r>
      <w:hyperlink w:anchor="eq:fuse">
        <w:r>
          <w:rPr>
            <w:rStyle w:val="Hyperlink"/>
          </w:rPr>
          <w:t xml:space="preserve">[eq:fuse]</w:t>
        </w:r>
      </w:hyperlink>
      <w:r>
        <w:t xml:space="preserve"> </w:t>
      </w:r>
      <w:r>
        <w:t xml:space="preserve">equals</w:t>
      </w:r>
      <w:r>
        <w:t xml:space="preserve"> </w:t>
      </w:r>
      <m:oMath>
        <m:r>
          <m:rPr>
            <m:sty m:val="bi"/>
          </m:rPr>
          <m:t>s</m:t>
        </m:r>
        <m:r>
          <m:rPr>
            <m:sty m:val="p"/>
          </m:rPr>
          <m:t>(</m:t>
        </m:r>
        <m:sSub>
          <m:e>
            <m:r>
              <m:t>w</m:t>
            </m:r>
          </m:e>
          <m:sub>
            <m:r>
              <m:rPr>
                <m:sty m:val="p"/>
              </m:rPr>
              <m:t>L</m:t>
            </m:r>
          </m:sub>
        </m:sSub>
        <m:sSub>
          <m:e>
            <m:r>
              <m:rPr>
                <m:sty m:val="bi"/>
              </m:rPr>
              <m:t>h</m:t>
            </m:r>
          </m:e>
          <m:sub>
            <m:r>
              <m:rPr>
                <m:sty m:val="p"/>
              </m:rPr>
              <m:t>L</m:t>
            </m:r>
          </m:sub>
        </m:sSub>
        <m:r>
          <m:rPr>
            <m:sty m:val="p"/>
          </m:rPr>
          <m:t>+</m:t>
        </m:r>
        <m:sSub>
          <m:e>
            <m:r>
              <m:t>w</m:t>
            </m:r>
          </m:e>
          <m:sub>
            <m:r>
              <m:rPr>
                <m:sty m:val="p"/>
              </m:rPr>
              <m:t>S</m:t>
            </m:r>
          </m:sub>
        </m:sSub>
        <m:sSub>
          <m:e>
            <m:r>
              <m:rPr>
                <m:sty m:val="bi"/>
              </m:rPr>
              <m:t>h</m:t>
            </m:r>
          </m:e>
          <m:sub>
            <m:r>
              <m:rPr>
                <m:sty m:val="p"/>
              </m:rPr>
              <m:t>S</m:t>
            </m:r>
          </m:sub>
        </m:sSub>
        <m:r>
          <m:rPr>
            <m:sty m:val="p"/>
          </m:rPr>
          <m:t>)</m:t>
        </m:r>
      </m:oMath>
      <w:r>
        <w:t xml:space="preserve">. Mixing scores and mixing encodings are the same operation, and the item bias enters once. What separates one system from another is simply the rule that picks</w:t>
      </w:r>
      <w:r>
        <w:t xml:space="preserve"> </w:t>
      </w:r>
      <m:oMath>
        <m:r>
          <m:rPr>
            <m:sty m:val="p"/>
          </m:rPr>
          <m:t>(</m:t>
        </m:r>
        <m:sSub>
          <m:e>
            <m:r>
              <m:t>w</m:t>
            </m:r>
          </m:e>
          <m:sub>
            <m:r>
              <m:rPr>
                <m:sty m:val="p"/>
              </m:rPr>
              <m:t>L</m:t>
            </m:r>
          </m:sub>
        </m:sSub>
        <m:r>
          <m:rPr>
            <m:sty m:val="p"/>
          </m:rPr>
          <m:t>,</m:t>
        </m:r>
        <m:sSub>
          <m:e>
            <m:r>
              <m:t>w</m:t>
            </m:r>
          </m:e>
          <m:sub>
            <m:r>
              <m:rPr>
                <m:sty m:val="p"/>
              </m:rPr>
              <m:t>S</m:t>
            </m:r>
          </m:sub>
        </m:sSub>
        <m:r>
          <m:rPr>
            <m:sty m:val="p"/>
          </m:rPr>
          <m:t>)</m:t>
        </m:r>
      </m:oMath>
      <w:r>
        <w:t xml:space="preserve">.</w:t>
      </w:r>
    </w:p>
    <w:p>
      <w:pPr>
        <w:pStyle w:val="BodyText"/>
      </w:pPr>
      <m:oMathPara>
        <m:oMathParaPr>
          <m:jc m:val="center"/>
        </m:oMathParaPr>
        <m:oMath>
          <m:r>
            <m:rPr>
              <m:sty m:val="p"/>
            </m:rPr>
            <m:t>(</m:t>
          </m:r>
          <m:sSub>
            <m:e>
              <m:r>
                <m:t>w</m:t>
              </m:r>
            </m:e>
            <m:sub>
              <m:r>
                <m:rPr>
                  <m:sty m:val="p"/>
                </m:rPr>
                <m:t>L</m:t>
              </m:r>
            </m:sub>
          </m:sSub>
          <m:r>
            <m:rPr>
              <m:sty m:val="p"/>
            </m:rPr>
            <m:t>,</m:t>
          </m:r>
          <m:sSub>
            <m:e>
              <m:r>
                <m:t>w</m:t>
              </m:r>
            </m:e>
            <m:sub>
              <m:r>
                <m:rPr>
                  <m:sty m:val="p"/>
                </m:rPr>
                <m:t>S</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r>
                      <m:t>0</m:t>
                    </m:r>
                    <m:r>
                      <m:rPr>
                        <m:sty m:val="p"/>
                      </m:rPr>
                      <m:t>)</m:t>
                    </m:r>
                  </m:e>
                  <m:e>
                    <m:r>
                      <m:rPr>
                        <m:nor/>
                        <m:sty m:val="p"/>
                      </m:rPr>
                      <m:t>LTP-only</m:t>
                    </m:r>
                    <m:r>
                      <m:rPr>
                        <m:sty m:val="p"/>
                      </m:rPr>
                      <m:t>,</m:t>
                    </m:r>
                  </m:e>
                </m:mr>
                <m:mr>
                  <m:e>
                    <m:r>
                      <m:rPr>
                        <m:sty m:val="p"/>
                      </m:rPr>
                      <m:t>(</m:t>
                    </m:r>
                    <m:r>
                      <m:t>0</m:t>
                    </m:r>
                    <m:r>
                      <m:rPr>
                        <m:sty m:val="p"/>
                      </m:rPr>
                      <m:t>,</m:t>
                    </m:r>
                    <m:r>
                      <m:t>1</m:t>
                    </m:r>
                    <m:r>
                      <m:rPr>
                        <m:sty m:val="p"/>
                      </m:rPr>
                      <m:t>)</m:t>
                    </m:r>
                  </m:e>
                  <m:e>
                    <m:r>
                      <m:rPr>
                        <m:nor/>
                        <m:sty m:val="p"/>
                      </m:rPr>
                      <m:t>STI-only</m:t>
                    </m:r>
                    <m:r>
                      <m:rPr>
                        <m:sty m:val="p"/>
                      </m:rPr>
                      <m:t>,</m:t>
                    </m:r>
                  </m:e>
                </m:mr>
                <m:mr>
                  <m:e>
                    <m:r>
                      <m:rPr>
                        <m:sty m:val="p"/>
                      </m:rPr>
                      <m:t>(</m:t>
                    </m:r>
                    <m:r>
                      <m:t>α</m:t>
                    </m:r>
                    <m:r>
                      <m:rPr>
                        <m:sty m:val="p"/>
                      </m:rPr>
                      <m:t>,</m:t>
                    </m:r>
                    <m:r>
                      <m:t>1</m:t>
                    </m:r>
                    <m:r>
                      <m:rPr>
                        <m:sty m:val="p"/>
                      </m:rPr>
                      <m:t>−</m:t>
                    </m:r>
                    <m:r>
                      <m:t>α</m:t>
                    </m:r>
                    <m:r>
                      <m:rPr>
                        <m:sty m:val="p"/>
                      </m:rPr>
                      <m:t>)</m:t>
                    </m:r>
                  </m:e>
                  <m:e>
                    <m:r>
                      <m:rPr>
                        <m:nor/>
                        <m:sty m:val="p"/>
                      </m:rPr>
                      <m:t>naive fusion</m:t>
                    </m:r>
                    <m:r>
                      <m:rPr>
                        <m:sty m:val="p"/>
                      </m:rPr>
                      <m:t>,</m:t>
                    </m:r>
                    <m:r>
                      <m:t> </m:t>
                    </m:r>
                    <m:r>
                      <m:t>α</m:t>
                    </m:r>
                    <m:r>
                      <m:rPr>
                        <m:sty m:val="p"/>
                      </m:rPr>
                      <m:t>=</m:t>
                    </m:r>
                    <m:r>
                      <m:t>0.5</m:t>
                    </m:r>
                    <m:r>
                      <m:rPr>
                        <m:sty m:val="p"/>
                      </m:rPr>
                      <m:t>,</m:t>
                    </m:r>
                  </m:e>
                </m:mr>
                <m:mr>
                  <m:e>
                    <m:r>
                      <m:rPr>
                        <m:sty m:val="p"/>
                      </m:rPr>
                      <m:t>(</m:t>
                    </m:r>
                    <m:r>
                      <m:t>σ</m:t>
                    </m:r>
                    <m:r>
                      <m:rPr>
                        <m:sty m:val="p"/>
                      </m:rPr>
                      <m:t>(</m:t>
                    </m:r>
                    <m:r>
                      <m:t>z</m:t>
                    </m:r>
                    <m:r>
                      <m:rPr>
                        <m:sty m:val="p"/>
                      </m:rPr>
                      <m:t>)</m:t>
                    </m:r>
                    <m:r>
                      <m:rPr>
                        <m:sty m:val="p"/>
                      </m:rPr>
                      <m:t>,</m:t>
                    </m:r>
                    <m:r>
                      <m:t>1</m:t>
                    </m:r>
                    <m:r>
                      <m:rPr>
                        <m:sty m:val="p"/>
                      </m:rPr>
                      <m:t>−</m:t>
                    </m:r>
                    <m:r>
                      <m:t>σ</m:t>
                    </m:r>
                    <m:r>
                      <m:rPr>
                        <m:sty m:val="p"/>
                      </m:rPr>
                      <m:t>(</m:t>
                    </m:r>
                    <m:r>
                      <m:t>z</m:t>
                    </m:r>
                    <m:r>
                      <m:rPr>
                        <m:sty m:val="p"/>
                      </m:rPr>
                      <m:t>)</m:t>
                    </m:r>
                    <m:r>
                      <m:rPr>
                        <m:sty m:val="p"/>
                      </m:rPr>
                      <m:t>)</m:t>
                    </m:r>
                  </m:e>
                  <m:e>
                    <m:r>
                      <m:rPr>
                        <m:nor/>
                        <m:sty m:val="p"/>
                      </m:rPr>
                      <m:t>adaptive fusion</m:t>
                    </m:r>
                    <m:r>
                      <m:rPr>
                        <m:sty m:val="p"/>
                      </m:rPr>
                      <m:t>,</m:t>
                    </m:r>
                  </m:e>
                </m:mr>
                <m:mr>
                  <m:e>
                    <m:sSup>
                      <m:e>
                        <m:r>
                          <m:rPr>
                            <m:sty m:val="bi"/>
                          </m:rPr>
                          <m:t>q</m:t>
                        </m:r>
                      </m:e>
                      <m:sup>
                        <m:r>
                          <m:t>​</m:t>
                        </m:r>
                        <m:r>
                          <m:rPr>
                            <m:sty m:val="p"/>
                          </m:rPr>
                          <m:t>⊤</m:t>
                        </m:r>
                      </m:sup>
                    </m:sSup>
                    <m:sSub>
                      <m:e>
                        <m:r>
                          <m:rPr>
                            <m:sty m:val="bi"/>
                          </m:rPr>
                          <m:t>W</m:t>
                        </m:r>
                      </m:e>
                      <m:sub>
                        <m:r>
                          <m:t>​</m:t>
                        </m:r>
                        <m:r>
                          <m:t>A</m:t>
                        </m:r>
                      </m:sub>
                    </m:sSub>
                  </m:e>
                  <m:e>
                    <m:r>
                      <m:rPr>
                        <m:nor/>
                        <m:sty m:val="p"/>
                      </m:rPr>
                      <m:t>AIPA</m:t>
                    </m:r>
                    <m:r>
                      <m:rPr>
                        <m:sty m:val="p"/>
                      </m:rPr>
                      <m:t>.</m:t>
                    </m:r>
                  </m:e>
                </m:mr>
              </m:m>
            </m:e>
          </m:d>
        </m:oMath>
      </m:oMathPara>
    </w:p>
    <w:p>
      <w:pPr>
        <w:pStyle w:val="FirstParagraph"/>
      </w:pPr>
      <w:r>
        <w:t xml:space="preserve">The naive weight is also swept over</w:t>
      </w:r>
      <w:r>
        <w:t xml:space="preserve"> </w:t>
      </w:r>
      <m:oMath>
        <m:r>
          <m:t>α</m:t>
        </m:r>
        <m:r>
          <m:rPr>
            <m:sty m:val="p"/>
          </m:rPr>
          <m:t>∈</m:t>
        </m:r>
        <m:r>
          <m:rPr>
            <m:sty m:val="p"/>
          </m:rPr>
          <m:t>{</m:t>
        </m:r>
        <m:r>
          <m:t>0</m:t>
        </m:r>
        <m:r>
          <m:rPr>
            <m:sty m:val="p"/>
          </m:rPr>
          <m:t>,</m:t>
        </m:r>
        <m:r>
          <m:t>0.25</m:t>
        </m:r>
        <m:r>
          <m:rPr>
            <m:sty m:val="p"/>
          </m:rPr>
          <m:t>,</m:t>
        </m:r>
        <m:r>
          <m:t>0.5</m:t>
        </m:r>
        <m:r>
          <m:rPr>
            <m:sty m:val="p"/>
          </m:rPr>
          <m:t>,</m:t>
        </m:r>
        <m:r>
          <m:t>0.75</m:t>
        </m:r>
        <m:r>
          <m:rPr>
            <m:sty m:val="p"/>
          </m:rPr>
          <m:t>,</m:t>
        </m:r>
        <m:r>
          <m:t>1</m:t>
        </m:r>
        <m:r>
          <m:rPr>
            <m:sty m:val="p"/>
          </m:rPr>
          <m:t>}</m:t>
        </m:r>
      </m:oMath>
      <w:r>
        <w:t xml:space="preserve"> </w:t>
      </w:r>
      <w:r>
        <w:t xml:space="preserve">at test time (Table </w:t>
      </w:r>
      <w:hyperlink w:anchor="tab:alpha">
        <w:r>
          <w:rPr>
            <w:rStyle w:val="Hyperlink"/>
          </w:rPr>
          <w:t xml:space="preserve">7</w:t>
        </w:r>
      </w:hyperlink>
      <w:r>
        <w:t xml:space="preserve">). Adaptive fusion learns a scalar gate</w:t>
      </w:r>
    </w:p>
    <w:p>
      <w:pPr>
        <w:pStyle w:val="BodyText"/>
      </w:pPr>
      <m:oMathPara>
        <m:oMathParaPr>
          <m:jc m:val="center"/>
        </m:oMathParaPr>
        <m:oMath>
          <m:r>
            <m:t>z</m:t>
          </m:r>
          <m:r>
            <m:rPr>
              <m:sty m:val="p"/>
            </m:rPr>
            <m:t>=</m:t>
          </m:r>
          <m:r>
            <m:rPr>
              <m:sty m:val="p"/>
            </m:rPr>
            <m:t>M</m:t>
          </m:r>
          <m:r>
            <m:rPr>
              <m:sty m:val="p"/>
            </m:rPr>
            <m:t>L</m:t>
          </m:r>
          <m:r>
            <m:rPr>
              <m:sty m:val="p"/>
            </m:rPr>
            <m:t>P</m:t>
          </m:r>
          <m:d>
            <m:dPr>
              <m:begChr m:val="("/>
              <m:sepChr m:val=""/>
              <m:endChr m:val=")"/>
              <m:grow/>
            </m:dPr>
            <m:e>
              <m:r>
                <m:rPr>
                  <m:sty m:val="p"/>
                </m:rPr>
                <m:t>[</m:t>
              </m:r>
              <m:sSub>
                <m:e>
                  <m:r>
                    <m:rPr>
                      <m:sty m:val="bi"/>
                    </m:rPr>
                    <m:t>h</m:t>
                  </m:r>
                </m:e>
                <m:sub>
                  <m:r>
                    <m:rPr>
                      <m:sty m:val="p"/>
                    </m:rPr>
                    <m:t>L</m:t>
                  </m:r>
                </m:sub>
              </m:sSub>
              <m:r>
                <m:rPr>
                  <m:sty m:val="p"/>
                </m:rPr>
                <m:t>;</m:t>
              </m:r>
              <m:sSub>
                <m:e>
                  <m:r>
                    <m:rPr>
                      <m:sty m:val="bi"/>
                    </m:rPr>
                    <m:t>h</m:t>
                  </m:r>
                </m:e>
                <m:sub>
                  <m:r>
                    <m:rPr>
                      <m:sty m:val="p"/>
                    </m:rPr>
                    <m:t>S</m:t>
                  </m:r>
                </m:sub>
              </m:sSub>
              <m:r>
                <m:rPr>
                  <m:sty m:val="p"/>
                </m:rPr>
                <m:t>;</m:t>
              </m:r>
              <m:sSub>
                <m:e>
                  <m:r>
                    <m:rPr>
                      <m:sty m:val="bi"/>
                    </m:rPr>
                    <m:t>π</m:t>
                  </m:r>
                </m:e>
                <m:sub>
                  <m:r>
                    <m:rPr>
                      <m:sty m:val="p"/>
                    </m:rPr>
                    <m:t>L</m:t>
                  </m:r>
                </m:sub>
              </m:sSub>
              <m:r>
                <m:rPr>
                  <m:sty m:val="p"/>
                </m:rPr>
                <m:t>;</m:t>
              </m:r>
              <m:sSub>
                <m:e>
                  <m:r>
                    <m:rPr>
                      <m:sty m:val="bi"/>
                    </m:rPr>
                    <m:t>π</m:t>
                  </m:r>
                </m:e>
                <m:sub>
                  <m:r>
                    <m:rPr>
                      <m:sty m:val="p"/>
                    </m:rPr>
                    <m:t>S</m:t>
                  </m:r>
                </m:sub>
              </m:sSub>
              <m:r>
                <m:rPr>
                  <m:sty m:val="p"/>
                </m:rPr>
                <m:t>;</m:t>
              </m:r>
              <m:r>
                <m:rPr>
                  <m:sty m:val="bi"/>
                </m:rPr>
                <m:t>f</m:t>
              </m:r>
              <m:r>
                <m:rPr>
                  <m:sty m:val="p"/>
                </m:rPr>
                <m:t>]</m:t>
              </m:r>
            </m:e>
          </m:d>
          <m:r>
            <m:rPr>
              <m:sty m:val="p"/>
            </m:rPr>
            <m:t>∈</m:t>
          </m:r>
          <m:r>
            <m:rPr>
              <m:scr m:val="double-struck"/>
              <m:sty m:val="p"/>
            </m:rPr>
            <m:t>R</m:t>
          </m:r>
          <m:r>
            <m:rPr>
              <m:sty m:val="p"/>
            </m:rPr>
            <m:t>,</m:t>
          </m:r>
        </m:oMath>
      </m:oMathPara>
    </w:p>
    <w:p>
      <w:pPr>
        <w:pStyle w:val="FirstParagraph"/>
      </w:pPr>
      <w:r>
        <w:t xml:space="preserve">It has no notion of relationship or action. AIPA replaces the gate by a distribution</w:t>
      </w:r>
      <w:r>
        <w:t xml:space="preserve"> </w:t>
      </w:r>
      <m:oMath>
        <m:r>
          <m:rPr>
            <m:sty m:val="bi"/>
          </m:rPr>
          <m:t>q</m:t>
        </m:r>
        <m:r>
          <m:rPr>
            <m:sty m:val="p"/>
          </m:rPr>
          <m:t>∈</m:t>
        </m:r>
        <m:sSup>
          <m:e>
            <m:r>
              <m:rPr>
                <m:sty m:val="p"/>
              </m:rPr>
              <m:t>Δ</m:t>
            </m:r>
          </m:e>
          <m:sup>
            <m:r>
              <m:t>4</m:t>
            </m:r>
          </m:sup>
        </m:sSup>
      </m:oMath>
      <w:r>
        <w:t xml:space="preserve"> </w:t>
      </w:r>
      <w:r>
        <w:t xml:space="preserve">over actions (Section </w:t>
      </w:r>
      <w:hyperlink w:anchor="sec:policy">
        <w:r>
          <w:rPr>
            <w:rStyle w:val="Hyperlink"/>
          </w:rPr>
          <w:t xml:space="preserve">4.7</w:t>
        </w:r>
      </w:hyperlink>
      <w:r>
        <w:t xml:space="preserve">) and a table that states what each action means for the weights. Each row of the table is the softmax of two free logits</w:t>
      </w:r>
      <w:r>
        <w:t xml:space="preserve"> </w:t>
      </w:r>
      <m:oMath>
        <m:sSub>
          <m:e>
            <m:r>
              <m:rPr>
                <m:sty m:val="bi"/>
              </m:rPr>
              <m:t>ℓ</m:t>
            </m:r>
          </m:e>
          <m:sub>
            <m:r>
              <m:t>a</m:t>
            </m:r>
          </m:sub>
        </m:sSub>
        <m:r>
          <m:rPr>
            <m:sty m:val="p"/>
          </m:rPr>
          <m:t>∈</m:t>
        </m:r>
        <m:sSup>
          <m:e>
            <m:r>
              <m:rPr>
                <m:scr m:val="double-struck"/>
                <m:sty m:val="p"/>
              </m:rPr>
              <m:t>R</m:t>
            </m:r>
          </m:e>
          <m:sup>
            <m:r>
              <m:t>2</m:t>
            </m:r>
          </m:sup>
        </m:sSup>
      </m:oMath>
      <w:r>
        <w:t xml:space="preserve">,</w:t>
      </w:r>
    </w:p>
    <w:p>
      <w:pPr>
        <w:pStyle w:val="BodyText"/>
      </w:pPr>
      <m:oMathPara>
        <m:oMathParaPr>
          <m:jc m:val="center"/>
        </m:oMathParaPr>
        <m:oMath>
          <m:r>
            <m:rPr>
              <m:sty m:val="p"/>
            </m:rPr>
            <m:t>[</m:t>
          </m:r>
          <m:sSub>
            <m:e>
              <m:r>
                <m:rPr>
                  <m:sty m:val="bi"/>
                </m:rPr>
                <m:t>W</m:t>
              </m:r>
            </m:e>
            <m:sub>
              <m:r>
                <m:t>​</m:t>
              </m:r>
              <m:r>
                <m:t>A</m:t>
              </m:r>
            </m:sub>
          </m:sSub>
          <m:sSub>
            <m:e>
              <m:r>
                <m:rPr>
                  <m:sty m:val="p"/>
                </m:rPr>
                <m:t>]</m:t>
              </m:r>
            </m:e>
            <m:sub>
              <m:r>
                <m:t>a</m:t>
              </m:r>
              <m:r>
                <m:rPr>
                  <m:sty m:val="p"/>
                </m:rPr>
                <m:t>⋅</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sSub>
            <m:e>
              <m:r>
                <m:rPr>
                  <m:sty m:val="bi"/>
                </m:rPr>
                <m:t>ℓ</m:t>
              </m:r>
            </m:e>
            <m:sub>
              <m:r>
                <m:t>a</m:t>
              </m:r>
            </m:sub>
          </m:sSub>
          <m:r>
            <m:rPr>
              <m:sty m:val="p"/>
            </m:rPr>
            <m:t>)</m:t>
          </m:r>
          <m:r>
            <m:rPr>
              <m:sty m:val="p"/>
            </m:rPr>
            <m:t>,</m:t>
          </m:r>
          <m:r>
            <m:t>  </m:t>
          </m:r>
          <m:sSubSup>
            <m:e>
              <m:r>
                <m:rPr>
                  <m:sty m:val="bi"/>
                </m:rPr>
                <m:t>W</m:t>
              </m:r>
            </m:e>
            <m:sub>
              <m:r>
                <m:t>​</m:t>
              </m:r>
              <m:r>
                <m:t>A</m:t>
              </m:r>
            </m:sub>
            <m:sup>
              <m:r>
                <m:rPr>
                  <m:sty m:val="p"/>
                </m:rPr>
                <m:t>(</m:t>
              </m:r>
              <m:r>
                <m:t>0</m:t>
              </m:r>
              <m:r>
                <m:rPr>
                  <m:sty m:val="p"/>
                </m:rPr>
                <m:t>)</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t>0.50</m:t>
                    </m:r>
                  </m:e>
                  <m:e>
                    <m:r>
                      <m:t>0.50</m:t>
                    </m:r>
                  </m:e>
                </m:mr>
                <m:mr>
                  <m:e>
                    <m:r>
                      <m:t>0.85</m:t>
                    </m:r>
                  </m:e>
                  <m:e>
                    <m:r>
                      <m:t>0.15</m:t>
                    </m:r>
                  </m:e>
                </m:mr>
                <m:mr>
                  <m:e>
                    <m:r>
                      <m:t>0.15</m:t>
                    </m:r>
                  </m:e>
                  <m:e>
                    <m:r>
                      <m:t>0.85</m:t>
                    </m:r>
                  </m:e>
                </m:mr>
                <m:mr>
                  <m:e>
                    <m:r>
                      <m:t>0.50</m:t>
                    </m:r>
                  </m:e>
                  <m:e>
                    <m:r>
                      <m:t>0.50</m:t>
                    </m:r>
                  </m:e>
                </m:mr>
              </m:m>
            </m:e>
          </m:d>
          <m:m>
            <m:mPr>
              <m:baseJc m:val="center"/>
              <m:plcHide m:val="on"/>
              <m:mcs>
                <m:mc>
                  <m:mcPr>
                    <m:mcJc m:val="left"/>
                    <m:count m:val="1"/>
                  </m:mcPr>
                </m:mc>
              </m:mcs>
            </m:mPr>
            <m:mr>
              <m:e>
                <m:r>
                  <m:rPr>
                    <m:nor/>
                    <m:sty m:val="p"/>
                  </m:rPr>
                  <m:t>Fuse</m:t>
                </m:r>
              </m:e>
            </m:mr>
            <m:mr>
              <m:e>
                <m:r>
                  <m:rPr>
                    <m:nor/>
                    <m:sty m:val="p"/>
                  </m:rPr>
                  <m:t>Prioritise_LTP</m:t>
                </m:r>
              </m:e>
            </m:mr>
            <m:mr>
              <m:e>
                <m:r>
                  <m:rPr>
                    <m:nor/>
                    <m:sty m:val="p"/>
                  </m:rPr>
                  <m:t>Prioritise_STI</m:t>
                </m:r>
              </m:e>
            </m:mr>
            <m:mr>
              <m:e>
                <m:r>
                  <m:rPr>
                    <m:nor/>
                    <m:sty m:val="p"/>
                  </m:rPr>
                  <m:t>Ask_Clarification</m:t>
                </m:r>
              </m:e>
            </m:mr>
          </m:m>
        </m:oMath>
      </m:oMathPara>
    </w:p>
    <w:p>
      <w:pPr>
        <w:pStyle w:val="FirstParagraph"/>
      </w:pPr>
      <w:r>
        <w:t xml:space="preserve">so</w:t>
      </w:r>
      <w:r>
        <w:t xml:space="preserve"> </w:t>
      </w:r>
      <m:oMath>
        <m:sSub>
          <m:e>
            <m:r>
              <m:t>w</m:t>
            </m:r>
          </m:e>
          <m:sub>
            <m:r>
              <m:rPr>
                <m:sty m:val="p"/>
              </m:rPr>
              <m:t>L</m:t>
            </m:r>
          </m:sub>
        </m:sSub>
        <m:r>
          <m:rPr>
            <m:sty m:val="p"/>
          </m:rPr>
          <m:t>=</m:t>
        </m:r>
        <m:nary>
          <m:naryPr>
            <m:chr m:val="∑"/>
            <m:limLoc m:val="undOvr"/>
            <m:subHide m:val="off"/>
            <m:supHide m:val="on"/>
          </m:naryPr>
          <m:sub>
            <m:r>
              <m:t>a</m:t>
            </m:r>
          </m:sub>
          <m:sup>
            <m:r>
              <m:t>​</m:t>
            </m:r>
          </m:sup>
          <m:e>
            <m:sSub>
              <m:e>
                <m:r>
                  <m:t>q</m:t>
                </m:r>
              </m:e>
              <m:sub>
                <m:r>
                  <m:t>a</m:t>
                </m:r>
              </m:sub>
            </m:sSub>
          </m:e>
        </m:nary>
        <m:r>
          <m:rPr>
            <m:sty m:val="p"/>
          </m:rPr>
          <m:t>[</m:t>
        </m:r>
        <m:sSub>
          <m:e>
            <m:r>
              <m:rPr>
                <m:sty m:val="bi"/>
              </m:rPr>
              <m:t>W</m:t>
            </m:r>
          </m:e>
          <m:sub>
            <m:r>
              <m:t>​</m:t>
            </m:r>
            <m:r>
              <m:t>A</m:t>
            </m:r>
          </m:sub>
        </m:sSub>
        <m:sSub>
          <m:e>
            <m:r>
              <m:rPr>
                <m:sty m:val="p"/>
              </m:rPr>
              <m:t>]</m:t>
            </m:r>
          </m:e>
          <m:sub>
            <m:r>
              <m:t>a</m:t>
            </m:r>
            <m:r>
              <m:t>1</m:t>
            </m:r>
          </m:sub>
        </m:sSub>
      </m:oMath>
      <w:r>
        <w:t xml:space="preserve"> </w:t>
      </w:r>
      <w:r>
        <w:t xml:space="preserve">and the constraint in Eq. </w:t>
      </w:r>
      <w:hyperlink w:anchor="eq:fuse">
        <w:r>
          <w:rPr>
            <w:rStyle w:val="Hyperlink"/>
          </w:rPr>
          <w:t xml:space="preserve">[eq:fuse]</w:t>
        </w:r>
      </w:hyperlink>
      <w:r>
        <w:t xml:space="preserve"> </w:t>
      </w:r>
      <w:r>
        <w:t xml:space="preserve">holds by construction. The logits start at the hand-set table</w:t>
      </w:r>
      <w:r>
        <w:t xml:space="preserve"> </w:t>
      </w:r>
      <m:oMath>
        <m:sSubSup>
          <m:e>
            <m:r>
              <m:rPr>
                <m:sty m:val="bi"/>
              </m:rPr>
              <m:t>W</m:t>
            </m:r>
          </m:e>
          <m:sub>
            <m:r>
              <m:t>​</m:t>
            </m:r>
            <m:r>
              <m:t>A</m:t>
            </m:r>
          </m:sub>
          <m:sup>
            <m:r>
              <m:rPr>
                <m:sty m:val="p"/>
              </m:rPr>
              <m:t>(</m:t>
            </m:r>
            <m:r>
              <m:t>0</m:t>
            </m:r>
            <m:r>
              <m:rPr>
                <m:sty m:val="p"/>
              </m:rPr>
              <m:t>)</m:t>
            </m:r>
          </m:sup>
        </m:sSubSup>
      </m:oMath>
      <w:r>
        <w:t xml:space="preserve"> </w:t>
      </w:r>
      <w:r>
        <w:t xml:space="preserve">and are trained end-to-end through the recommendation loss (</w:t>
      </w:r>
      <w:r>
        <w:rPr>
          <w:rStyle w:val="VerbatimChar"/>
        </w:rPr>
        <w:t xml:space="preserve">learned_action_weights</w:t>
      </w:r>
      <w:r>
        <w:t xml:space="preserve">). The fixed table remains a configuration option. Each action keeps one inspectable weight pair, but the pair is fitted. In the reported run the Prioritise_STI row moved to about</w:t>
      </w:r>
      <w:r>
        <w:t xml:space="preserve"> </w:t>
      </w:r>
      <m:oMath>
        <m:r>
          <m:t>0.22</m:t>
        </m:r>
        <m:r>
          <m:rPr>
            <m:sty m:val="p"/>
          </m:rPr>
          <m:t>/</m:t>
        </m:r>
        <m:r>
          <m:t>0.78</m:t>
        </m:r>
      </m:oMath>
      <w:r>
        <w:t xml:space="preserve"> </w:t>
      </w:r>
      <w:r>
        <w:t xml:space="preserve">and the Fuse row stayed near</w:t>
      </w:r>
      <w:r>
        <w:t xml:space="preserve"> </w:t>
      </w:r>
      <m:oMath>
        <m:r>
          <m:t>0.5</m:t>
        </m:r>
        <m:r>
          <m:rPr>
            <m:sty m:val="p"/>
          </m:rPr>
          <m:t>/</m:t>
        </m:r>
        <m:r>
          <m:t>0.5</m:t>
        </m:r>
      </m:oMath>
      <w:r>
        <w:t xml:space="preserve"> </w:t>
      </w:r>
      <w:r>
        <w:t xml:space="preserve">(Table </w:t>
      </w:r>
      <w:hyperlink w:anchor="tab:cases">
        <w:r>
          <w:rPr>
            <w:rStyle w:val="Hyperlink"/>
          </w:rPr>
          <w:t xml:space="preserve">[tab:cases]</w:t>
        </w:r>
      </w:hyperlink>
      <w:r>
        <w:t xml:space="preserve">). An optional instance-level residual</w:t>
      </w:r>
      <w:r>
        <w:t xml:space="preserve"> </w:t>
      </w:r>
      <m:oMath>
        <m:r>
          <m:t>g</m:t>
        </m:r>
        <m:r>
          <m:rPr>
            <m:sty m:val="p"/>
          </m:rPr>
          <m:t>∈</m:t>
        </m:r>
        <m:r>
          <m:rPr>
            <m:scr m:val="double-struck"/>
            <m:sty m:val="p"/>
          </m:rPr>
          <m:t>R</m:t>
        </m:r>
      </m:oMath>
      <w:r>
        <w:t xml:space="preserve"> </w:t>
      </w:r>
      <w:r>
        <w:t xml:space="preserve">from the policy,</w:t>
      </w:r>
      <w:r>
        <w:t xml:space="preserve"> </w:t>
      </w:r>
      <m:oMath>
        <m:sSub>
          <m:e>
            <m:r>
              <m:t>w</m:t>
            </m:r>
          </m:e>
          <m:sub>
            <m:r>
              <m:rPr>
                <m:sty m:val="p"/>
              </m:rPr>
              <m:t>L</m:t>
            </m:r>
          </m:sub>
        </m:sSub>
        <m:r>
          <m:rPr>
            <m:sty m:val="p"/>
          </m:rPr>
          <m:t>←</m:t>
        </m:r>
        <m:r>
          <m:t>σ</m:t>
        </m:r>
        <m:r>
          <m:rPr>
            <m:sty m:val="p"/>
          </m:rPr>
          <m:t>(</m:t>
        </m:r>
        <m:r>
          <m:rPr>
            <m:sty m:val="p"/>
          </m:rPr>
          <m:t>l</m:t>
        </m:r>
        <m:r>
          <m:rPr>
            <m:sty m:val="p"/>
          </m:rPr>
          <m:t>o</m:t>
        </m:r>
        <m:r>
          <m:rPr>
            <m:sty m:val="p"/>
          </m:rPr>
          <m:t>g</m:t>
        </m:r>
        <m:r>
          <m:rPr>
            <m:sty m:val="p"/>
          </m:rPr>
          <m:t>i</m:t>
        </m:r>
        <m:r>
          <m:rPr>
            <m:sty m:val="p"/>
          </m:rPr>
          <m:t>t</m:t>
        </m:r>
        <m:r>
          <m:rPr>
            <m:sty m:val="p"/>
          </m:rPr>
          <m:t>(</m:t>
        </m:r>
        <m:sSub>
          <m:e>
            <m:r>
              <m:t>w</m:t>
            </m:r>
          </m:e>
          <m:sub>
            <m:r>
              <m:rPr>
                <m:sty m:val="p"/>
              </m:rPr>
              <m:t>L</m:t>
            </m:r>
          </m:sub>
        </m:sSub>
        <m:r>
          <m:rPr>
            <m:sty m:val="p"/>
          </m:rPr>
          <m:t>)</m:t>
        </m:r>
        <m:r>
          <m:rPr>
            <m:sty m:val="p"/>
          </m:rPr>
          <m:t>+</m:t>
        </m:r>
        <m:r>
          <m:t>g</m:t>
        </m:r>
        <m:r>
          <m:rPr>
            <m:sty m:val="p"/>
          </m:rPr>
          <m:t>)</m:t>
        </m:r>
      </m:oMath>
      <w:r>
        <w:t xml:space="preserve">, is implemented but off in every reported run. A clarifying turn still ranks the catalogue with the Ask_Clarification row, so an offline ranking metric exists for every instance.</w:t>
      </w:r>
    </w:p>
    <w:bookmarkEnd w:id="28"/>
    <w:bookmarkStart w:id="29" w:name="sec:rel"/>
    <w:p>
      <w:pPr>
        <w:pStyle w:val="Heading2"/>
      </w:pPr>
      <w:r>
        <w:rPr>
          <w:rStyle w:val="SectionNumber"/>
        </w:rPr>
        <w:t xml:space="preserve">4.5</w:t>
      </w:r>
      <w:r>
        <w:tab/>
      </w:r>
      <w:r>
        <w:t xml:space="preserve">Relationship classifier</w:t>
      </w:r>
    </w:p>
    <w:p>
      <w:pPr>
        <w:pStyle w:val="FirstParagraph"/>
      </w:pPr>
      <w:r>
        <w:t xml:space="preserve">The classifier sees both encodings, their element-wise interactions, the raw genre vectors and flags, and the cosine of the encodings,</w:t>
      </w:r>
    </w:p>
    <w:p>
      <w:pPr>
        <w:pStyle w:val="BodyText"/>
      </w:pPr>
      <m:oMathPara>
        <m:oMathParaPr>
          <m:jc m:val="center"/>
        </m:oMathParaPr>
        <m:oMath>
          <m:eqArr>
            <m:e>
              <m:sSub>
                <m:e>
                  <m:r>
                    <m:rPr>
                      <m:sty m:val="bi"/>
                    </m:rPr>
                    <m:t>φ</m:t>
                  </m:r>
                </m:e>
                <m:sub>
                  <m:r>
                    <m:rPr>
                      <m:sty m:val="p"/>
                    </m:rPr>
                    <m:t>r</m:t>
                  </m:r>
                  <m:r>
                    <m:rPr>
                      <m:sty m:val="p"/>
                    </m:rPr>
                    <m:t>e</m:t>
                  </m:r>
                  <m:r>
                    <m:rPr>
                      <m:sty m:val="p"/>
                    </m:rPr>
                    <m:t>l</m:t>
                  </m:r>
                </m:sub>
              </m:sSub>
              <m:r>
                <m:t>&amp;</m:t>
              </m:r>
              <m:r>
                <m:rPr>
                  <m:sty m:val="p"/>
                </m:rPr>
                <m:t>=</m:t>
              </m:r>
              <m:d>
                <m:dPr>
                  <m:begChr m:val="["/>
                  <m:sepChr m:val=""/>
                  <m:endChr m:val="]"/>
                  <m:grow/>
                </m:dPr>
                <m:e>
                  <m:sSub>
                    <m:e>
                      <m:r>
                        <m:rPr>
                          <m:sty m:val="bi"/>
                        </m:rPr>
                        <m:t>h</m:t>
                      </m:r>
                    </m:e>
                    <m:sub>
                      <m:r>
                        <m:rPr>
                          <m:sty m:val="p"/>
                        </m:rPr>
                        <m:t>L</m:t>
                      </m:r>
                    </m:sub>
                  </m:sSub>
                  <m:r>
                    <m:rPr>
                      <m:sty m:val="p"/>
                    </m:rPr>
                    <m:t>;</m:t>
                  </m:r>
                  <m:r>
                    <m:t> </m:t>
                  </m:r>
                  <m:sSub>
                    <m:e>
                      <m:r>
                        <m:rPr>
                          <m:sty m:val="bi"/>
                        </m:rPr>
                        <m:t>h</m:t>
                      </m:r>
                    </m:e>
                    <m:sub>
                      <m:r>
                        <m:rPr>
                          <m:sty m:val="p"/>
                        </m:rPr>
                        <m:t>S</m:t>
                      </m:r>
                    </m:sub>
                  </m:sSub>
                  <m:r>
                    <m:rPr>
                      <m:sty m:val="p"/>
                    </m:rPr>
                    <m:t>;</m:t>
                  </m:r>
                  <m:r>
                    <m:t> </m:t>
                  </m:r>
                  <m:sSub>
                    <m:e>
                      <m:r>
                        <m:rPr>
                          <m:sty m:val="bi"/>
                        </m:rPr>
                        <m:t>h</m:t>
                      </m:r>
                    </m:e>
                    <m:sub>
                      <m:r>
                        <m:rPr>
                          <m:sty m:val="p"/>
                        </m:rPr>
                        <m:t>L</m:t>
                      </m:r>
                    </m:sub>
                  </m:sSub>
                  <m:r>
                    <m:rPr>
                      <m:sty m:val="p"/>
                    </m:rPr>
                    <m:t>⊙</m:t>
                  </m:r>
                  <m:sSub>
                    <m:e>
                      <m:r>
                        <m:rPr>
                          <m:sty m:val="bi"/>
                        </m:rPr>
                        <m:t>h</m:t>
                      </m:r>
                    </m:e>
                    <m:sub>
                      <m:r>
                        <m:rPr>
                          <m:sty m:val="p"/>
                        </m:rPr>
                        <m:t>S</m:t>
                      </m:r>
                    </m:sub>
                  </m:sSub>
                  <m:r>
                    <m:rPr>
                      <m:sty m:val="p"/>
                    </m:rPr>
                    <m:t>;</m:t>
                  </m:r>
                  <m:r>
                    <m:t> </m:t>
                  </m:r>
                  <m:r>
                    <m:rPr>
                      <m:sty m:val="p"/>
                    </m:rPr>
                    <m:t>|</m:t>
                  </m:r>
                  <m:sSub>
                    <m:e>
                      <m:r>
                        <m:rPr>
                          <m:sty m:val="bi"/>
                        </m:rPr>
                        <m:t>h</m:t>
                      </m:r>
                    </m:e>
                    <m:sub>
                      <m:r>
                        <m:rPr>
                          <m:sty m:val="p"/>
                        </m:rPr>
                        <m:t>L</m:t>
                      </m:r>
                    </m:sub>
                  </m:sSub>
                  <m:r>
                    <m:rPr>
                      <m:sty m:val="p"/>
                    </m:rPr>
                    <m:t>−</m:t>
                  </m:r>
                  <m:sSub>
                    <m:e>
                      <m:r>
                        <m:rPr>
                          <m:sty m:val="bi"/>
                        </m:rPr>
                        <m:t>h</m:t>
                      </m:r>
                    </m:e>
                    <m:sub>
                      <m:r>
                        <m:rPr>
                          <m:sty m:val="p"/>
                        </m:rPr>
                        <m:t>S</m:t>
                      </m:r>
                    </m:sub>
                  </m:sSub>
                  <m:r>
                    <m:rPr>
                      <m:sty m:val="p"/>
                    </m:rPr>
                    <m:t>|</m:t>
                  </m:r>
                  <m:r>
                    <m:rPr>
                      <m:sty m:val="p"/>
                    </m:rPr>
                    <m:t>;</m:t>
                  </m:r>
                  <m:r>
                    <m:t> </m:t>
                  </m:r>
                  <m:sSub>
                    <m:e>
                      <m:r>
                        <m:rPr>
                          <m:sty m:val="bi"/>
                        </m:rPr>
                        <m:t>π</m:t>
                      </m:r>
                    </m:e>
                    <m:sub>
                      <m:r>
                        <m:rPr>
                          <m:sty m:val="p"/>
                        </m:rPr>
                        <m:t>L</m:t>
                      </m:r>
                    </m:sub>
                  </m:sSub>
                  <m:r>
                    <m:rPr>
                      <m:sty m:val="p"/>
                    </m:rPr>
                    <m:t>;</m:t>
                  </m:r>
                  <m:r>
                    <m:t> </m:t>
                  </m:r>
                  <m:sSub>
                    <m:e>
                      <m:r>
                        <m:rPr>
                          <m:sty m:val="bi"/>
                        </m:rPr>
                        <m:t>π</m:t>
                      </m:r>
                    </m:e>
                    <m:sub>
                      <m:r>
                        <m:rPr>
                          <m:sty m:val="p"/>
                        </m:rPr>
                        <m:t>S</m:t>
                      </m:r>
                    </m:sub>
                  </m:sSub>
                  <m:r>
                    <m:rPr>
                      <m:sty m:val="p"/>
                    </m:rPr>
                    <m:t>;</m:t>
                  </m:r>
                  <m:r>
                    <m:t> </m:t>
                  </m:r>
                  <m:r>
                    <m:rPr>
                      <m:sty m:val="bi"/>
                    </m:rPr>
                    <m:t>f</m:t>
                  </m:r>
                  <m:r>
                    <m:rPr>
                      <m:sty m:val="p"/>
                    </m:rPr>
                    <m:t>;</m:t>
                  </m:r>
                  <m:r>
                    <m:t> </m:t>
                  </m:r>
                  <m:r>
                    <m:rPr>
                      <m:sty m:val="p"/>
                    </m:rPr>
                    <m:t>cos</m:t>
                  </m:r>
                  <m:r>
                    <m:rPr>
                      <m:sty m:val="p"/>
                    </m:rPr>
                    <m:t>(</m:t>
                  </m:r>
                  <m:sSub>
                    <m:e>
                      <m:r>
                        <m:rPr>
                          <m:sty m:val="bi"/>
                        </m:rPr>
                        <m:t>h</m:t>
                      </m:r>
                    </m:e>
                    <m:sub>
                      <m:r>
                        <m:rPr>
                          <m:sty m:val="p"/>
                        </m:rPr>
                        <m:t>L</m:t>
                      </m:r>
                    </m:sub>
                  </m:sSub>
                  <m:r>
                    <m:rPr>
                      <m:sty m:val="p"/>
                    </m:rPr>
                    <m:t>,</m:t>
                  </m:r>
                  <m:sSub>
                    <m:e>
                      <m:r>
                        <m:rPr>
                          <m:sty m:val="bi"/>
                        </m:rPr>
                        <m:t>h</m:t>
                      </m:r>
                    </m:e>
                    <m:sub>
                      <m:r>
                        <m:rPr>
                          <m:sty m:val="p"/>
                        </m:rPr>
                        <m:t>S</m:t>
                      </m:r>
                    </m:sub>
                  </m:sSub>
                  <m:r>
                    <m:rPr>
                      <m:sty m:val="p"/>
                    </m:rPr>
                    <m:t>)</m:t>
                  </m:r>
                </m:e>
              </m:d>
              <m:r>
                <m:rPr>
                  <m:sty m:val="p"/>
                </m:rPr>
                <m:t>,</m:t>
              </m:r>
            </m:e>
            <m:e>
              <m:r>
                <m:rPr>
                  <m:sty m:val="bi"/>
                </m:rPr>
                <m:t>r</m:t>
              </m:r>
              <m:r>
                <m:t>&amp;</m:t>
              </m:r>
              <m:r>
                <m:rPr>
                  <m:sty m:val="p"/>
                </m:rPr>
                <m:t>=</m:t>
              </m:r>
              <m:r>
                <m:rPr>
                  <m:sty m:val="p"/>
                </m:rPr>
                <m:t>M</m:t>
              </m:r>
              <m:r>
                <m:rPr>
                  <m:sty m:val="p"/>
                </m:rPr>
                <m:t>L</m:t>
              </m:r>
              <m:r>
                <m:rPr>
                  <m:sty m:val="p"/>
                </m:rPr>
                <m:t>P</m:t>
              </m:r>
              <m:r>
                <m:rPr>
                  <m:sty m:val="p"/>
                </m:rPr>
                <m:t>(</m:t>
              </m:r>
              <m:sSub>
                <m:e>
                  <m:r>
                    <m:rPr>
                      <m:sty m:val="bi"/>
                    </m:rPr>
                    <m:t>φ</m:t>
                  </m:r>
                </m:e>
                <m:sub>
                  <m:r>
                    <m:rPr>
                      <m:sty m:val="p"/>
                    </m:rPr>
                    <m:t>r</m:t>
                  </m:r>
                  <m:r>
                    <m:rPr>
                      <m:sty m:val="p"/>
                    </m:rPr>
                    <m:t>e</m:t>
                  </m:r>
                  <m:r>
                    <m:rPr>
                      <m:sty m:val="p"/>
                    </m:rPr>
                    <m:t>l</m:t>
                  </m:r>
                </m:sub>
              </m:sSub>
              <m:r>
                <m:rPr>
                  <m:sty m:val="p"/>
                </m:rPr>
                <m:t>)</m:t>
              </m:r>
              <m:r>
                <m:rPr>
                  <m:sty m:val="p"/>
                </m:rPr>
                <m:t>∈</m:t>
              </m:r>
              <m:sSup>
                <m:e>
                  <m:r>
                    <m:rPr>
                      <m:scr m:val="double-struck"/>
                      <m:sty m:val="p"/>
                    </m:rPr>
                    <m:t>R</m:t>
                  </m:r>
                </m:e>
                <m:sup>
                  <m:r>
                    <m:t>5</m:t>
                  </m:r>
                </m:sup>
              </m:sSup>
              <m:r>
                <m:rPr>
                  <m:sty m:val="p"/>
                </m:rPr>
                <m:t>,</m:t>
              </m:r>
              <m:r>
                <m:t>  </m:t>
              </m:r>
              <m:r>
                <m:rPr>
                  <m:sty m:val="bi"/>
                </m:rPr>
                <m:t>p</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rPr>
                  <m:sty m:val="bi"/>
                </m:rPr>
                <m:t>r</m:t>
              </m:r>
              <m:r>
                <m:rPr>
                  <m:sty m:val="p"/>
                </m:rPr>
                <m:t>)</m:t>
              </m:r>
              <m:r>
                <m:rPr>
                  <m:sty m:val="p"/>
                </m:rPr>
                <m:t>,</m:t>
              </m:r>
            </m:e>
          </m:eqArr>
        </m:oMath>
      </m:oMathPara>
    </w:p>
    <w:p>
      <w:pPr>
        <w:pStyle w:val="FirstParagraph"/>
      </w:pPr>
      <w:r>
        <w:t xml:space="preserve">with</w:t>
      </w:r>
      <w:r>
        <w:t xml:space="preserve"> </w:t>
      </w:r>
      <m:oMath>
        <m:r>
          <m:rPr>
            <m:sty m:val="p"/>
          </m:rPr>
          <m:t>cos</m:t>
        </m:r>
        <m:r>
          <m:rPr>
            <m:sty m:val="p"/>
          </m:rPr>
          <m:t>(</m:t>
        </m:r>
        <m:r>
          <m:rPr>
            <m:sty m:val="bi"/>
          </m:rPr>
          <m:t>x</m:t>
        </m:r>
        <m:r>
          <m:rPr>
            <m:sty m:val="p"/>
          </m:rPr>
          <m:t>,</m:t>
        </m:r>
        <m:r>
          <m:rPr>
            <m:sty m:val="bi"/>
          </m:rPr>
          <m:t>y</m:t>
        </m:r>
        <m:r>
          <m:rPr>
            <m:sty m:val="p"/>
          </m:rPr>
          <m:t>)</m:t>
        </m:r>
        <m:r>
          <m:rPr>
            <m:sty m:val="p"/>
          </m:rPr>
          <m:t>=</m:t>
        </m:r>
        <m:sSup>
          <m:e>
            <m:r>
              <m:rPr>
                <m:sty m:val="bi"/>
              </m:rPr>
              <m:t>x</m:t>
            </m:r>
          </m:e>
          <m:sup>
            <m:r>
              <m:t>​</m:t>
            </m:r>
            <m:r>
              <m:rPr>
                <m:sty m:val="p"/>
              </m:rPr>
              <m:t>⊤</m:t>
            </m:r>
          </m:sup>
        </m:sSup>
        <m:r>
          <m:rPr>
            <m:sty m:val="bi"/>
          </m:rPr>
          <m:t>y</m:t>
        </m:r>
        <m:r>
          <m:rPr>
            <m:sty m:val="p"/>
          </m:rPr>
          <m:t>/</m:t>
        </m:r>
        <m:r>
          <m:rPr>
            <m:sty m:val="p"/>
          </m:rPr>
          <m:t>max</m:t>
        </m:r>
        <m:r>
          <m:rPr>
            <m:sty m:val="p"/>
          </m:rPr>
          <m:t>(</m:t>
        </m:r>
        <m:d>
          <m:dPr>
            <m:begChr m:val="‖"/>
            <m:sepChr m:val=""/>
            <m:endChr m:val="‖"/>
            <m:grow/>
          </m:dPr>
          <m:e>
            <m:r>
              <m:rPr>
                <m:sty m:val="bi"/>
              </m:rPr>
              <m:t>x</m:t>
            </m:r>
          </m:e>
        </m:d>
        <m:d>
          <m:dPr>
            <m:begChr m:val="‖"/>
            <m:sepChr m:val=""/>
            <m:endChr m:val="‖"/>
            <m:grow/>
          </m:dPr>
          <m:e>
            <m:r>
              <m:rPr>
                <m:sty m:val="bi"/>
              </m:rPr>
              <m:t>y</m:t>
            </m:r>
          </m:e>
        </m:d>
        <m:r>
          <m:rPr>
            <m:sty m:val="p"/>
          </m:rPr>
          <m:t>,</m:t>
        </m:r>
        <m:sSup>
          <m:e>
            <m:r>
              <m:t>10</m:t>
            </m:r>
          </m:e>
          <m:sup>
            <m:r>
              <m:rPr>
                <m:sty m:val="p"/>
              </m:rPr>
              <m:t>−</m:t>
            </m:r>
            <m:r>
              <m:t>6</m:t>
            </m:r>
          </m:sup>
        </m:sSup>
        <m:r>
          <m:rPr>
            <m:sty m:val="p"/>
          </m:rPr>
          <m:t>)</m:t>
        </m:r>
      </m:oMath>
      <w:r>
        <w:t xml:space="preserve">. The posterior</w:t>
      </w:r>
      <w:r>
        <w:t xml:space="preserve"> </w:t>
      </w:r>
      <m:oMath>
        <m:r>
          <m:rPr>
            <m:sty m:val="bi"/>
          </m:rPr>
          <m:t>p</m:t>
        </m:r>
      </m:oMath>
      <w:r>
        <w:t xml:space="preserve"> </w:t>
      </w:r>
      <w:r>
        <w:t xml:space="preserve">reaches the policy through a stop-gradient. The action loss cannot reshape the relationship head. That head learns only from its own (weak) labels.</w:t>
      </w:r>
    </w:p>
    <w:bookmarkEnd w:id="29"/>
    <w:bookmarkStart w:id="30" w:name="sec:cf"/>
    <w:p>
      <w:pPr>
        <w:pStyle w:val="Heading2"/>
      </w:pPr>
      <w:r>
        <w:rPr>
          <w:rStyle w:val="SectionNumber"/>
        </w:rPr>
        <w:t xml:space="preserve">4.6</w:t>
      </w:r>
      <w:r>
        <w:tab/>
      </w:r>
      <w:r>
        <w:t xml:space="preserve">Counterfactual driver diagnostic</w:t>
      </w:r>
    </w:p>
    <w:p>
      <w:pPr>
        <w:pStyle w:val="FirstParagraph"/>
      </w:pPr>
      <w:r>
        <w:t xml:space="preserve">The diagnostic asks how much a ranking depends on each pathway. It answers by intervening on the model, not the data. The reference ranking is the naive fusion of the two component scores. Removing a pathway means scoring with the other pathway alone,</w:t>
      </w:r>
    </w:p>
    <w:p>
      <w:pPr>
        <w:pStyle w:val="BodyText"/>
      </w:pPr>
      <m:oMathPara>
        <m:oMathParaPr>
          <m:jc m:val="center"/>
        </m:oMathParaPr>
        <m:oMath>
          <m:sSub>
            <m:e>
              <m:r>
                <m:rPr>
                  <m:sty m:val="bi"/>
                </m:rPr>
                <m:t>s</m:t>
              </m:r>
            </m:e>
            <m:sub>
              <m:r>
                <m:rPr>
                  <m:sty m:val="p"/>
                </m:rPr>
                <m:t>⌀</m:t>
              </m:r>
            </m:sub>
          </m:sSub>
          <m:r>
            <m:rPr>
              <m:sty m:val="p"/>
            </m:rPr>
            <m:t>=</m:t>
          </m:r>
          <m:f>
            <m:fPr>
              <m:type m:val="lin"/>
            </m:fPr>
            <m:num>
              <m:r>
                <m:t>1</m:t>
              </m:r>
            </m:num>
            <m:den>
              <m:r>
                <m:t>2</m:t>
              </m:r>
            </m:den>
          </m:f>
          <m:r>
            <m:rPr>
              <m:sty m:val="p"/>
            </m:rPr>
            <m:t>(</m:t>
          </m:r>
          <m:sSub>
            <m:e>
              <m:r>
                <m:rPr>
                  <m:sty m:val="bi"/>
                </m:rPr>
                <m:t>s</m:t>
              </m:r>
            </m:e>
            <m:sub>
              <m:r>
                <m:rPr>
                  <m:sty m:val="p"/>
                </m:rPr>
                <m:t>L</m:t>
              </m:r>
            </m:sub>
          </m:sSub>
          <m:r>
            <m:rPr>
              <m:sty m:val="p"/>
            </m:rPr>
            <m:t>+</m:t>
          </m:r>
          <m:sSub>
            <m:e>
              <m:r>
                <m:rPr>
                  <m:sty m:val="bi"/>
                </m:rPr>
                <m:t>s</m:t>
              </m:r>
            </m:e>
            <m:sub>
              <m:r>
                <m:rPr>
                  <m:sty m:val="p"/>
                </m:rPr>
                <m:t>S</m:t>
              </m:r>
            </m:sub>
          </m:sSub>
          <m:r>
            <m:rPr>
              <m:sty m:val="p"/>
            </m:rPr>
            <m:t>)</m:t>
          </m:r>
          <m:r>
            <m:rPr>
              <m:sty m:val="p"/>
            </m:rPr>
            <m:t>,</m:t>
          </m:r>
          <m:r>
            <m:t> </m:t>
          </m:r>
          <m:sSub>
            <m:e>
              <m:r>
                <m:rPr>
                  <m:sty m:val="bi"/>
                </m:rPr>
                <m:t>s</m:t>
              </m:r>
            </m:e>
            <m:sub>
              <m:r>
                <m:rPr>
                  <m:sty m:val="p"/>
                </m:rPr>
                <m:t>⌀</m:t>
              </m:r>
            </m:sub>
          </m:sSub>
          <m:sSub>
            <m:e>
              <m:r>
                <m:rPr>
                  <m:sty m:val="p"/>
                </m:rPr>
                <m:t>|</m:t>
              </m:r>
            </m:e>
            <m:sub>
              <m:r>
                <m:t>d</m:t>
              </m:r>
              <m:r>
                <m:t>o</m:t>
              </m:r>
              <m:r>
                <m:rPr>
                  <m:sty m:val="p"/>
                </m:rPr>
                <m:t>(</m:t>
              </m:r>
              <m:r>
                <m:rPr>
                  <m:sty m:val="p"/>
                </m:rPr>
                <m:t>L</m:t>
              </m:r>
              <m:r>
                <m:rPr>
                  <m:sty m:val="p"/>
                </m:rPr>
                <m:t>=</m:t>
              </m:r>
              <m:r>
                <m:rPr>
                  <m:sty m:val="p"/>
                </m:rPr>
                <m:t>⌀</m:t>
              </m:r>
              <m:r>
                <m:rPr>
                  <m:sty m:val="p"/>
                </m:rPr>
                <m:t>)</m:t>
              </m:r>
            </m:sub>
          </m:sSub>
          <m:box>
            <m:boxPr>
              <m:opEmu m:val="on"/>
            </m:boxPr>
            <m:e>
              <m:r>
                <m:rPr>
                  <m:sty m:val="p"/>
                </m:rPr>
                <m:t>:=</m:t>
              </m:r>
            </m:e>
          </m:box>
          <m:sSub>
            <m:e>
              <m:r>
                <m:rPr>
                  <m:sty m:val="bi"/>
                </m:rPr>
                <m:t>s</m:t>
              </m:r>
            </m:e>
            <m:sub>
              <m:r>
                <m:rPr>
                  <m:sty m:val="p"/>
                </m:rPr>
                <m:t>S</m:t>
              </m:r>
            </m:sub>
          </m:sSub>
          <m:r>
            <m:rPr>
              <m:sty m:val="p"/>
            </m:rPr>
            <m:t>,</m:t>
          </m:r>
          <m:r>
            <m:t> </m:t>
          </m:r>
          <m:sSub>
            <m:e>
              <m:r>
                <m:rPr>
                  <m:sty m:val="bi"/>
                </m:rPr>
                <m:t>s</m:t>
              </m:r>
            </m:e>
            <m:sub>
              <m:r>
                <m:rPr>
                  <m:sty m:val="p"/>
                </m:rPr>
                <m:t>⌀</m:t>
              </m:r>
            </m:sub>
          </m:sSub>
          <m:sSub>
            <m:e>
              <m:r>
                <m:rPr>
                  <m:sty m:val="p"/>
                </m:rPr>
                <m:t>|</m:t>
              </m:r>
            </m:e>
            <m:sub>
              <m:r>
                <m:t>d</m:t>
              </m:r>
              <m:r>
                <m:t>o</m:t>
              </m:r>
              <m:r>
                <m:rPr>
                  <m:sty m:val="p"/>
                </m:rPr>
                <m:t>(</m:t>
              </m:r>
              <m:r>
                <m:rPr>
                  <m:sty m:val="p"/>
                </m:rPr>
                <m:t>S</m:t>
              </m:r>
              <m:r>
                <m:rPr>
                  <m:sty m:val="p"/>
                </m:rPr>
                <m:t>=</m:t>
              </m:r>
              <m:r>
                <m:rPr>
                  <m:sty m:val="p"/>
                </m:rPr>
                <m:t>⌀</m:t>
              </m:r>
              <m:r>
                <m:rPr>
                  <m:sty m:val="p"/>
                </m:rPr>
                <m:t>)</m:t>
              </m:r>
            </m:sub>
          </m:sSub>
          <m:box>
            <m:boxPr>
              <m:opEmu m:val="on"/>
            </m:boxPr>
            <m:e>
              <m:r>
                <m:rPr>
                  <m:sty m:val="p"/>
                </m:rPr>
                <m:t>:=</m:t>
              </m:r>
            </m:e>
          </m:box>
          <m:sSub>
            <m:e>
              <m:r>
                <m:rPr>
                  <m:sty m:val="bi"/>
                </m:rPr>
                <m:t>s</m:t>
              </m:r>
            </m:e>
            <m:sub>
              <m:r>
                <m:rPr>
                  <m:sty m:val="p"/>
                </m:rPr>
                <m:t>L</m:t>
              </m:r>
            </m:sub>
          </m:sSub>
          <m:r>
            <m:rPr>
              <m:sty m:val="p"/>
            </m:rPr>
            <m:t>.</m:t>
          </m:r>
        </m:oMath>
      </m:oMathPara>
    </w:p>
    <w:p>
      <w:pPr>
        <w:pStyle w:val="FirstParagraph"/>
      </w:pPr>
      <w:r>
        <w:t xml:space="preserve">This is a convention, not a literal</w:t>
      </w:r>
      <w:r>
        <w:t xml:space="preserve"> </w:t>
      </w:r>
      <m:oMath>
        <m:sSub>
          <m:e>
            <m:r>
              <m:rPr>
                <m:sty m:val="bi"/>
              </m:rPr>
              <m:t>h</m:t>
            </m:r>
          </m:e>
          <m:sub>
            <m:r>
              <m:rPr>
                <m:sty m:val="p"/>
              </m:rPr>
              <m:t>L</m:t>
            </m:r>
          </m:sub>
        </m:sSub>
        <m:r>
          <m:rPr>
            <m:sty m:val="p"/>
          </m:rPr>
          <m:t>←</m:t>
        </m:r>
        <m:r>
          <m:rPr>
            <m:sty m:val="b"/>
          </m:rPr>
          <m:t>0</m:t>
        </m:r>
      </m:oMath>
      <w:r>
        <w:t xml:space="preserve">. The literal version would give</w:t>
      </w:r>
      <w:r>
        <w:t xml:space="preserve"> </w:t>
      </w:r>
      <m:oMath>
        <m:f>
          <m:fPr>
            <m:type m:val="lin"/>
          </m:fPr>
          <m:num>
            <m:r>
              <m:t>1</m:t>
            </m:r>
          </m:num>
          <m:den>
            <m:r>
              <m:t>2</m:t>
            </m:r>
          </m:den>
        </m:f>
        <m:sSubSup>
          <m:e>
            <m:r>
              <m:rPr>
                <m:sty m:val="bi"/>
              </m:rPr>
              <m:t>h</m:t>
            </m:r>
          </m:e>
          <m:sub>
            <m:r>
              <m:rPr>
                <m:sty m:val="p"/>
              </m:rPr>
              <m:t>S</m:t>
            </m:r>
          </m:sub>
          <m:sup>
            <m:r>
              <m:t>​</m:t>
            </m:r>
            <m:r>
              <m:rPr>
                <m:sty m:val="p"/>
              </m:rPr>
              <m:t>⊤</m:t>
            </m:r>
          </m:sup>
        </m:sSubSup>
        <m:sSub>
          <m:e>
            <m:r>
              <m:rPr>
                <m:sty m:val="bi"/>
              </m:rPr>
              <m:t>e</m:t>
            </m:r>
          </m:e>
          <m:sub>
            <m:r>
              <m:t>i</m:t>
            </m:r>
          </m:sub>
        </m:sSub>
        <m:r>
          <m:rPr>
            <m:sty m:val="p"/>
          </m:rPr>
          <m:t>+</m:t>
        </m:r>
        <m:sSub>
          <m:e>
            <m:r>
              <m:t>b</m:t>
            </m:r>
          </m:e>
          <m:sub>
            <m:r>
              <m:t>i</m:t>
            </m:r>
          </m:sub>
        </m:sSub>
      </m:oMath>
      <w:r>
        <w:t xml:space="preserve"> </w:t>
      </w:r>
      <w:r>
        <w:t xml:space="preserve">and double the weight of the item bias. The convention keeps the interventional list equal to what the STI or LTP tower would recommend alone. Disruption is one minus the Jaccard overlap of the factual and interventional top-</w:t>
      </w:r>
      <m:oMath>
        <m:r>
          <m:t>K</m:t>
        </m:r>
      </m:oMath>
      <w:r>
        <w:t xml:space="preserve"> </w:t>
      </w:r>
      <w:r>
        <w:t xml:space="preserve">lists (</w:t>
      </w:r>
      <m:oMath>
        <m:r>
          <m:t>K</m:t>
        </m:r>
        <m:r>
          <m:rPr>
            <m:sty m:val="p"/>
          </m:rPr>
          <m:t>=</m:t>
        </m:r>
        <m:r>
          <m:t>10</m:t>
        </m:r>
      </m:oMath>
      <w:r>
        <w:t xml:space="preserve">),</w:t>
      </w:r>
    </w:p>
    <w:p>
      <w:pPr>
        <w:pStyle w:val="BodyText"/>
      </w:pPr>
      <m:oMathPara>
        <m:oMathParaPr>
          <m:jc m:val="center"/>
        </m:oMathParaPr>
        <m:oMath>
          <m:eqArr>
            <m:e>
              <m:sSub>
                <m:e>
                  <m:r>
                    <m:t>J</m:t>
                  </m:r>
                </m:e>
                <m:sub>
                  <m:r>
                    <m:t>K</m:t>
                  </m:r>
                </m:sub>
              </m:sSub>
              <m:r>
                <m:rPr>
                  <m:sty m:val="p"/>
                </m:rPr>
                <m:t>(</m:t>
              </m:r>
              <m:r>
                <m:rPr>
                  <m:sty m:val="bi"/>
                </m:rPr>
                <m:t>s</m:t>
              </m:r>
              <m:r>
                <m:rPr>
                  <m:sty m:val="p"/>
                </m:rPr>
                <m:t>,</m:t>
              </m:r>
              <m:sSup>
                <m:e>
                  <m:r>
                    <m:rPr>
                      <m:sty m:val="bi"/>
                    </m:rPr>
                    <m:t>s</m:t>
                  </m:r>
                </m:e>
                <m:sup>
                  <m:r>
                    <m:rPr>
                      <m:sty m:val="p"/>
                    </m:rPr>
                    <m:t>′</m:t>
                  </m:r>
                </m:sup>
              </m:sSup>
              <m:r>
                <m:rPr>
                  <m:sty m:val="p"/>
                </m:rPr>
                <m:t>)</m:t>
              </m:r>
              <m:r>
                <m:t>&amp;</m:t>
              </m:r>
              <m:r>
                <m:rPr>
                  <m:sty m:val="p"/>
                </m:rPr>
                <m:t>=</m:t>
              </m:r>
              <m:f>
                <m:fPr>
                  <m:type m:val="bar"/>
                </m:fPr>
                <m:num>
                  <m:r>
                    <m:rPr>
                      <m:sty m:val="p"/>
                    </m:rPr>
                    <m:t>|</m:t>
                  </m:r>
                  <m:sSub>
                    <m:e>
                      <m:r>
                        <m:rPr>
                          <m:sty m:val="p"/>
                        </m:rPr>
                        <m:t>T</m:t>
                      </m:r>
                      <m:r>
                        <m:rPr>
                          <m:sty m:val="p"/>
                        </m:rPr>
                        <m:t>o</m:t>
                      </m:r>
                      <m:r>
                        <m:rPr>
                          <m:sty m:val="p"/>
                        </m:rPr>
                        <m:t>p</m:t>
                      </m:r>
                    </m:e>
                    <m:sub>
                      <m:r>
                        <m:t>K</m:t>
                      </m:r>
                    </m:sub>
                  </m:sSub>
                  <m:r>
                    <m:rPr>
                      <m:sty m:val="p"/>
                    </m:rPr>
                    <m:t>(</m:t>
                  </m:r>
                  <m:r>
                    <m:rPr>
                      <m:sty m:val="bi"/>
                    </m:rPr>
                    <m:t>s</m:t>
                  </m:r>
                  <m:r>
                    <m:rPr>
                      <m:sty m:val="p"/>
                    </m:rPr>
                    <m:t>)</m:t>
                  </m:r>
                  <m:r>
                    <m:rPr>
                      <m:sty m:val="p"/>
                    </m:rPr>
                    <m:t>∩</m:t>
                  </m:r>
                  <m:sSub>
                    <m:e>
                      <m:r>
                        <m:rPr>
                          <m:sty m:val="p"/>
                        </m:rPr>
                        <m:t>T</m:t>
                      </m:r>
                      <m:r>
                        <m:rPr>
                          <m:sty m:val="p"/>
                        </m:rPr>
                        <m:t>o</m:t>
                      </m:r>
                      <m:r>
                        <m:rPr>
                          <m:sty m:val="p"/>
                        </m:rPr>
                        <m:t>p</m:t>
                      </m:r>
                    </m:e>
                    <m:sub>
                      <m:r>
                        <m:t>K</m:t>
                      </m:r>
                    </m:sub>
                  </m:sSub>
                  <m:r>
                    <m:rPr>
                      <m:sty m:val="p"/>
                    </m:rPr>
                    <m:t>(</m:t>
                  </m:r>
                  <m:sSup>
                    <m:e>
                      <m:r>
                        <m:rPr>
                          <m:sty m:val="bi"/>
                        </m:rPr>
                        <m:t>s</m:t>
                      </m:r>
                    </m:e>
                    <m:sup>
                      <m:r>
                        <m:rPr>
                          <m:sty m:val="p"/>
                        </m:rPr>
                        <m:t>′</m:t>
                      </m:r>
                    </m:sup>
                  </m:sSup>
                  <m:r>
                    <m:rPr>
                      <m:sty m:val="p"/>
                    </m:rPr>
                    <m:t>)</m:t>
                  </m:r>
                  <m:r>
                    <m:rPr>
                      <m:sty m:val="p"/>
                    </m:rPr>
                    <m:t>|</m:t>
                  </m:r>
                </m:num>
                <m:den>
                  <m:r>
                    <m:rPr>
                      <m:sty m:val="p"/>
                    </m:rPr>
                    <m:t>|</m:t>
                  </m:r>
                  <m:sSub>
                    <m:e>
                      <m:r>
                        <m:rPr>
                          <m:sty m:val="p"/>
                        </m:rPr>
                        <m:t>T</m:t>
                      </m:r>
                      <m:r>
                        <m:rPr>
                          <m:sty m:val="p"/>
                        </m:rPr>
                        <m:t>o</m:t>
                      </m:r>
                      <m:r>
                        <m:rPr>
                          <m:sty m:val="p"/>
                        </m:rPr>
                        <m:t>p</m:t>
                      </m:r>
                    </m:e>
                    <m:sub>
                      <m:r>
                        <m:t>K</m:t>
                      </m:r>
                    </m:sub>
                  </m:sSub>
                  <m:r>
                    <m:rPr>
                      <m:sty m:val="p"/>
                    </m:rPr>
                    <m:t>(</m:t>
                  </m:r>
                  <m:r>
                    <m:rPr>
                      <m:sty m:val="bi"/>
                    </m:rPr>
                    <m:t>s</m:t>
                  </m:r>
                  <m:r>
                    <m:rPr>
                      <m:sty m:val="p"/>
                    </m:rPr>
                    <m:t>)</m:t>
                  </m:r>
                  <m:r>
                    <m:rPr>
                      <m:sty m:val="p"/>
                    </m:rPr>
                    <m:t>∪</m:t>
                  </m:r>
                  <m:sSub>
                    <m:e>
                      <m:r>
                        <m:rPr>
                          <m:sty m:val="p"/>
                        </m:rPr>
                        <m:t>T</m:t>
                      </m:r>
                      <m:r>
                        <m:rPr>
                          <m:sty m:val="p"/>
                        </m:rPr>
                        <m:t>o</m:t>
                      </m:r>
                      <m:r>
                        <m:rPr>
                          <m:sty m:val="p"/>
                        </m:rPr>
                        <m:t>p</m:t>
                      </m:r>
                    </m:e>
                    <m:sub>
                      <m:r>
                        <m:t>K</m:t>
                      </m:r>
                    </m:sub>
                  </m:sSub>
                  <m:r>
                    <m:rPr>
                      <m:sty m:val="p"/>
                    </m:rPr>
                    <m:t>(</m:t>
                  </m:r>
                  <m:sSup>
                    <m:e>
                      <m:r>
                        <m:rPr>
                          <m:sty m:val="bi"/>
                        </m:rPr>
                        <m:t>s</m:t>
                      </m:r>
                    </m:e>
                    <m:sup>
                      <m:r>
                        <m:rPr>
                          <m:sty m:val="p"/>
                        </m:rPr>
                        <m:t>′</m:t>
                      </m:r>
                    </m:sup>
                  </m:sSup>
                  <m:r>
                    <m:rPr>
                      <m:sty m:val="p"/>
                    </m:rPr>
                    <m:t>)</m:t>
                  </m:r>
                  <m:r>
                    <m:rPr>
                      <m:sty m:val="p"/>
                    </m:rPr>
                    <m:t>|</m:t>
                  </m:r>
                </m:den>
              </m:f>
              <m:r>
                <m:rPr>
                  <m:sty m:val="p"/>
                </m:rPr>
                <m:t>,</m:t>
              </m:r>
            </m:e>
            <m:e>
              <m:sSub>
                <m:e>
                  <m:r>
                    <m:t>δ</m:t>
                  </m:r>
                </m:e>
                <m:sub>
                  <m:r>
                    <m:rPr>
                      <m:sty m:val="p"/>
                    </m:rPr>
                    <m:t>L</m:t>
                  </m:r>
                </m:sub>
              </m:sSub>
              <m:r>
                <m:t>&amp;</m:t>
              </m:r>
              <m:r>
                <m:rPr>
                  <m:sty m:val="p"/>
                </m:rPr>
                <m:t>=</m:t>
              </m:r>
              <m:r>
                <m:t>1</m:t>
              </m:r>
              <m:r>
                <m:rPr>
                  <m:sty m:val="p"/>
                </m:rPr>
                <m:t>−</m:t>
              </m:r>
              <m:sSub>
                <m:e>
                  <m:r>
                    <m:t>J</m:t>
                  </m:r>
                </m:e>
                <m:sub>
                  <m:r>
                    <m:t>K</m:t>
                  </m:r>
                </m:sub>
              </m:sSub>
              <m:r>
                <m:rPr>
                  <m:sty m:val="p"/>
                </m:rPr>
                <m:t>(</m:t>
              </m:r>
              <m:sSub>
                <m:e>
                  <m:r>
                    <m:rPr>
                      <m:sty m:val="bi"/>
                    </m:rPr>
                    <m:t>s</m:t>
                  </m:r>
                </m:e>
                <m:sub>
                  <m:r>
                    <m:rPr>
                      <m:sty m:val="p"/>
                    </m:rPr>
                    <m:t>⌀</m:t>
                  </m:r>
                </m:sub>
              </m:sSub>
              <m:r>
                <m:rPr>
                  <m:sty m:val="p"/>
                </m:rPr>
                <m:t>,</m:t>
              </m:r>
              <m:sSub>
                <m:e>
                  <m:r>
                    <m:rPr>
                      <m:sty m:val="bi"/>
                    </m:rPr>
                    <m:t>s</m:t>
                  </m:r>
                </m:e>
                <m:sub>
                  <m:r>
                    <m:rPr>
                      <m:sty m:val="p"/>
                    </m:rPr>
                    <m:t>S</m:t>
                  </m:r>
                </m:sub>
              </m:sSub>
              <m:r>
                <m:rPr>
                  <m:sty m:val="p"/>
                </m:rPr>
                <m:t>)</m:t>
              </m:r>
              <m:r>
                <m:rPr>
                  <m:sty m:val="p"/>
                </m:rPr>
                <m:t>,</m:t>
              </m:r>
              <m:r>
                <m:t>  </m:t>
              </m:r>
              <m:sSub>
                <m:e>
                  <m:r>
                    <m:t>δ</m:t>
                  </m:r>
                </m:e>
                <m:sub>
                  <m:r>
                    <m:rPr>
                      <m:sty m:val="p"/>
                    </m:rPr>
                    <m:t>S</m:t>
                  </m:r>
                </m:sub>
              </m:sSub>
              <m:r>
                <m:rPr>
                  <m:sty m:val="p"/>
                </m:rPr>
                <m:t>=</m:t>
              </m:r>
              <m:r>
                <m:t>1</m:t>
              </m:r>
              <m:r>
                <m:rPr>
                  <m:sty m:val="p"/>
                </m:rPr>
                <m:t>−</m:t>
              </m:r>
              <m:sSub>
                <m:e>
                  <m:r>
                    <m:t>J</m:t>
                  </m:r>
                </m:e>
                <m:sub>
                  <m:r>
                    <m:t>K</m:t>
                  </m:r>
                </m:sub>
              </m:sSub>
              <m:r>
                <m:rPr>
                  <m:sty m:val="p"/>
                </m:rPr>
                <m:t>(</m:t>
              </m:r>
              <m:sSub>
                <m:e>
                  <m:r>
                    <m:rPr>
                      <m:sty m:val="bi"/>
                    </m:rPr>
                    <m:t>s</m:t>
                  </m:r>
                </m:e>
                <m:sub>
                  <m:r>
                    <m:rPr>
                      <m:sty m:val="p"/>
                    </m:rPr>
                    <m:t>⌀</m:t>
                  </m:r>
                </m:sub>
              </m:sSub>
              <m:r>
                <m:rPr>
                  <m:sty m:val="p"/>
                </m:rPr>
                <m:t>,</m:t>
              </m:r>
              <m:sSub>
                <m:e>
                  <m:r>
                    <m:rPr>
                      <m:sty m:val="bi"/>
                    </m:rPr>
                    <m:t>s</m:t>
                  </m:r>
                </m:e>
                <m:sub>
                  <m:r>
                    <m:rPr>
                      <m:sty m:val="p"/>
                    </m:rPr>
                    <m:t>L</m:t>
                  </m:r>
                </m:sub>
              </m:sSub>
              <m:r>
                <m:rPr>
                  <m:sty m:val="p"/>
                </m:rPr>
                <m:t>)</m:t>
              </m:r>
              <m:r>
                <m:rPr>
                  <m:sty m:val="p"/>
                </m:rPr>
                <m:t>,</m:t>
              </m:r>
            </m:e>
          </m:eqArr>
        </m:oMath>
      </m:oMathPara>
    </w:p>
    <w:p>
      <w:pPr>
        <w:pStyle w:val="FirstParagraph"/>
      </w:pPr>
      <w:r>
        <w:t xml:space="preserve">so</w:t>
      </w:r>
      <w:r>
        <w:t xml:space="preserve"> </w:t>
      </w:r>
      <m:oMath>
        <m:sSub>
          <m:e>
            <m:r>
              <m:t>δ</m:t>
            </m:r>
          </m:e>
          <m:sub>
            <m:r>
              <m:rPr>
                <m:sty m:val="p"/>
              </m:rPr>
              <m:t>L</m:t>
            </m:r>
          </m:sub>
        </m:sSub>
      </m:oMath>
      <w:r>
        <w:t xml:space="preserve"> </w:t>
      </w:r>
      <w:r>
        <w:t xml:space="preserve">measures how far the list moves when LTP is removed, and</w:t>
      </w:r>
      <w:r>
        <w:t xml:space="preserve"> </w:t>
      </w:r>
      <m:oMath>
        <m:sSub>
          <m:e>
            <m:r>
              <m:t>δ</m:t>
            </m:r>
          </m:e>
          <m:sub>
            <m:r>
              <m:rPr>
                <m:sty m:val="p"/>
              </m:rPr>
              <m:t>S</m:t>
            </m:r>
          </m:sub>
        </m:sSub>
      </m:oMath>
      <w:r>
        <w:t xml:space="preserve"> </w:t>
      </w:r>
      <w:r>
        <w:t xml:space="preserve">when STI is removed. With the top-1 margins</w:t>
      </w:r>
      <w:r>
        <w:t xml:space="preserve"> </w:t>
      </w:r>
      <m:oMath>
        <m:r>
          <m:t>m</m:t>
        </m:r>
        <m:r>
          <m:rPr>
            <m:sty m:val="p"/>
          </m:rPr>
          <m:t>(</m:t>
        </m:r>
        <m:r>
          <m:rPr>
            <m:sty m:val="bi"/>
          </m:rPr>
          <m:t>s</m:t>
        </m:r>
        <m:r>
          <m:rPr>
            <m:sty m:val="p"/>
          </m:rPr>
          <m:t>)</m:t>
        </m:r>
        <m:r>
          <m:rPr>
            <m:sty m:val="p"/>
          </m:rPr>
          <m:t>=</m:t>
        </m:r>
        <m:sSub>
          <m:e>
            <m:r>
              <m:t>s</m:t>
            </m:r>
          </m:e>
          <m:sub>
            <m:r>
              <m:rPr>
                <m:sty m:val="p"/>
              </m:rPr>
              <m:t>(</m:t>
            </m:r>
            <m:r>
              <m:t>1</m:t>
            </m:r>
            <m:r>
              <m:rPr>
                <m:sty m:val="p"/>
              </m:rPr>
              <m:t>)</m:t>
            </m:r>
          </m:sub>
        </m:sSub>
        <m:r>
          <m:rPr>
            <m:sty m:val="p"/>
          </m:rPr>
          <m:t>−</m:t>
        </m:r>
        <m:sSub>
          <m:e>
            <m:r>
              <m:t>s</m:t>
            </m:r>
          </m:e>
          <m:sub>
            <m:r>
              <m:rPr>
                <m:sty m:val="p"/>
              </m:rPr>
              <m:t>(</m:t>
            </m:r>
            <m:r>
              <m:t>2</m:t>
            </m:r>
            <m:r>
              <m:rPr>
                <m:sty m:val="p"/>
              </m:rPr>
              <m:t>)</m:t>
            </m:r>
          </m:sub>
        </m:sSub>
      </m:oMath>
      <w:r>
        <w:t xml:space="preserve"> </w:t>
      </w:r>
      <w:r>
        <w:t xml:space="preserve">of the three score vectors they form the feature vector handed to the policy,</w:t>
      </w:r>
    </w:p>
    <w:p>
      <w:pPr>
        <w:pStyle w:val="BodyText"/>
      </w:pPr>
      <m:oMathPara>
        <m:oMathParaPr>
          <m:jc m:val="center"/>
        </m:oMathParaPr>
        <m:oMath>
          <m:r>
            <m:rPr>
              <m:sty m:val="bi"/>
            </m:rPr>
            <m:t>c</m:t>
          </m:r>
          <m:r>
            <m:rPr>
              <m:sty m:val="p"/>
            </m:rPr>
            <m:t>=</m:t>
          </m:r>
          <m:d>
            <m:dPr>
              <m:begChr m:val="("/>
              <m:sepChr m:val=""/>
              <m:endChr m:val=")"/>
              <m:grow/>
            </m:dPr>
            <m:e>
              <m:sSub>
                <m:e>
                  <m:r>
                    <m:t>δ</m:t>
                  </m:r>
                </m:e>
                <m:sub>
                  <m:r>
                    <m:rPr>
                      <m:sty m:val="p"/>
                    </m:rPr>
                    <m:t>L</m:t>
                  </m:r>
                </m:sub>
              </m:sSub>
              <m:r>
                <m:rPr>
                  <m:sty m:val="p"/>
                </m:rPr>
                <m:t>,</m:t>
              </m:r>
              <m:r>
                <m:t> </m:t>
              </m:r>
              <m:sSub>
                <m:e>
                  <m:r>
                    <m:t>δ</m:t>
                  </m:r>
                </m:e>
                <m:sub>
                  <m:r>
                    <m:rPr>
                      <m:sty m:val="p"/>
                    </m:rPr>
                    <m:t>S</m:t>
                  </m:r>
                </m:sub>
              </m:sSub>
              <m:r>
                <m:rPr>
                  <m:sty m:val="p"/>
                </m:rPr>
                <m:t>,</m:t>
              </m:r>
              <m:r>
                <m:t> </m:t>
              </m:r>
              <m:r>
                <m:t>m</m:t>
              </m:r>
              <m:r>
                <m:rPr>
                  <m:sty m:val="p"/>
                </m:rPr>
                <m:t>(</m:t>
              </m:r>
              <m:sSub>
                <m:e>
                  <m:r>
                    <m:rPr>
                      <m:sty m:val="bi"/>
                    </m:rPr>
                    <m:t>s</m:t>
                  </m:r>
                </m:e>
                <m:sub>
                  <m:r>
                    <m:rPr>
                      <m:sty m:val="p"/>
                    </m:rPr>
                    <m:t>⌀</m:t>
                  </m:r>
                </m:sub>
              </m:sSub>
              <m:r>
                <m:rPr>
                  <m:sty m:val="p"/>
                </m:rPr>
                <m:t>)</m:t>
              </m:r>
              <m:r>
                <m:rPr>
                  <m:sty m:val="p"/>
                </m:rPr>
                <m:t>,</m:t>
              </m:r>
              <m:r>
                <m:t> </m:t>
              </m:r>
              <m:r>
                <m:t>m</m:t>
              </m:r>
              <m:r>
                <m:rPr>
                  <m:sty m:val="p"/>
                </m:rPr>
                <m:t>(</m:t>
              </m:r>
              <m:sSub>
                <m:e>
                  <m:r>
                    <m:rPr>
                      <m:sty m:val="bi"/>
                    </m:rPr>
                    <m:t>s</m:t>
                  </m:r>
                </m:e>
                <m:sub>
                  <m:r>
                    <m:rPr>
                      <m:sty m:val="p"/>
                    </m:rPr>
                    <m:t>S</m:t>
                  </m:r>
                </m:sub>
              </m:sSub>
              <m:r>
                <m:rPr>
                  <m:sty m:val="p"/>
                </m:rPr>
                <m:t>)</m:t>
              </m:r>
              <m:r>
                <m:rPr>
                  <m:sty m:val="p"/>
                </m:rPr>
                <m:t>,</m:t>
              </m:r>
              <m:r>
                <m:t> </m:t>
              </m:r>
              <m:r>
                <m:t>m</m:t>
              </m:r>
              <m:r>
                <m:rPr>
                  <m:sty m:val="p"/>
                </m:rPr>
                <m:t>(</m:t>
              </m:r>
              <m:sSub>
                <m:e>
                  <m:r>
                    <m:rPr>
                      <m:sty m:val="bi"/>
                    </m:rPr>
                    <m:t>s</m:t>
                  </m:r>
                </m:e>
                <m:sub>
                  <m:r>
                    <m:rPr>
                      <m:sty m:val="p"/>
                    </m:rPr>
                    <m:t>L</m:t>
                  </m:r>
                </m:sub>
              </m:sSub>
              <m:r>
                <m:rPr>
                  <m:sty m:val="p"/>
                </m:rPr>
                <m:t>)</m:t>
              </m:r>
            </m:e>
          </m:d>
          <m:r>
            <m:rPr>
              <m:sty m:val="p"/>
            </m:rPr>
            <m:t>∈</m:t>
          </m:r>
          <m:sSup>
            <m:e>
              <m:r>
                <m:rPr>
                  <m:scr m:val="double-struck"/>
                  <m:sty m:val="p"/>
                </m:rPr>
                <m:t>R</m:t>
              </m:r>
            </m:e>
            <m:sup>
              <m:r>
                <m:t>5</m:t>
              </m:r>
            </m:sup>
          </m:sSup>
          <m:r>
            <m:rPr>
              <m:sty m:val="p"/>
            </m:rPr>
            <m:t>,</m:t>
          </m:r>
        </m:oMath>
      </m:oMathPara>
    </w:p>
    <w:p>
      <w:pPr>
        <w:pStyle w:val="FirstParagraph"/>
      </w:pPr>
      <w:r>
        <w:t xml:space="preserve">computed without gradient. The per-turn driver label uses a threshold</w:t>
      </w:r>
      <w:r>
        <w:t xml:space="preserve"> </w:t>
      </w:r>
      <m:oMath>
        <m:r>
          <m:t>τ</m:t>
        </m:r>
        <m:r>
          <m:rPr>
            <m:sty m:val="p"/>
          </m:rPr>
          <m:t>=</m:t>
        </m:r>
        <m:r>
          <m:t>0.1</m:t>
        </m:r>
      </m:oMath>
      <w:r>
        <w:t xml:space="preserve"> </w:t>
      </w:r>
      <w:r>
        <w:t xml:space="preserve">and a dominance ratio</w:t>
      </w:r>
      <w:r>
        <w:t xml:space="preserve"> </w:t>
      </w:r>
      <m:oMath>
        <m:r>
          <m:t>ρ</m:t>
        </m:r>
        <m:r>
          <m:rPr>
            <m:sty m:val="p"/>
          </m:rPr>
          <m:t>=</m:t>
        </m:r>
        <m:r>
          <m:t>1.5</m:t>
        </m:r>
      </m:oMath>
      <w:r>
        <w:t xml:space="preserve">.</w:t>
      </w:r>
    </w:p>
    <w:p>
      <w:pPr>
        <w:pStyle w:val="BodyText"/>
      </w:pPr>
      <m:oMathPara>
        <m:oMathParaPr>
          <m:jc m:val="center"/>
        </m:oMathParaPr>
        <m:oMath>
          <m:r>
            <m:rPr>
              <m:sty m:val="p"/>
            </m:rPr>
            <m:t>d</m:t>
          </m:r>
          <m:r>
            <m:rPr>
              <m:sty m:val="p"/>
            </m:rPr>
            <m:t>r</m:t>
          </m:r>
          <m:r>
            <m:rPr>
              <m:sty m:val="p"/>
            </m:rPr>
            <m:t>i</m:t>
          </m:r>
          <m:r>
            <m:rPr>
              <m:sty m:val="p"/>
            </m:rPr>
            <m:t>v</m:t>
          </m:r>
          <m:r>
            <m:rPr>
              <m:sty m:val="p"/>
            </m:rPr>
            <m:t>e</m:t>
          </m:r>
          <m:r>
            <m:rPr>
              <m:sty m:val="p"/>
            </m:rP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Neither</m:t>
                    </m:r>
                  </m:e>
                  <m:e>
                    <m:sSub>
                      <m:e>
                        <m:r>
                          <m:t>δ</m:t>
                        </m:r>
                      </m:e>
                      <m:sub>
                        <m:r>
                          <m:rPr>
                            <m:sty m:val="p"/>
                          </m:rPr>
                          <m:t>L</m:t>
                        </m:r>
                      </m:sub>
                    </m:sSub>
                    <m:r>
                      <m:rPr>
                        <m:sty m:val="p"/>
                      </m:rPr>
                      <m:t>&lt;</m:t>
                    </m:r>
                    <m:r>
                      <m:t>τ</m:t>
                    </m:r>
                    <m:r>
                      <m:t> </m:t>
                    </m:r>
                    <m:r>
                      <m:rPr>
                        <m:sty m:val="p"/>
                      </m:rPr>
                      <m:t>∧</m:t>
                    </m:r>
                    <m:r>
                      <m:t> </m:t>
                    </m:r>
                    <m:sSub>
                      <m:e>
                        <m:r>
                          <m:t>δ</m:t>
                        </m:r>
                      </m:e>
                      <m:sub>
                        <m:r>
                          <m:rPr>
                            <m:sty m:val="p"/>
                          </m:rPr>
                          <m:t>S</m:t>
                        </m:r>
                      </m:sub>
                    </m:sSub>
                    <m:r>
                      <m:rPr>
                        <m:sty m:val="p"/>
                      </m:rPr>
                      <m:t>&lt;</m:t>
                    </m:r>
                    <m:r>
                      <m:t>τ</m:t>
                    </m:r>
                    <m:r>
                      <m:rPr>
                        <m:sty m:val="p"/>
                      </m:rPr>
                      <m:t>,</m:t>
                    </m:r>
                  </m:e>
                </m:mr>
                <m:mr>
                  <m:e>
                    <m:r>
                      <m:rPr>
                        <m:nor/>
                        <m:sty m:val="p"/>
                      </m:rPr>
                      <m:t>STI</m:t>
                    </m:r>
                  </m:e>
                  <m:e>
                    <m:sSub>
                      <m:e>
                        <m:r>
                          <m:t>δ</m:t>
                        </m:r>
                      </m:e>
                      <m:sub>
                        <m:r>
                          <m:rPr>
                            <m:sty m:val="p"/>
                          </m:rPr>
                          <m:t>S</m:t>
                        </m:r>
                      </m:sub>
                    </m:sSub>
                    <m:r>
                      <m:rPr>
                        <m:sty m:val="p"/>
                      </m:rPr>
                      <m:t>≥</m:t>
                    </m:r>
                    <m:r>
                      <m:t>τ</m:t>
                    </m:r>
                    <m:r>
                      <m:t> </m:t>
                    </m:r>
                    <m:r>
                      <m:rPr>
                        <m:sty m:val="p"/>
                      </m:rPr>
                      <m:t>∧</m:t>
                    </m:r>
                    <m:r>
                      <m:t> </m:t>
                    </m:r>
                    <m:sSub>
                      <m:e>
                        <m:r>
                          <m:t>δ</m:t>
                        </m:r>
                      </m:e>
                      <m:sub>
                        <m:r>
                          <m:rPr>
                            <m:sty m:val="p"/>
                          </m:rPr>
                          <m:t>S</m:t>
                        </m:r>
                      </m:sub>
                    </m:sSub>
                    <m:r>
                      <m:rPr>
                        <m:sty m:val="p"/>
                      </m:rPr>
                      <m:t>≥</m:t>
                    </m:r>
                    <m:r>
                      <m:t>ρ</m:t>
                    </m:r>
                    <m:r>
                      <m:t> </m:t>
                    </m:r>
                    <m:sSub>
                      <m:e>
                        <m:r>
                          <m:t>δ</m:t>
                        </m:r>
                      </m:e>
                      <m:sub>
                        <m:r>
                          <m:rPr>
                            <m:sty m:val="p"/>
                          </m:rPr>
                          <m:t>L</m:t>
                        </m:r>
                      </m:sub>
                    </m:sSub>
                    <m:r>
                      <m:rPr>
                        <m:sty m:val="p"/>
                      </m:rPr>
                      <m:t>,</m:t>
                    </m:r>
                  </m:e>
                </m:mr>
                <m:mr>
                  <m:e>
                    <m:r>
                      <m:rPr>
                        <m:nor/>
                        <m:sty m:val="p"/>
                      </m:rPr>
                      <m:t>LTP</m:t>
                    </m:r>
                  </m:e>
                  <m:e>
                    <m:sSub>
                      <m:e>
                        <m:r>
                          <m:t>δ</m:t>
                        </m:r>
                      </m:e>
                      <m:sub>
                        <m:r>
                          <m:rPr>
                            <m:sty m:val="p"/>
                          </m:rPr>
                          <m:t>L</m:t>
                        </m:r>
                      </m:sub>
                    </m:sSub>
                    <m:r>
                      <m:rPr>
                        <m:sty m:val="p"/>
                      </m:rPr>
                      <m:t>≥</m:t>
                    </m:r>
                    <m:r>
                      <m:t>τ</m:t>
                    </m:r>
                    <m:r>
                      <m:t> </m:t>
                    </m:r>
                    <m:r>
                      <m:rPr>
                        <m:sty m:val="p"/>
                      </m:rPr>
                      <m:t>∧</m:t>
                    </m:r>
                    <m:r>
                      <m:t> </m:t>
                    </m:r>
                    <m:sSub>
                      <m:e>
                        <m:r>
                          <m:t>δ</m:t>
                        </m:r>
                      </m:e>
                      <m:sub>
                        <m:r>
                          <m:rPr>
                            <m:sty m:val="p"/>
                          </m:rPr>
                          <m:t>L</m:t>
                        </m:r>
                      </m:sub>
                    </m:sSub>
                    <m:r>
                      <m:rPr>
                        <m:sty m:val="p"/>
                      </m:rPr>
                      <m:t>≥</m:t>
                    </m:r>
                    <m:r>
                      <m:t>ρ</m:t>
                    </m:r>
                    <m:r>
                      <m:t> </m:t>
                    </m:r>
                    <m:sSub>
                      <m:e>
                        <m:r>
                          <m:t>δ</m:t>
                        </m:r>
                      </m:e>
                      <m:sub>
                        <m:r>
                          <m:rPr>
                            <m:sty m:val="p"/>
                          </m:rPr>
                          <m:t>S</m:t>
                        </m:r>
                      </m:sub>
                    </m:sSub>
                    <m:r>
                      <m:rPr>
                        <m:sty m:val="p"/>
                      </m:rPr>
                      <m:t>,</m:t>
                    </m:r>
                  </m:e>
                </m:mr>
                <m:mr>
                  <m:e>
                    <m:r>
                      <m:rPr>
                        <m:nor/>
                        <m:sty m:val="p"/>
                      </m:rPr>
                      <m:t>Jointly</m:t>
                    </m:r>
                  </m:e>
                  <m:e>
                    <m:r>
                      <m:rPr>
                        <m:nor/>
                        <m:sty m:val="p"/>
                      </m:rPr>
                      <m:t>otherwise</m:t>
                    </m:r>
                    <m:r>
                      <m:rPr>
                        <m:sty m:val="p"/>
                      </m:rPr>
                      <m:t>,</m:t>
                    </m:r>
                  </m:e>
                </m:mr>
              </m:m>
            </m:e>
          </m:d>
        </m:oMath>
      </m:oMathPara>
    </w:p>
    <w:p>
      <w:pPr>
        <w:pStyle w:val="FirstParagraph"/>
      </w:pPr>
      <w:r>
        <w:t xml:space="preserve">The cases are tested in the order written. Each label says which input the fitted model leans on, nothing more. Nothing here identifies an effect on users. A second, post-training probe re-scores the</w:t>
      </w:r>
      <w:r>
        <w:t xml:space="preserve"> </w:t>
      </w:r>
      <w:r>
        <w:rPr>
          <w:i/>
          <w:iCs/>
        </w:rPr>
        <w:t xml:space="preserve">fused</w:t>
      </w:r>
      <w:r>
        <w:t xml:space="preserve"> </w:t>
      </w:r>
      <w:r>
        <w:t xml:space="preserve">model of Eq. </w:t>
      </w:r>
      <w:hyperlink w:anchor="eq:fuse">
        <w:r>
          <w:rPr>
            <w:rStyle w:val="Hyperlink"/>
          </w:rPr>
          <w:t xml:space="preserve">[eq:fuse]</w:t>
        </w:r>
      </w:hyperlink>
      <w:r>
        <w:t xml:space="preserve"> </w:t>
      </w:r>
      <w:r>
        <w:t xml:space="preserve">under</w:t>
      </w:r>
      <w:r>
        <w:t xml:space="preserve"> </w:t>
      </w:r>
      <m:oMath>
        <m:sSub>
          <m:e>
            <m:r>
              <m:rPr>
                <m:sty m:val="bi"/>
              </m:rPr>
              <m:t>h</m:t>
            </m:r>
          </m:e>
          <m:sub>
            <m:r>
              <m:rPr>
                <m:sty m:val="p"/>
              </m:rPr>
              <m:t>L</m:t>
            </m:r>
          </m:sub>
        </m:sSub>
        <m:r>
          <m:rPr>
            <m:sty m:val="p"/>
          </m:rPr>
          <m:t>←</m:t>
        </m:r>
        <m:r>
          <m:rPr>
            <m:sty m:val="b"/>
          </m:rPr>
          <m:t>0</m:t>
        </m:r>
      </m:oMath>
      <w:r>
        <w:t xml:space="preserve"> </w:t>
      </w:r>
      <w:r>
        <w:t xml:space="preserve">and</w:t>
      </w:r>
      <w:r>
        <w:t xml:space="preserve"> </w:t>
      </w:r>
      <m:oMath>
        <m:sSub>
          <m:e>
            <m:r>
              <m:rPr>
                <m:sty m:val="bi"/>
              </m:rPr>
              <m:t>h</m:t>
            </m:r>
          </m:e>
          <m:sub>
            <m:r>
              <m:rPr>
                <m:sty m:val="p"/>
              </m:rPr>
              <m:t>S</m:t>
            </m:r>
          </m:sub>
        </m:sSub>
        <m:r>
          <m:rPr>
            <m:sty m:val="p"/>
          </m:rPr>
          <m:t>←</m:t>
        </m:r>
        <m:r>
          <m:rPr>
            <m:sty m:val="b"/>
          </m:rPr>
          <m:t>0</m:t>
        </m:r>
      </m:oMath>
      <w:r>
        <w:t xml:space="preserve">. This also changes</w:t>
      </w:r>
      <w:r>
        <w:t xml:space="preserve"> </w:t>
      </w:r>
      <m:oMath>
        <m:r>
          <m:rPr>
            <m:sty m:val="bi"/>
          </m:rPr>
          <m:t>p</m:t>
        </m:r>
      </m:oMath>
      <w:r>
        <w:t xml:space="preserve">,</w:t>
      </w:r>
      <w:r>
        <w:t xml:space="preserve"> </w:t>
      </w:r>
      <m:oMath>
        <m:r>
          <m:rPr>
            <m:sty m:val="bi"/>
          </m:rPr>
          <m:t>q</m:t>
        </m:r>
      </m:oMath>
      <w:r>
        <w:t xml:space="preserve"> </w:t>
      </w:r>
      <w:r>
        <w:t xml:space="preserve">and hence the weights. It reports rank and NDCG changes and the plain overlap</w:t>
      </w:r>
      <w:r>
        <w:t xml:space="preserve"> </w:t>
      </w:r>
      <m:oMath>
        <m:r>
          <m:rPr>
            <m:sty m:val="p"/>
          </m:rPr>
          <m:t>|</m:t>
        </m:r>
        <m:sSub>
          <m:e>
            <m:r>
              <m:rPr>
                <m:sty m:val="p"/>
              </m:rPr>
              <m:t>T</m:t>
            </m:r>
            <m:r>
              <m:rPr>
                <m:sty m:val="p"/>
              </m:rPr>
              <m:t>o</m:t>
            </m:r>
            <m:r>
              <m:rPr>
                <m:sty m:val="p"/>
              </m:rPr>
              <m:t>p</m:t>
            </m:r>
          </m:e>
          <m:sub>
            <m:r>
              <m:t>10</m:t>
            </m:r>
          </m:sub>
        </m:sSub>
        <m:r>
          <m:rPr>
            <m:sty m:val="p"/>
          </m:rPr>
          <m:t>∩</m:t>
        </m:r>
        <m:sSubSup>
          <m:e>
            <m:r>
              <m:rPr>
                <m:sty m:val="p"/>
              </m:rPr>
              <m:t>T</m:t>
            </m:r>
            <m:r>
              <m:rPr>
                <m:sty m:val="p"/>
              </m:rPr>
              <m:t>o</m:t>
            </m:r>
            <m:r>
              <m:rPr>
                <m:sty m:val="p"/>
              </m:rPr>
              <m:t>p</m:t>
            </m:r>
          </m:e>
          <m:sub>
            <m:r>
              <m:t>10</m:t>
            </m:r>
          </m:sub>
          <m:sup>
            <m:r>
              <m:rPr>
                <m:sty m:val="p"/>
              </m:rPr>
              <m:t>′</m:t>
            </m:r>
          </m:sup>
        </m:sSubSup>
        <m:r>
          <m:rPr>
            <m:sty m:val="p"/>
          </m:rPr>
          <m:t>|</m:t>
        </m:r>
        <m:r>
          <m:rPr>
            <m:sty m:val="p"/>
          </m:rPr>
          <m:t>/</m:t>
        </m:r>
        <m:r>
          <m:t>10</m:t>
        </m:r>
      </m:oMath>
      <w:r>
        <w:t xml:space="preserve">. That is the quantity in Table </w:t>
      </w:r>
      <w:hyperlink w:anchor="tab:cf">
        <w:r>
          <w:rPr>
            <w:rStyle w:val="Hyperlink"/>
          </w:rPr>
          <w:t xml:space="preserve">[tab:cf]</w:t>
        </w:r>
      </w:hyperlink>
      <w:r>
        <w:t xml:space="preserve">.</w:t>
      </w:r>
    </w:p>
    <w:bookmarkEnd w:id="30"/>
    <w:bookmarkStart w:id="34" w:name="sec:policy"/>
    <w:p>
      <w:pPr>
        <w:pStyle w:val="Heading2"/>
      </w:pPr>
      <w:r>
        <w:rPr>
          <w:rStyle w:val="SectionNumber"/>
        </w:rPr>
        <w:t xml:space="preserve">4.7</w:t>
      </w:r>
      <w:r>
        <w:tab/>
      </w:r>
      <w:r>
        <w:t xml:space="preserve">Arbitration policy and clarification trigger</w:t>
      </w:r>
    </w:p>
    <w:bookmarkStart w:id="31" w:name="learned-policy"/>
    <w:p>
      <w:pPr>
        <w:pStyle w:val="Heading4"/>
      </w:pPr>
      <w:r>
        <w:rPr>
          <w:rStyle w:val="SectionNumber"/>
        </w:rPr>
        <w:t xml:space="preserve">4.7.0.1</w:t>
      </w:r>
      <w:r>
        <w:tab/>
      </w:r>
      <w:r>
        <w:t xml:space="preserve">Learned policy</w:t>
      </w:r>
    </w:p>
    <w:p>
      <w:pPr>
        <w:pStyle w:val="FirstParagraph"/>
      </w:pPr>
      <w:r>
        <w:t xml:space="preserve">The action logits are a function of the encodings, the evidence, the detached relationship posterior and the counterfactual features,</w:t>
      </w:r>
    </w:p>
    <w:p>
      <w:pPr>
        <w:pStyle w:val="BodyText"/>
      </w:pPr>
      <m:oMathPara>
        <m:oMathParaPr>
          <m:jc m:val="center"/>
        </m:oMathParaPr>
        <m:oMath>
          <m:eqArr>
            <m:e>
              <m:sSub>
                <m:e>
                  <m:r>
                    <m:rPr>
                      <m:sty m:val="bi"/>
                    </m:rPr>
                    <m:t>φ</m:t>
                  </m:r>
                </m:e>
                <m:sub>
                  <m:r>
                    <m:rPr>
                      <m:sty m:val="p"/>
                    </m:rPr>
                    <m:t>a</m:t>
                  </m:r>
                  <m:r>
                    <m:rPr>
                      <m:sty m:val="p"/>
                    </m:rPr>
                    <m:t>c</m:t>
                  </m:r>
                  <m:r>
                    <m:rPr>
                      <m:sty m:val="p"/>
                    </m:rPr>
                    <m:t>t</m:t>
                  </m:r>
                </m:sub>
              </m:sSub>
              <m:r>
                <m:t>&amp;</m:t>
              </m:r>
              <m:r>
                <m:rPr>
                  <m:sty m:val="p"/>
                </m:rPr>
                <m:t>=</m:t>
              </m:r>
              <m:d>
                <m:dPr>
                  <m:begChr m:val="["/>
                  <m:sepChr m:val=""/>
                  <m:endChr m:val="]"/>
                  <m:grow/>
                </m:dPr>
                <m:e>
                  <m:sSub>
                    <m:e>
                      <m:r>
                        <m:rPr>
                          <m:sty m:val="bi"/>
                        </m:rPr>
                        <m:t>h</m:t>
                      </m:r>
                    </m:e>
                    <m:sub>
                      <m:r>
                        <m:rPr>
                          <m:sty m:val="p"/>
                        </m:rPr>
                        <m:t>L</m:t>
                      </m:r>
                    </m:sub>
                  </m:sSub>
                  <m:r>
                    <m:rPr>
                      <m:sty m:val="p"/>
                    </m:rPr>
                    <m:t>;</m:t>
                  </m:r>
                  <m:r>
                    <m:t> </m:t>
                  </m:r>
                  <m:sSub>
                    <m:e>
                      <m:r>
                        <m:rPr>
                          <m:sty m:val="bi"/>
                        </m:rPr>
                        <m:t>h</m:t>
                      </m:r>
                    </m:e>
                    <m:sub>
                      <m:r>
                        <m:rPr>
                          <m:sty m:val="p"/>
                        </m:rPr>
                        <m:t>S</m:t>
                      </m:r>
                    </m:sub>
                  </m:sSub>
                  <m:r>
                    <m:rPr>
                      <m:sty m:val="p"/>
                    </m:rPr>
                    <m:t>;</m:t>
                  </m:r>
                  <m:r>
                    <m:t> </m:t>
                  </m:r>
                  <m:sSub>
                    <m:e>
                      <m:r>
                        <m:rPr>
                          <m:sty m:val="bi"/>
                        </m:rPr>
                        <m:t>π</m:t>
                      </m:r>
                    </m:e>
                    <m:sub>
                      <m:r>
                        <m:rPr>
                          <m:sty m:val="p"/>
                        </m:rPr>
                        <m:t>L</m:t>
                      </m:r>
                    </m:sub>
                  </m:sSub>
                  <m:r>
                    <m:rPr>
                      <m:sty m:val="p"/>
                    </m:rPr>
                    <m:t>;</m:t>
                  </m:r>
                  <m:r>
                    <m:t> </m:t>
                  </m:r>
                  <m:sSub>
                    <m:e>
                      <m:r>
                        <m:rPr>
                          <m:sty m:val="bi"/>
                        </m:rPr>
                        <m:t>π</m:t>
                      </m:r>
                    </m:e>
                    <m:sub>
                      <m:r>
                        <m:rPr>
                          <m:sty m:val="p"/>
                        </m:rPr>
                        <m:t>S</m:t>
                      </m:r>
                    </m:sub>
                  </m:sSub>
                  <m:r>
                    <m:rPr>
                      <m:sty m:val="p"/>
                    </m:rPr>
                    <m:t>;</m:t>
                  </m:r>
                  <m:r>
                    <m:t> </m:t>
                  </m:r>
                  <m:r>
                    <m:rPr>
                      <m:sty m:val="bi"/>
                    </m:rPr>
                    <m:t>f</m:t>
                  </m:r>
                  <m:r>
                    <m:rPr>
                      <m:sty m:val="p"/>
                    </m:rPr>
                    <m:t>;</m:t>
                  </m:r>
                  <m:r>
                    <m:t> </m:t>
                  </m:r>
                  <m:r>
                    <m:rPr>
                      <m:sty m:val="p"/>
                    </m:rPr>
                    <m:t>cos</m:t>
                  </m:r>
                  <m:r>
                    <m:rPr>
                      <m:sty m:val="p"/>
                    </m:rPr>
                    <m:t>(</m:t>
                  </m:r>
                  <m:sSub>
                    <m:e>
                      <m:r>
                        <m:rPr>
                          <m:sty m:val="bi"/>
                        </m:rPr>
                        <m:t>h</m:t>
                      </m:r>
                    </m:e>
                    <m:sub>
                      <m:r>
                        <m:rPr>
                          <m:sty m:val="p"/>
                        </m:rPr>
                        <m:t>L</m:t>
                      </m:r>
                    </m:sub>
                  </m:sSub>
                  <m:r>
                    <m:rPr>
                      <m:sty m:val="p"/>
                    </m:rPr>
                    <m:t>,</m:t>
                  </m:r>
                  <m:sSub>
                    <m:e>
                      <m:r>
                        <m:rPr>
                          <m:sty m:val="bi"/>
                        </m:rPr>
                        <m:t>h</m:t>
                      </m:r>
                    </m:e>
                    <m:sub>
                      <m:r>
                        <m:rPr>
                          <m:sty m:val="p"/>
                        </m:rPr>
                        <m:t>S</m:t>
                      </m:r>
                    </m:sub>
                  </m:sSub>
                  <m:r>
                    <m:rPr>
                      <m:sty m:val="p"/>
                    </m:rPr>
                    <m:t>)</m:t>
                  </m:r>
                  <m:r>
                    <m:rPr>
                      <m:sty m:val="p"/>
                    </m:rPr>
                    <m:t>;</m:t>
                  </m:r>
                  <m:r>
                    <m:t> </m:t>
                  </m:r>
                  <m:r>
                    <m:rPr>
                      <m:sty m:val="p"/>
                    </m:rPr>
                    <m:t>s</m:t>
                  </m:r>
                  <m:r>
                    <m:rPr>
                      <m:sty m:val="p"/>
                    </m:rPr>
                    <m:t>g</m:t>
                  </m:r>
                  <m:r>
                    <m:rPr>
                      <m:sty m:val="p"/>
                    </m:rPr>
                    <m:t>(</m:t>
                  </m:r>
                  <m:r>
                    <m:rPr>
                      <m:sty m:val="bi"/>
                    </m:rPr>
                    <m:t>p</m:t>
                  </m:r>
                  <m:r>
                    <m:rPr>
                      <m:sty m:val="p"/>
                    </m:rPr>
                    <m:t>)</m:t>
                  </m:r>
                  <m:r>
                    <m:rPr>
                      <m:sty m:val="p"/>
                    </m:rPr>
                    <m:t>;</m:t>
                  </m:r>
                  <m:r>
                    <m:t> </m:t>
                  </m:r>
                  <m:r>
                    <m:rPr>
                      <m:sty m:val="bi"/>
                    </m:rPr>
                    <m:t>c</m:t>
                  </m:r>
                </m:e>
              </m:d>
              <m:r>
                <m:rPr>
                  <m:sty m:val="p"/>
                </m:rPr>
                <m:t>,</m:t>
              </m:r>
            </m:e>
            <m:e>
              <m:r>
                <m:rPr>
                  <m:sty m:val="bi"/>
                </m:rPr>
                <m:t>o</m:t>
              </m:r>
              <m:r>
                <m:t>&amp;</m:t>
              </m:r>
              <m:r>
                <m:rPr>
                  <m:sty m:val="p"/>
                </m:rPr>
                <m:t>=</m:t>
              </m:r>
              <m:r>
                <m:rPr>
                  <m:sty m:val="p"/>
                </m:rPr>
                <m:t>M</m:t>
              </m:r>
              <m:r>
                <m:rPr>
                  <m:sty m:val="p"/>
                </m:rPr>
                <m:t>L</m:t>
              </m:r>
              <m:r>
                <m:rPr>
                  <m:sty m:val="p"/>
                </m:rPr>
                <m:t>P</m:t>
              </m:r>
              <m:r>
                <m:rPr>
                  <m:sty m:val="p"/>
                </m:rPr>
                <m:t>(</m:t>
              </m:r>
              <m:sSub>
                <m:e>
                  <m:r>
                    <m:rPr>
                      <m:sty m:val="bi"/>
                    </m:rPr>
                    <m:t>φ</m:t>
                  </m:r>
                </m:e>
                <m:sub>
                  <m:r>
                    <m:rPr>
                      <m:sty m:val="p"/>
                    </m:rPr>
                    <m:t>a</m:t>
                  </m:r>
                  <m:r>
                    <m:rPr>
                      <m:sty m:val="p"/>
                    </m:rPr>
                    <m:t>c</m:t>
                  </m:r>
                  <m:r>
                    <m:rPr>
                      <m:sty m:val="p"/>
                    </m:rPr>
                    <m:t>t</m:t>
                  </m:r>
                </m:sub>
              </m:sSub>
              <m:r>
                <m:rPr>
                  <m:sty m:val="p"/>
                </m:rPr>
                <m:t>)</m:t>
              </m:r>
              <m:r>
                <m:rPr>
                  <m:sty m:val="p"/>
                </m:rPr>
                <m:t>∈</m:t>
              </m:r>
              <m:sSup>
                <m:e>
                  <m:r>
                    <m:rPr>
                      <m:scr m:val="double-struck"/>
                      <m:sty m:val="p"/>
                    </m:rPr>
                    <m:t>R</m:t>
                  </m:r>
                </m:e>
                <m:sup>
                  <m:r>
                    <m:t>4</m:t>
                  </m:r>
                </m:sup>
              </m:sSup>
              <m:r>
                <m:rPr>
                  <m:sty m:val="p"/>
                </m:rPr>
                <m:t>,</m:t>
              </m:r>
              <m:r>
                <m:t>  </m:t>
              </m:r>
              <m:r>
                <m:rPr>
                  <m:sty m:val="bi"/>
                </m:rPr>
                <m:t>q</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rPr>
                  <m:sty m:val="bi"/>
                </m:rPr>
                <m:t>o</m:t>
              </m:r>
              <m:r>
                <m:rPr>
                  <m:sty m:val="p"/>
                </m:rPr>
                <m:t>)</m:t>
              </m:r>
              <m:r>
                <m:rPr>
                  <m:sty m:val="p"/>
                </m:rPr>
                <m:t>,</m:t>
              </m:r>
            </m:e>
          </m:eqArr>
        </m:oMath>
      </m:oMathPara>
    </w:p>
    <w:p>
      <w:pPr>
        <w:pStyle w:val="FirstParagraph"/>
      </w:pPr>
      <w:r>
        <w:t xml:space="preserve">where</w:t>
      </w:r>
      <w:r>
        <w:t xml:space="preserve"> </w:t>
      </w:r>
      <m:oMath>
        <m:r>
          <m:rPr>
            <m:sty m:val="p"/>
          </m:rPr>
          <m:t>s</m:t>
        </m:r>
        <m:r>
          <m:rPr>
            <m:sty m:val="p"/>
          </m:rPr>
          <m:t>g</m:t>
        </m:r>
      </m:oMath>
      <w:r>
        <w:t xml:space="preserve"> </w:t>
      </w:r>
      <w:r>
        <w:t xml:space="preserve">is the stop-gradient. The ablations drop</w:t>
      </w:r>
      <w:r>
        <w:t xml:space="preserve"> </w:t>
      </w:r>
      <m:oMath>
        <m:r>
          <m:rPr>
            <m:sty m:val="p"/>
          </m:rPr>
          <m:t>s</m:t>
        </m:r>
        <m:r>
          <m:rPr>
            <m:sty m:val="p"/>
          </m:rPr>
          <m:t>g</m:t>
        </m:r>
        <m:r>
          <m:rPr>
            <m:sty m:val="p"/>
          </m:rPr>
          <m:t>(</m:t>
        </m:r>
        <m:r>
          <m:rPr>
            <m:sty m:val="bi"/>
          </m:rPr>
          <m:t>p</m:t>
        </m:r>
        <m:r>
          <m:rPr>
            <m:sty m:val="p"/>
          </m:rPr>
          <m:t>)</m:t>
        </m:r>
      </m:oMath>
      <w:r>
        <w:t xml:space="preserve"> </w:t>
      </w:r>
      <w:r>
        <w:t xml:space="preserve">or</w:t>
      </w:r>
      <w:r>
        <w:t xml:space="preserve"> </w:t>
      </w:r>
      <m:oMath>
        <m:r>
          <m:rPr>
            <m:sty m:val="bi"/>
          </m:rPr>
          <m:t>c</m:t>
        </m:r>
      </m:oMath>
      <w:r>
        <w:t xml:space="preserve"> </w:t>
      </w:r>
      <w:r>
        <w:t xml:space="preserve">from Eq. </w:t>
      </w:r>
      <w:hyperlink w:anchor="eq:actfeat">
        <w:r>
          <w:rPr>
            <w:rStyle w:val="Hyperlink"/>
          </w:rPr>
          <w:t xml:space="preserve">[eq:actfeat]</w:t>
        </w:r>
      </w:hyperlink>
      <w:r>
        <w:t xml:space="preserve">. The</w:t>
      </w:r>
      <w:r>
        <w:t xml:space="preserve"> </w:t>
      </w:r>
      <w:r>
        <w:t xml:space="preserve">“without clarification”</w:t>
      </w:r>
      <w:r>
        <w:t xml:space="preserve"> </w:t>
      </w:r>
      <w:r>
        <w:t xml:space="preserve">ablation sets</w:t>
      </w:r>
      <w:r>
        <w:t xml:space="preserve"> </w:t>
      </w:r>
      <m:oMath>
        <m:sSub>
          <m:e>
            <m:r>
              <m:t>o</m:t>
            </m:r>
          </m:e>
          <m:sub>
            <m:r>
              <m:rPr>
                <m:sty m:val="p"/>
              </m:rPr>
              <m:t>A</m:t>
            </m:r>
            <m:r>
              <m:rPr>
                <m:sty m:val="p"/>
              </m:rPr>
              <m:t>s</m:t>
            </m:r>
            <m:r>
              <m:rPr>
                <m:sty m:val="p"/>
              </m:rPr>
              <m:t>k</m:t>
            </m:r>
          </m:sub>
        </m:sSub>
        <m:r>
          <m:rPr>
            <m:sty m:val="p"/>
          </m:rPr>
          <m:t>=</m:t>
        </m:r>
        <m:r>
          <m:rPr>
            <m:sty m:val="p"/>
          </m:rPr>
          <m:t>−</m:t>
        </m:r>
        <m:r>
          <m:rPr>
            <m:sty m:val="p"/>
          </m:rPr>
          <m:t>∞</m:t>
        </m:r>
      </m:oMath>
      <w:r>
        <w:t xml:space="preserve"> </w:t>
      </w:r>
      <w:r>
        <w:t xml:space="preserve">before the softmax. The weights follow from Eq. </w:t>
      </w:r>
      <w:hyperlink w:anchor="eq:wa">
        <w:r>
          <w:rPr>
            <w:rStyle w:val="Hyperlink"/>
          </w:rPr>
          <w:t xml:space="preserve">[eq:wa]</w:t>
        </w:r>
      </w:hyperlink>
      <w:r>
        <w:t xml:space="preserve">, and the emitted action is</w:t>
      </w:r>
      <w:r>
        <w:t xml:space="preserve"> </w:t>
      </w:r>
      <m:oMath>
        <m:acc>
          <m:accPr>
            <m:chr m:val="̂"/>
          </m:accPr>
          <m:e>
            <m:r>
              <m:t>a</m:t>
            </m:r>
          </m:e>
        </m:acc>
        <m:r>
          <m:rPr>
            <m:sty m:val="p"/>
          </m:rPr>
          <m:t>=</m:t>
        </m:r>
        <m:r>
          <m:rPr>
            <m:sty m:val="p"/>
          </m:rPr>
          <m:t>arg</m:t>
        </m:r>
        <m:sSub>
          <m:e>
            <m:r>
              <m:rPr>
                <m:sty m:val="p"/>
              </m:rPr>
              <m:t>max</m:t>
            </m:r>
          </m:e>
          <m:sub>
            <m:r>
              <m:t>a</m:t>
            </m:r>
          </m:sub>
        </m:sSub>
        <m:sSub>
          <m:e>
            <m:r>
              <m:t>q</m:t>
            </m:r>
          </m:e>
          <m:sub>
            <m:r>
              <m:t>a</m:t>
            </m:r>
          </m:sub>
        </m:sSub>
      </m:oMath>
      <w:r>
        <w:t xml:space="preserve">.</w:t>
      </w:r>
    </w:p>
    <w:bookmarkEnd w:id="31"/>
    <w:bookmarkStart w:id="32" w:name="rule-policy"/>
    <w:p>
      <w:pPr>
        <w:pStyle w:val="Heading4"/>
      </w:pPr>
      <w:r>
        <w:rPr>
          <w:rStyle w:val="SectionNumber"/>
        </w:rPr>
        <w:t xml:space="preserve">4.7.0.2</w:t>
      </w:r>
      <w:r>
        <w:tab/>
      </w:r>
      <w:r>
        <w:t xml:space="preserve">Rule policy</w:t>
      </w:r>
    </w:p>
    <w:p>
      <w:pPr>
        <w:pStyle w:val="FirstParagraph"/>
      </w:pPr>
      <w:r>
        <w:t xml:space="preserve">The rule variant replaces Eq. </w:t>
      </w:r>
      <w:hyperlink w:anchor="eq:actpost">
        <w:r>
          <w:rPr>
            <w:rStyle w:val="Hyperlink"/>
          </w:rPr>
          <w:t xml:space="preserve">[eq:actpost]</w:t>
        </w:r>
      </w:hyperlink>
      <w:r>
        <w:t xml:space="preserve"> </w:t>
      </w:r>
      <w:r>
        <w:t xml:space="preserve">by a deterministic function of the relationship posterior and two evidence tests. Let</w:t>
      </w:r>
      <w:r>
        <w:t xml:space="preserve"> </w:t>
      </w:r>
      <m:oMath>
        <m:acc>
          <m:accPr>
            <m:chr m:val="̂"/>
          </m:accPr>
          <m:e>
            <m:r>
              <m:t>r</m:t>
            </m:r>
          </m:e>
        </m:acc>
        <m:r>
          <m:rPr>
            <m:sty m:val="p"/>
          </m:rPr>
          <m:t>=</m:t>
        </m:r>
        <m:r>
          <m:rPr>
            <m:sty m:val="p"/>
          </m:rPr>
          <m:t>arg</m:t>
        </m:r>
        <m:sSub>
          <m:e>
            <m:r>
              <m:rPr>
                <m:sty m:val="p"/>
              </m:rPr>
              <m:t>max</m:t>
            </m:r>
          </m:e>
          <m:sub>
            <m:r>
              <m:t>r</m:t>
            </m:r>
          </m:sub>
        </m:sSub>
        <m:sSub>
          <m:e>
            <m:r>
              <m:t>p</m:t>
            </m:r>
          </m:e>
          <m:sub>
            <m:r>
              <m:t>r</m:t>
            </m:r>
          </m:sub>
        </m:sSub>
      </m:oMath>
      <w:r>
        <w:t xml:space="preserve">,</w:t>
      </w:r>
      <w:r>
        <w:t xml:space="preserve"> </w:t>
      </w:r>
      <m:oMath>
        <m:r>
          <m:t>κ</m:t>
        </m:r>
        <m:r>
          <m:rPr>
            <m:sty m:val="p"/>
          </m:rPr>
          <m:t>=</m:t>
        </m:r>
        <m:sSub>
          <m:e>
            <m:r>
              <m:rPr>
                <m:sty m:val="p"/>
              </m:rPr>
              <m:t>max</m:t>
            </m:r>
          </m:e>
          <m:sub>
            <m:r>
              <m:t>r</m:t>
            </m:r>
          </m:sub>
        </m:sSub>
        <m:sSub>
          <m:e>
            <m:r>
              <m:t>p</m:t>
            </m:r>
          </m:e>
          <m:sub>
            <m:r>
              <m:t>r</m:t>
            </m:r>
          </m:sub>
        </m:sSub>
      </m:oMath>
      <w:r>
        <w:t xml:space="preserve">,</w:t>
      </w:r>
      <w:r>
        <w:t xml:space="preserve"> </w:t>
      </w:r>
      <m:oMath>
        <m:r>
          <m:t>θ</m:t>
        </m:r>
        <m:r>
          <m:rPr>
            <m:sty m:val="p"/>
          </m:rPr>
          <m:t>=</m:t>
        </m:r>
        <m:r>
          <m:t>0.5</m:t>
        </m:r>
      </m:oMath>
      <w:r>
        <w:t xml:space="preserve">,</w:t>
      </w:r>
      <w:r>
        <w:t xml:space="preserve"> </w:t>
      </w:r>
      <m:oMath>
        <m:r>
          <m:rPr>
            <m:sty m:val="p"/>
          </m:rPr>
          <m:t>c</m:t>
        </m:r>
        <m:r>
          <m:rPr>
            <m:sty m:val="p"/>
          </m:rPr>
          <m:t>o</m:t>
        </m:r>
        <m:r>
          <m:rPr>
            <m:sty m:val="p"/>
          </m:rPr>
          <m:t>l</m:t>
        </m:r>
        <m:r>
          <m:rPr>
            <m:sty m:val="p"/>
          </m:rPr>
          <m:t>d</m:t>
        </m:r>
        <m:r>
          <m:rPr>
            <m:sty m:val="p"/>
          </m:rPr>
          <m:t>=</m:t>
        </m:r>
        <m:r>
          <m:rPr>
            <m:scr m:val="double-struck"/>
            <m:sty m:val="p"/>
          </m:rPr>
          <m:t>1</m:t>
        </m:r>
        <m:r>
          <m:rPr>
            <m:sty m:val="p"/>
          </m:rPr>
          <m:t>[</m:t>
        </m:r>
        <m:sSub>
          <m:e>
            <m:r>
              <m:t>f</m:t>
            </m:r>
          </m:e>
          <m:sub>
            <m:r>
              <m:rPr>
                <m:sty m:val="p"/>
              </m:rPr>
              <m:t>c</m:t>
            </m:r>
            <m:r>
              <m:rPr>
                <m:sty m:val="p"/>
              </m:rPr>
              <m:t>o</m:t>
            </m:r>
            <m:r>
              <m:rPr>
                <m:sty m:val="p"/>
              </m:rPr>
              <m:t>l</m:t>
            </m:r>
            <m:r>
              <m:rPr>
                <m:sty m:val="p"/>
              </m:rPr>
              <m:t>d</m:t>
            </m:r>
          </m:sub>
        </m:sSub>
        <m:r>
          <m:rPr>
            <m:sty m:val="p"/>
          </m:rPr>
          <m:t>&gt;</m:t>
        </m:r>
        <m:f>
          <m:fPr>
            <m:type m:val="lin"/>
          </m:fPr>
          <m:num>
            <m:r>
              <m:t>1</m:t>
            </m:r>
          </m:num>
          <m:den>
            <m:r>
              <m:t>2</m:t>
            </m:r>
          </m:den>
        </m:f>
        <m:r>
          <m:rPr>
            <m:sty m:val="p"/>
          </m:rPr>
          <m:t>]</m:t>
        </m:r>
      </m:oMath>
      <w:r>
        <w:t xml:space="preserve"> </w:t>
      </w:r>
      <w:r>
        <w:t xml:space="preserve">and</w:t>
      </w:r>
      <w:r>
        <w:t xml:space="preserve"> </w:t>
      </w:r>
      <m:oMath>
        <m:r>
          <m:rPr>
            <m:sty m:val="p"/>
          </m:rPr>
          <m:t>n</m:t>
        </m:r>
        <m:r>
          <m:rPr>
            <m:sty m:val="p"/>
          </m:rPr>
          <m:t>o</m:t>
        </m:r>
        <m:r>
          <m:rPr>
            <m:sty m:val="p"/>
          </m:rPr>
          <m:t>S</m:t>
        </m:r>
        <m:r>
          <m:rPr>
            <m:sty m:val="p"/>
          </m:rPr>
          <m:t>T</m:t>
        </m:r>
        <m:r>
          <m:rPr>
            <m:sty m:val="p"/>
          </m:rPr>
          <m:t>I</m:t>
        </m:r>
        <m:r>
          <m:rPr>
            <m:sty m:val="p"/>
          </m:rPr>
          <m:t>=</m:t>
        </m:r>
        <m:r>
          <m:rPr>
            <m:scr m:val="double-struck"/>
            <m:sty m:val="p"/>
          </m:rPr>
          <m:t>1</m:t>
        </m:r>
        <m:r>
          <m:rPr>
            <m:sty m:val="p"/>
          </m:rPr>
          <m:t>[</m:t>
        </m:r>
        <m:sSub>
          <m:e>
            <m:r>
              <m:rPr>
                <m:sty m:val="bi"/>
              </m:rPr>
              <m:t>π</m:t>
            </m:r>
          </m:e>
          <m:sub>
            <m:r>
              <m:rPr>
                <m:sty m:val="p"/>
              </m:rPr>
              <m:t>S</m:t>
            </m:r>
          </m:sub>
        </m:sSub>
        <m:r>
          <m:rPr>
            <m:sty m:val="p"/>
          </m:rPr>
          <m:t>=</m:t>
        </m:r>
        <m:r>
          <m:rPr>
            <m:sty m:val="b"/>
          </m:rPr>
          <m:t>0</m:t>
        </m:r>
        <m:r>
          <m:rPr>
            <m:sty m:val="p"/>
          </m:rPr>
          <m:t>]</m:t>
        </m:r>
      </m:oMath>
      <w:r>
        <w:t xml:space="preserve">. Then</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Prioritise_STI</m:t>
                    </m:r>
                  </m:e>
                  <m:e>
                    <m:r>
                      <m:rPr>
                        <m:sty m:val="p"/>
                      </m:rPr>
                      <m:t>c</m:t>
                    </m:r>
                    <m:r>
                      <m:rPr>
                        <m:sty m:val="p"/>
                      </m:rPr>
                      <m:t>o</m:t>
                    </m:r>
                    <m:r>
                      <m:rPr>
                        <m:sty m:val="p"/>
                      </m:rPr>
                      <m:t>l</m:t>
                    </m:r>
                    <m:r>
                      <m:rPr>
                        <m:sty m:val="p"/>
                      </m:rPr>
                      <m:t>d</m:t>
                    </m:r>
                    <m:r>
                      <m:t> </m:t>
                    </m:r>
                    <m:r>
                      <m:rPr>
                        <m:sty m:val="p"/>
                      </m:rPr>
                      <m:t>∧</m:t>
                    </m:r>
                    <m:r>
                      <m:t> </m:t>
                    </m:r>
                    <m:r>
                      <m:rPr>
                        <m:sty m:val="p"/>
                      </m:rPr>
                      <m:t>¬</m:t>
                    </m:r>
                    <m:r>
                      <m:rPr>
                        <m:sty m:val="p"/>
                      </m:rPr>
                      <m:t>n</m:t>
                    </m:r>
                    <m:r>
                      <m:rPr>
                        <m:sty m:val="p"/>
                      </m:rPr>
                      <m:t>o</m:t>
                    </m:r>
                    <m:r>
                      <m:rPr>
                        <m:sty m:val="p"/>
                      </m:rPr>
                      <m:t>S</m:t>
                    </m:r>
                    <m:r>
                      <m:rPr>
                        <m:sty m:val="p"/>
                      </m:rPr>
                      <m:t>T</m:t>
                    </m:r>
                    <m:r>
                      <m:rPr>
                        <m:sty m:val="p"/>
                      </m:rPr>
                      <m:t>I</m:t>
                    </m:r>
                    <m:r>
                      <m:rPr>
                        <m:sty m:val="p"/>
                      </m:rPr>
                      <m:t>,</m:t>
                    </m:r>
                  </m:e>
                </m:mr>
                <m:mr>
                  <m:e>
                    <m:r>
                      <m:rPr>
                        <m:nor/>
                        <m:sty m:val="p"/>
                      </m:rPr>
                      <m:t>Ask_Clarification</m:t>
                    </m:r>
                  </m:e>
                  <m:e>
                    <m:r>
                      <m:t>κ</m:t>
                    </m:r>
                    <m:r>
                      <m:rPr>
                        <m:sty m:val="p"/>
                      </m:rPr>
                      <m:t>&lt;</m:t>
                    </m:r>
                    <m:r>
                      <m:t>θ</m:t>
                    </m:r>
                    <m:r>
                      <m:rPr>
                        <m:sty m:val="p"/>
                      </m:rPr>
                      <m:t>,</m:t>
                    </m:r>
                  </m:e>
                </m:mr>
                <m:mr>
                  <m:e>
                    <m:sSub>
                      <m:e>
                        <m:r>
                          <m:t>A</m:t>
                        </m:r>
                      </m:e>
                      <m:sub>
                        <m:r>
                          <m:t>0</m:t>
                        </m:r>
                      </m:sub>
                    </m:sSub>
                    <m:r>
                      <m:rPr>
                        <m:sty m:val="p"/>
                      </m:rPr>
                      <m:t>(</m:t>
                    </m:r>
                    <m:acc>
                      <m:accPr>
                        <m:chr m:val="̂"/>
                      </m:accPr>
                      <m:e>
                        <m:r>
                          <m:t>r</m:t>
                        </m:r>
                      </m:e>
                    </m:acc>
                    <m:r>
                      <m:rPr>
                        <m:sty m:val="p"/>
                      </m:rPr>
                      <m:t>)</m:t>
                    </m:r>
                  </m:e>
                  <m:e>
                    <m:r>
                      <m:rPr>
                        <m:nor/>
                        <m:sty m:val="p"/>
                      </m:rPr>
                      <m:t>otherwise</m:t>
                    </m:r>
                    <m:r>
                      <m:rPr>
                        <m:sty m:val="p"/>
                      </m:rPr>
                      <m:t>,</m:t>
                    </m:r>
                  </m:e>
                </m:mr>
              </m:m>
            </m:e>
          </m:d>
        </m:oMath>
      </m:oMathPara>
    </w:p>
    <w:p>
      <w:pPr>
        <w:pStyle w:val="FirstParagraph"/>
      </w:pPr>
      <w:r>
        <w:t xml:space="preserve">The first case takes precedence. When clarification is disabled, the second case is dropped, any Ask_Clarification from</w:t>
      </w:r>
      <w:r>
        <w:t xml:space="preserve"> </w:t>
      </w:r>
      <m:oMath>
        <m:sSub>
          <m:e>
            <m:r>
              <m:t>A</m:t>
            </m:r>
          </m:e>
          <m:sub>
            <m:r>
              <m:t>0</m:t>
            </m:r>
          </m:sub>
        </m:sSub>
      </m:oMath>
      <w:r>
        <w:t xml:space="preserve"> </w:t>
      </w:r>
      <w:r>
        <w:t xml:space="preserve">becomes Fuse, and a non-cold seeker with</w:t>
      </w:r>
      <w:r>
        <w:t xml:space="preserve"> </w:t>
      </w:r>
      <m:oMath>
        <m:r>
          <m:rPr>
            <m:sty m:val="p"/>
          </m:rPr>
          <m:t>n</m:t>
        </m:r>
        <m:r>
          <m:rPr>
            <m:sty m:val="p"/>
          </m:rPr>
          <m:t>o</m:t>
        </m:r>
        <m:r>
          <m:rPr>
            <m:sty m:val="p"/>
          </m:rPr>
          <m:t>S</m:t>
        </m:r>
        <m:r>
          <m:rPr>
            <m:sty m:val="p"/>
          </m:rPr>
          <m:t>T</m:t>
        </m:r>
        <m:r>
          <m:rPr>
            <m:sty m:val="p"/>
          </m:rPr>
          <m:t>I</m:t>
        </m:r>
      </m:oMath>
      <w:r>
        <w:t xml:space="preserve"> </w:t>
      </w:r>
      <w:r>
        <w:t xml:space="preserve">goes to Prioritise_LTP. The rule output becomes logits</w:t>
      </w:r>
      <w:r>
        <w:t xml:space="preserve"> </w:t>
      </w:r>
      <m:oMath>
        <m:r>
          <m:rPr>
            <m:sty m:val="bi"/>
          </m:rPr>
          <m:t>o</m:t>
        </m:r>
        <m:r>
          <m:rPr>
            <m:sty m:val="p"/>
          </m:rPr>
          <m:t>=</m:t>
        </m:r>
        <m:r>
          <m:t>20</m:t>
        </m:r>
        <m:r>
          <m:rPr>
            <m:sty m:val="p"/>
          </m:rPr>
          <m:t>⋅</m:t>
        </m:r>
        <m:sSub>
          <m:e>
            <m:r>
              <m:rPr>
                <m:sty m:val="b"/>
              </m:rPr>
              <m:t>1</m:t>
            </m:r>
          </m:e>
          <m:sub>
            <m:acc>
              <m:accPr>
                <m:chr m:val="̂"/>
              </m:accPr>
              <m:e>
                <m:r>
                  <m:t>a</m:t>
                </m:r>
              </m:e>
            </m:acc>
          </m:sub>
        </m:sSub>
      </m:oMath>
      <w:r>
        <w:t xml:space="preserve">. Its softmax is near one-hot, so Eq. </w:t>
      </w:r>
      <w:hyperlink w:anchor="eq:wa">
        <w:r>
          <w:rPr>
            <w:rStyle w:val="Hyperlink"/>
          </w:rPr>
          <w:t xml:space="preserve">[eq:wa]</w:t>
        </w:r>
      </w:hyperlink>
      <w:r>
        <w:t xml:space="preserve"> </w:t>
      </w:r>
      <w:r>
        <w:t xml:space="preserve">returns the weight row of</w:t>
      </w:r>
      <w:r>
        <w:t xml:space="preserve"> </w:t>
      </w:r>
      <m:oMath>
        <m:acc>
          <m:accPr>
            <m:chr m:val="̂"/>
          </m:accPr>
          <m:e>
            <m:r>
              <m:t>a</m:t>
            </m:r>
          </m:e>
        </m:acc>
      </m:oMath>
      <w:r>
        <w:t xml:space="preserve"> </w:t>
      </w:r>
      <w:r>
        <w:t xml:space="preserve">almost exactly.</w:t>
      </w:r>
    </w:p>
    <w:bookmarkEnd w:id="32"/>
    <w:bookmarkStart w:id="33" w:name="clarification"/>
    <w:p>
      <w:pPr>
        <w:pStyle w:val="Heading4"/>
      </w:pPr>
      <w:r>
        <w:rPr>
          <w:rStyle w:val="SectionNumber"/>
        </w:rPr>
        <w:t xml:space="preserve">4.7.0.3</w:t>
      </w:r>
      <w:r>
        <w:tab/>
      </w:r>
      <w:r>
        <w:t xml:space="preserve">Clarification</w:t>
      </w:r>
    </w:p>
    <w:p>
      <w:pPr>
        <w:pStyle w:val="FirstParagraph"/>
      </w:pPr>
      <w:r>
        <w:t xml:space="preserve">A clarifying question is emitted whenever</w:t>
      </w:r>
      <w:r>
        <w:t xml:space="preserve"> </w:t>
      </w:r>
      <m:oMath>
        <m:acc>
          <m:accPr>
            <m:chr m:val="̂"/>
          </m:accPr>
          <m:e>
            <m:r>
              <m:t>a</m:t>
            </m:r>
          </m:e>
        </m:acc>
        <m:r>
          <m:rPr>
            <m:sty m:val="p"/>
          </m:rPr>
          <m:t>=</m:t>
        </m:r>
        <m:r>
          <m:rPr>
            <m:nor/>
            <m:sty m:val="p"/>
          </m:rPr>
          <m:t>Ask_Clarification</m:t>
        </m:r>
      </m:oMath>
      <w:r>
        <w:t xml:space="preserve">. For the learned policy this is the arg-max of Eq. </w:t>
      </w:r>
      <w:hyperlink w:anchor="eq:actpost">
        <w:r>
          <w:rPr>
            <w:rStyle w:val="Hyperlink"/>
          </w:rPr>
          <w:t xml:space="preserve">[eq:actpost]</w:t>
        </w:r>
      </w:hyperlink>
      <w:r>
        <w:t xml:space="preserve">. For the rule it is the second case of Eq. </w:t>
      </w:r>
      <w:hyperlink w:anchor="eq:rule">
        <w:r>
          <w:rPr>
            <w:rStyle w:val="Hyperlink"/>
          </w:rPr>
          <w:t xml:space="preserve">[eq:rule]</w:t>
        </w:r>
      </w:hyperlink>
      <w:r>
        <w:t xml:space="preserve">. The question is filled from a small English template set using the arg-max genres of</w:t>
      </w:r>
      <w:r>
        <w:t xml:space="preserve"> </w:t>
      </w:r>
      <m:oMath>
        <m:sSub>
          <m:e>
            <m:r>
              <m:rPr>
                <m:sty m:val="bi"/>
              </m:rPr>
              <m:t>π</m:t>
            </m:r>
          </m:e>
          <m:sub>
            <m:r>
              <m:rPr>
                <m:sty m:val="p"/>
              </m:rPr>
              <m:t>L</m:t>
            </m:r>
          </m:sub>
        </m:sSub>
      </m:oMath>
      <w:r>
        <w:t xml:space="preserve"> </w:t>
      </w:r>
      <w:r>
        <w:t xml:space="preserve">and</w:t>
      </w:r>
      <w:r>
        <w:t xml:space="preserve"> </w:t>
      </w:r>
      <m:oMath>
        <m:sSub>
          <m:e>
            <m:r>
              <m:rPr>
                <m:sty m:val="bi"/>
              </m:rPr>
              <m:t>π</m:t>
            </m:r>
          </m:e>
          <m:sub>
            <m:r>
              <m:rPr>
                <m:sty m:val="p"/>
              </m:rPr>
              <m:t>S</m:t>
            </m:r>
          </m:sub>
        </m:sSub>
      </m:oMath>
      <w:r>
        <w:t xml:space="preserve">. A typical instance reads</w:t>
      </w:r>
      <w:r>
        <w:t xml:space="preserve"> </w:t>
      </w:r>
      <w:r>
        <w:rPr>
          <w:i/>
          <w:iCs/>
        </w:rPr>
        <w:t xml:space="preserve">“Earlier you enjoyed drama movies, but right now you seem interested in horror. Should I focus on horror for tonight, or find something that fits both?”</w:t>
      </w:r>
      <w:r>
        <w:t xml:space="preserve"> </w:t>
      </w:r>
      <w:r>
        <w:t xml:space="preserve">Offline the answer cannot be observed. The question is judged by whether the reference label called for it (Section </w:t>
      </w:r>
      <w:hyperlink w:anchor="sec:metrics">
        <w:r>
          <w:rPr>
            <w:rStyle w:val="Hyperlink"/>
          </w:rPr>
          <w:t xml:space="preserve">6.2</w:t>
        </w:r>
      </w:hyperlink>
      <w:r>
        <w:t xml:space="preserve">).</w:t>
      </w:r>
    </w:p>
    <w:bookmarkEnd w:id="33"/>
    <w:bookmarkEnd w:id="34"/>
    <w:bookmarkStart w:id="35" w:name="sec:persist"/>
    <w:p>
      <w:pPr>
        <w:pStyle w:val="Heading2"/>
      </w:pPr>
      <w:r>
        <w:rPr>
          <w:rStyle w:val="SectionNumber"/>
        </w:rPr>
        <w:t xml:space="preserve">4.8</w:t>
      </w:r>
      <w:r>
        <w:tab/>
      </w:r>
      <w:r>
        <w:t xml:space="preserve">Persistence tracker</w:t>
      </w:r>
    </w:p>
    <w:p>
      <w:pPr>
        <w:pStyle w:val="FirstParagraph"/>
      </w:pPr>
      <w:r>
        <w:t xml:space="preserve">At inference the natural test instances are visited in order of (seeker, conversation id, turn). For each seeker</w:t>
      </w:r>
      <w:r>
        <w:t xml:space="preserve"> </w:t>
      </w:r>
      <m:oMath>
        <m:r>
          <m:t>u</m:t>
        </m:r>
      </m:oMath>
      <w:r>
        <w:t xml:space="preserve"> </w:t>
      </w:r>
      <w:r>
        <w:t xml:space="preserve">and genre</w:t>
      </w:r>
      <w:r>
        <w:t xml:space="preserve"> </w:t>
      </w:r>
      <m:oMath>
        <m:r>
          <m:t>g</m:t>
        </m:r>
      </m:oMath>
      <w:r>
        <w:t xml:space="preserve"> </w:t>
      </w:r>
      <w:r>
        <w:t xml:space="preserve">the tracker keeps the set</w:t>
      </w:r>
      <w:r>
        <w:t xml:space="preserve"> </w:t>
      </w:r>
      <m:oMath>
        <m:sSub>
          <m:e>
            <m:r>
              <m:rPr>
                <m:scr m:val="script"/>
                <m:sty m:val="p"/>
              </m:rPr>
              <m:t>C</m:t>
            </m:r>
          </m:e>
          <m:sub>
            <m:r>
              <m:t>u</m:t>
            </m:r>
            <m:r>
              <m:rPr>
                <m:sty m:val="p"/>
              </m:rPr>
              <m:t>,</m:t>
            </m:r>
            <m:r>
              <m:t>g</m:t>
            </m:r>
          </m:sub>
        </m:sSub>
      </m:oMath>
      <w:r>
        <w:t xml:space="preserve"> </w:t>
      </w:r>
      <w:r>
        <w:t xml:space="preserve">of sessions whose first instance was resolved by Prioritise_STI with</w:t>
      </w:r>
      <w:r>
        <w:t xml:space="preserve"> </w:t>
      </w:r>
      <m:oMath>
        <m:r>
          <m:t>g</m:t>
        </m:r>
      </m:oMath>
      <w:r>
        <w:t xml:space="preserve"> </w:t>
      </w:r>
      <w:r>
        <w:t xml:space="preserve">the arg-max of</w:t>
      </w:r>
      <w:r>
        <w:t xml:space="preserve"> </w:t>
      </w:r>
      <m:oMath>
        <m:sSub>
          <m:e>
            <m:r>
              <m:rPr>
                <m:sty m:val="bi"/>
              </m:rPr>
              <m:t>π</m:t>
            </m:r>
          </m:e>
          <m:sub>
            <m:r>
              <m:rPr>
                <m:sty m:val="p"/>
              </m:rPr>
              <m:t>S</m:t>
            </m:r>
          </m:sub>
        </m:sSub>
      </m:oMath>
      <w:r>
        <w:t xml:space="preserve">,</w:t>
      </w:r>
    </w:p>
    <w:p>
      <w:pPr>
        <w:pStyle w:val="BodyText"/>
      </w:pPr>
      <m:oMathPara>
        <m:oMathParaPr>
          <m:jc m:val="center"/>
        </m:oMathParaPr>
        <m:oMath>
          <m:sSub>
            <m:e>
              <m:r>
                <m:rPr>
                  <m:scr m:val="script"/>
                  <m:sty m:val="p"/>
                </m:rPr>
                <m:t>C</m:t>
              </m:r>
            </m:e>
            <m:sub>
              <m:r>
                <m:t>u</m:t>
              </m:r>
              <m:r>
                <m:rPr>
                  <m:sty m:val="p"/>
                </m:rPr>
                <m:t>,</m:t>
              </m:r>
              <m:r>
                <m:t>g</m:t>
              </m:r>
            </m:sub>
          </m:sSub>
          <m:r>
            <m:rPr>
              <m:sty m:val="p"/>
            </m:rPr>
            <m:t>←</m:t>
          </m:r>
          <m:sSub>
            <m:e>
              <m:r>
                <m:rPr>
                  <m:scr m:val="script"/>
                  <m:sty m:val="p"/>
                </m:rPr>
                <m:t>C</m:t>
              </m:r>
            </m:e>
            <m:sub>
              <m:r>
                <m:t>u</m:t>
              </m:r>
              <m:r>
                <m:rPr>
                  <m:sty m:val="p"/>
                </m:rPr>
                <m:t>,</m:t>
              </m:r>
              <m:r>
                <m:t>g</m:t>
              </m:r>
            </m:sub>
          </m:sSub>
          <m:r>
            <m:rPr>
              <m:sty m:val="p"/>
            </m:rPr>
            <m:t>∪</m:t>
          </m:r>
          <m:r>
            <m:rPr>
              <m:sty m:val="p"/>
            </m:rPr>
            <m:t>{</m:t>
          </m:r>
          <m:r>
            <m:t>c</m:t>
          </m:r>
          <m:r>
            <m:rPr>
              <m:sty m:val="p"/>
            </m:rPr>
            <m:t>}</m:t>
          </m:r>
          <m:r>
            <m:t> </m:t>
          </m:r>
          <m:r>
            <m:rPr>
              <m:nor/>
              <m:sty m:val="p"/>
            </m:rPr>
            <m:t>if</m:t>
          </m:r>
          <m:r>
            <m:t> </m:t>
          </m:r>
          <m:acc>
            <m:accPr>
              <m:chr m:val="̂"/>
            </m:accPr>
            <m:e>
              <m:r>
                <m:t>a</m:t>
              </m:r>
            </m:e>
          </m:acc>
          <m:r>
            <m:rPr>
              <m:sty m:val="p"/>
            </m:rPr>
            <m:t>=</m:t>
          </m:r>
          <m:r>
            <m:rPr>
              <m:nor/>
              <m:sty m:val="p"/>
            </m:rPr>
            <m:t>Prioritise_STI</m:t>
          </m:r>
          <m:r>
            <m:t> </m:t>
          </m:r>
          <m:r>
            <m:rPr>
              <m:sty m:val="p"/>
            </m:rPr>
            <m:t>∧</m:t>
          </m:r>
          <m:r>
            <m:t> </m:t>
          </m:r>
          <m:r>
            <m:t>g</m:t>
          </m:r>
          <m:r>
            <m:rPr>
              <m:sty m:val="p"/>
            </m:rPr>
            <m:t>=</m:t>
          </m:r>
          <m:r>
            <m:rPr>
              <m:sty m:val="p"/>
            </m:rPr>
            <m:t>arg</m:t>
          </m:r>
          <m:limLow>
            <m:e>
              <m:r>
                <m:rPr>
                  <m:sty m:val="p"/>
                </m:rPr>
                <m:t>max</m:t>
              </m:r>
            </m:e>
            <m:lim>
              <m:sSup>
                <m:e>
                  <m:r>
                    <m:t>g</m:t>
                  </m:r>
                </m:e>
                <m:sup>
                  <m:r>
                    <m:rPr>
                      <m:sty m:val="p"/>
                    </m:rPr>
                    <m:t>′</m:t>
                  </m:r>
                </m:sup>
              </m:sSup>
            </m:lim>
          </m:limLow>
          <m:sSub>
            <m:e>
              <m:r>
                <m:t>π</m:t>
              </m:r>
            </m:e>
            <m:sub>
              <m:r>
                <m:rPr>
                  <m:sty m:val="p"/>
                </m:rPr>
                <m:t>S</m:t>
              </m:r>
              <m:r>
                <m:rPr>
                  <m:sty m:val="p"/>
                </m:rPr>
                <m:t>,</m:t>
              </m:r>
              <m:sSup>
                <m:e>
                  <m:r>
                    <m:t>g</m:t>
                  </m:r>
                </m:e>
                <m:sup>
                  <m:r>
                    <m:rPr>
                      <m:sty m:val="p"/>
                    </m:rPr>
                    <m:t>′</m:t>
                  </m:r>
                </m:sup>
              </m:sSup>
            </m:sub>
          </m:sSub>
          <m:r>
            <m:rPr>
              <m:sty m:val="p"/>
            </m:rPr>
            <m:t>.</m:t>
          </m:r>
        </m:oMath>
      </m:oMathPara>
    </w:p>
    <w:p>
      <w:pPr>
        <w:pStyle w:val="FirstParagraph"/>
      </w:pPr>
      <w:r>
        <w:t xml:space="preserve">Before an instance of seeker</w:t>
      </w:r>
      <w:r>
        <w:t xml:space="preserve"> </w:t>
      </w:r>
      <m:oMath>
        <m:r>
          <m:t>u</m:t>
        </m:r>
      </m:oMath>
      <w:r>
        <w:t xml:space="preserve"> </w:t>
      </w:r>
      <w:r>
        <w:t xml:space="preserve">is scored, its LTP genre vector is replaced by</w:t>
      </w:r>
    </w:p>
    <w:p>
      <w:pPr>
        <w:pStyle w:val="BodyText"/>
      </w:pPr>
      <m:oMathPara>
        <m:oMathParaPr>
          <m:jc m:val="center"/>
        </m:oMathParaPr>
        <m:oMath>
          <m:sSubSup>
            <m:e>
              <m:r>
                <m:rPr>
                  <m:sty m:val="bi"/>
                </m:rPr>
                <m:t>π</m:t>
              </m:r>
            </m:e>
            <m:sub>
              <m:r>
                <m:rPr>
                  <m:sty m:val="p"/>
                </m:rPr>
                <m:t>L</m:t>
              </m:r>
            </m:sub>
            <m:sup>
              <m:r>
                <m:rPr>
                  <m:sty m:val="p"/>
                </m:rPr>
                <m:t>′</m:t>
              </m:r>
            </m:sup>
          </m:sSubSup>
          <m:r>
            <m:rPr>
              <m:sty m:val="p"/>
            </m:rPr>
            <m:t>=</m:t>
          </m:r>
          <m:r>
            <m:rPr>
              <m:sty m:val="p"/>
            </m:rPr>
            <m:t>nrm</m:t>
          </m:r>
          <m:r>
            <m:t>​</m:t>
          </m:r>
          <m:d>
            <m:dPr>
              <m:begChr m:val="("/>
              <m:sepChr m:val=""/>
              <m:endChr m:val=")"/>
              <m:grow/>
            </m:dPr>
            <m:e>
              <m:sSub>
                <m:e>
                  <m:r>
                    <m:rPr>
                      <m:sty m:val="bi"/>
                    </m:rPr>
                    <m:t>π</m:t>
                  </m:r>
                </m:e>
                <m:sub>
                  <m:r>
                    <m:rPr>
                      <m:sty m:val="p"/>
                    </m:rPr>
                    <m:t>L</m:t>
                  </m:r>
                </m:sub>
              </m:sSub>
              <m:r>
                <m:rPr>
                  <m:sty m:val="p"/>
                </m:rPr>
                <m:t>+</m:t>
              </m:r>
              <m:r>
                <m:t>η</m:t>
              </m:r>
              <m:nary>
                <m:naryPr>
                  <m:chr m:val="∑"/>
                  <m:limLoc m:val="undOvr"/>
                  <m:subHide m:val="off"/>
                  <m:supHide m:val="on"/>
                </m:naryPr>
                <m:sub>
                  <m:r>
                    <m:t>g</m:t>
                  </m:r>
                  <m:r>
                    <m:rPr>
                      <m:sty m:val="p"/>
                    </m:rPr>
                    <m:t>:</m:t>
                  </m:r>
                  <m:r>
                    <m:t> </m:t>
                  </m:r>
                  <m:r>
                    <m:rPr>
                      <m:sty m:val="p"/>
                    </m:rPr>
                    <m:t>|</m:t>
                  </m:r>
                  <m:sSub>
                    <m:e>
                      <m:r>
                        <m:rPr>
                          <m:scr m:val="script"/>
                          <m:sty m:val="p"/>
                        </m:rPr>
                        <m:t>C</m:t>
                      </m:r>
                    </m:e>
                    <m:sub>
                      <m:r>
                        <m:t>u</m:t>
                      </m:r>
                      <m:r>
                        <m:rPr>
                          <m:sty m:val="p"/>
                        </m:rPr>
                        <m:t>,</m:t>
                      </m:r>
                      <m:r>
                        <m:t>g</m:t>
                      </m:r>
                    </m:sub>
                  </m:sSub>
                  <m:r>
                    <m:rPr>
                      <m:sty m:val="p"/>
                    </m:rPr>
                    <m:t>|</m:t>
                  </m:r>
                  <m:r>
                    <m:rPr>
                      <m:sty m:val="p"/>
                    </m:rPr>
                    <m:t>≥</m:t>
                  </m:r>
                  <m:r>
                    <m:t>k</m:t>
                  </m:r>
                </m:sub>
                <m:sup>
                  <m:r>
                    <m:t>​</m:t>
                  </m:r>
                </m:sup>
                <m:e>
                  <m:sSub>
                    <m:e>
                      <m:r>
                        <m:rPr>
                          <m:sty m:val="b"/>
                        </m:rPr>
                        <m:t>1</m:t>
                      </m:r>
                    </m:e>
                    <m:sub>
                      <m:r>
                        <m:t>g</m:t>
                      </m:r>
                    </m:sub>
                  </m:sSub>
                </m:e>
              </m:nary>
            </m:e>
          </m:d>
          <m:r>
            <m:rPr>
              <m:sty m:val="p"/>
            </m:rPr>
            <m:t>,</m:t>
          </m:r>
        </m:oMath>
      </m:oMathPara>
    </w:p>
    <w:p>
      <w:pPr>
        <w:pStyle w:val="FirstParagraph"/>
      </w:pPr>
      <w:r>
        <w:t xml:space="preserve">with</w:t>
      </w:r>
      <w:r>
        <w:t xml:space="preserve"> </w:t>
      </w:r>
      <m:oMath>
        <m:r>
          <m:t>k</m:t>
        </m:r>
        <m:r>
          <m:rPr>
            <m:sty m:val="p"/>
          </m:rPr>
          <m:t>=</m:t>
        </m:r>
        <m:r>
          <m:t>2</m:t>
        </m:r>
      </m:oMath>
      <w:r>
        <w:t xml:space="preserve"> </w:t>
      </w:r>
      <w:r>
        <w:t xml:space="preserve">and</w:t>
      </w:r>
      <w:r>
        <w:t xml:space="preserve"> </w:t>
      </w:r>
      <m:oMath>
        <m:r>
          <m:t>η</m:t>
        </m:r>
        <m:r>
          <m:rPr>
            <m:sty m:val="p"/>
          </m:rPr>
          <m:t>=</m:t>
        </m:r>
        <m:r>
          <m:t>0.3</m:t>
        </m:r>
      </m:oMath>
      <w:r>
        <w:t xml:space="preserve">, where</w:t>
      </w:r>
      <w:r>
        <w:t xml:space="preserve"> </w:t>
      </w:r>
      <m:oMath>
        <m:sSub>
          <m:e>
            <m:r>
              <m:rPr>
                <m:sty m:val="b"/>
              </m:rPr>
              <m:t>1</m:t>
            </m:r>
          </m:e>
          <m:sub>
            <m:r>
              <m:t>g</m:t>
            </m:r>
          </m:sub>
        </m:sSub>
      </m:oMath>
      <w:r>
        <w:t xml:space="preserve"> </w:t>
      </w:r>
      <w:r>
        <w:t xml:space="preserve">is the unit vector of genre</w:t>
      </w:r>
      <w:r>
        <w:t xml:space="preserve"> </w:t>
      </w:r>
      <m:oMath>
        <m:r>
          <m:t>g</m:t>
        </m:r>
      </m:oMath>
      <w:r>
        <w:t xml:space="preserve">. Only sessions already visited count, so the adjustment never uses the future. Each time</w:t>
      </w:r>
      <w:r>
        <w:t xml:space="preserve"> </w:t>
      </w:r>
      <m:oMath>
        <m:r>
          <m:rPr>
            <m:sty m:val="p"/>
          </m:rPr>
          <m:t>|</m:t>
        </m:r>
        <m:sSub>
          <m:e>
            <m:r>
              <m:rPr>
                <m:scr m:val="script"/>
                <m:sty m:val="p"/>
              </m:rPr>
              <m:t>C</m:t>
            </m:r>
          </m:e>
          <m:sub>
            <m:r>
              <m:t>u</m:t>
            </m:r>
            <m:r>
              <m:rPr>
                <m:sty m:val="p"/>
              </m:rPr>
              <m:t>,</m:t>
            </m:r>
            <m:r>
              <m:t>g</m:t>
            </m:r>
          </m:sub>
        </m:sSub>
        <m:r>
          <m:rPr>
            <m:sty m:val="p"/>
          </m:rPr>
          <m:t>|</m:t>
        </m:r>
      </m:oMath>
      <w:r>
        <w:t xml:space="preserve"> </w:t>
      </w:r>
      <w:r>
        <w:t xml:space="preserve">first reaches</w:t>
      </w:r>
      <w:r>
        <w:t xml:space="preserve"> </w:t>
      </w:r>
      <m:oMath>
        <m:r>
          <m:t>k</m:t>
        </m:r>
      </m:oMath>
      <w:r>
        <w:t xml:space="preserve">, a persistent shift</w:t>
      </w:r>
      <w:r>
        <w:t xml:space="preserve"> </w:t>
      </w:r>
      <m:oMath>
        <m:r>
          <m:rPr>
            <m:sty m:val="p"/>
          </m:rPr>
          <m:t>(</m:t>
        </m:r>
        <m:r>
          <m:t>u</m:t>
        </m:r>
        <m:r>
          <m:rPr>
            <m:sty m:val="p"/>
          </m:rPr>
          <m:t>,</m:t>
        </m:r>
        <m:r>
          <m:t>g</m:t>
        </m:r>
        <m:r>
          <m:rPr>
            <m:sty m:val="p"/>
          </m:rPr>
          <m:t>,</m:t>
        </m:r>
        <m:r>
          <m:t>c</m:t>
        </m:r>
        <m:r>
          <m:rPr>
            <m:sty m:val="p"/>
          </m:rPr>
          <m:t>)</m:t>
        </m:r>
      </m:oMath>
      <w:r>
        <w:t xml:space="preserve"> </w:t>
      </w:r>
      <w:r>
        <w:t xml:space="preserve">is logged. The model is then re-run with</w:t>
      </w:r>
      <w:r>
        <w:t xml:space="preserve"> </w:t>
      </w:r>
      <m:oMath>
        <m:sSubSup>
          <m:e>
            <m:r>
              <m:rPr>
                <m:sty m:val="bi"/>
              </m:rPr>
              <m:t>π</m:t>
            </m:r>
          </m:e>
          <m:sub>
            <m:r>
              <m:rPr>
                <m:sty m:val="p"/>
              </m:rPr>
              <m:t>L</m:t>
            </m:r>
          </m:sub>
          <m:sup>
            <m:r>
              <m:rPr>
                <m:sty m:val="p"/>
              </m:rPr>
              <m:t>′</m:t>
            </m:r>
          </m:sup>
        </m:sSubSup>
      </m:oMath>
      <w:r>
        <w:t xml:space="preserve"> </w:t>
      </w:r>
      <w:r>
        <w:t xml:space="preserve">in place of</w:t>
      </w:r>
      <w:r>
        <w:t xml:space="preserve"> </w:t>
      </w:r>
      <m:oMath>
        <m:sSub>
          <m:e>
            <m:r>
              <m:rPr>
                <m:sty m:val="bi"/>
              </m:rPr>
              <m:t>π</m:t>
            </m:r>
          </m:e>
          <m:sub>
            <m:r>
              <m:rPr>
                <m:sty m:val="p"/>
              </m:rPr>
              <m:t>L</m:t>
            </m:r>
          </m:sub>
        </m:sSub>
      </m:oMath>
      <w:r>
        <w:t xml:space="preserve">. Encoders and policy stay as trained. The tracker can therefore only reach the output through the genre prior, that is through Eqs. </w:t>
      </w:r>
      <w:hyperlink w:anchor="eq:hltp">
        <w:r>
          <w:rPr>
            <w:rStyle w:val="Hyperlink"/>
          </w:rPr>
          <w:t xml:space="preserve">[eq:hltp]</w:t>
        </w:r>
      </w:hyperlink>
      <w:r>
        <w:t xml:space="preserve">,</w:t>
      </w:r>
      <w:r>
        <w:t xml:space="preserve"> </w:t>
      </w:r>
      <w:hyperlink w:anchor="eq:relfeat">
        <w:r>
          <w:rPr>
            <w:rStyle w:val="Hyperlink"/>
          </w:rPr>
          <w:t xml:space="preserve">[eq:relfeat]</w:t>
        </w:r>
      </w:hyperlink>
      <w:r>
        <w:t xml:space="preserve">,</w:t>
      </w:r>
      <w:r>
        <w:t xml:space="preserve"> </w:t>
      </w:r>
      <w:hyperlink w:anchor="eq:gate">
        <w:r>
          <w:rPr>
            <w:rStyle w:val="Hyperlink"/>
          </w:rPr>
          <w:t xml:space="preserve">[eq:gate]</w:t>
        </w:r>
      </w:hyperlink>
      <w:r>
        <w:t xml:space="preserve"> </w:t>
      </w:r>
      <w:r>
        <w:t xml:space="preserve">and</w:t>
      </w:r>
      <w:r>
        <w:t xml:space="preserve"> </w:t>
      </w:r>
      <w:hyperlink w:anchor="eq:actfeat">
        <w:r>
          <w:rPr>
            <w:rStyle w:val="Hyperlink"/>
          </w:rPr>
          <w:t xml:space="preserve">[eq:actfeat]</w:t>
        </w:r>
      </w:hyperlink>
      <w:r>
        <w:t xml:space="preserve">. Synthetic instances are excluded.</w:t>
      </w:r>
    </w:p>
    <w:bookmarkEnd w:id="35"/>
    <w:bookmarkStart w:id="36" w:name="sec:train"/>
    <w:p>
      <w:pPr>
        <w:pStyle w:val="Heading2"/>
      </w:pPr>
      <w:r>
        <w:rPr>
          <w:rStyle w:val="SectionNumber"/>
        </w:rPr>
        <w:t xml:space="preserve">4.9</w:t>
      </w:r>
      <w:r>
        <w:tab/>
      </w:r>
      <w:r>
        <w:t xml:space="preserve">Training objective</w:t>
      </w:r>
    </w:p>
    <w:p>
      <w:pPr>
        <w:pStyle w:val="FirstParagraph"/>
      </w:pPr>
      <w:r>
        <w:t xml:space="preserve">Every instance</w:t>
      </w:r>
      <w:r>
        <w:t xml:space="preserve"> </w:t>
      </w:r>
      <m:oMath>
        <m:r>
          <m:t>n</m:t>
        </m:r>
      </m:oMath>
      <w:r>
        <w:t xml:space="preserve"> </w:t>
      </w:r>
      <w:r>
        <w:t xml:space="preserve">carries a target</w:t>
      </w:r>
      <w:r>
        <w:t xml:space="preserve"> </w:t>
      </w:r>
      <m:oMath>
        <m:sSub>
          <m:e>
            <m:r>
              <m:t>y</m:t>
            </m:r>
          </m:e>
          <m:sub>
            <m:r>
              <m:t>n</m:t>
            </m:r>
          </m:sub>
        </m:sSub>
      </m:oMath>
      <w:r>
        <w:t xml:space="preserve">. For AIPA variants it also carries a relationship label</w:t>
      </w:r>
      <w:r>
        <w:t xml:space="preserve"> </w:t>
      </w:r>
      <m:oMath>
        <m:sSub>
          <m:e>
            <m:r>
              <m:t>r</m:t>
            </m:r>
          </m:e>
          <m:sub>
            <m:r>
              <m:t>n</m:t>
            </m:r>
          </m:sub>
        </m:sSub>
        <m:r>
          <m:rPr>
            <m:sty m:val="p"/>
          </m:rPr>
          <m:t>∈</m:t>
        </m:r>
        <m:r>
          <m:rPr>
            <m:scr m:val="script"/>
            <m:sty m:val="p"/>
          </m:rPr>
          <m:t>R</m:t>
        </m:r>
      </m:oMath>
      <w:r>
        <w:t xml:space="preserve">, an action label</w:t>
      </w:r>
      <w:r>
        <w:t xml:space="preserve"> </w:t>
      </w:r>
      <m:oMath>
        <m:sSub>
          <m:e>
            <m:r>
              <m:t>a</m:t>
            </m:r>
          </m:e>
          <m:sub>
            <m:r>
              <m:t>n</m:t>
            </m:r>
          </m:sub>
        </m:sSub>
        <m:r>
          <m:rPr>
            <m:sty m:val="p"/>
          </m:rPr>
          <m:t>∈</m:t>
        </m:r>
        <m:r>
          <m:rPr>
            <m:scr m:val="script"/>
            <m:sty m:val="p"/>
          </m:rPr>
          <m:t>A</m:t>
        </m:r>
      </m:oMath>
      <w:r>
        <w:t xml:space="preserve"> </w:t>
      </w:r>
      <w:r>
        <w:t xml:space="preserve">and a confidence</w:t>
      </w:r>
      <w:r>
        <w:t xml:space="preserve"> </w:t>
      </w:r>
      <m:oMath>
        <m:sSub>
          <m:e>
            <m:r>
              <m:t>ω</m:t>
            </m:r>
          </m:e>
          <m:sub>
            <m:r>
              <m:t>n</m:t>
            </m:r>
          </m:sub>
        </m:sSub>
        <m:r>
          <m:rPr>
            <m:sty m:val="p"/>
          </m:rPr>
          <m:t>∈</m:t>
        </m:r>
        <m:r>
          <m:rPr>
            <m:sty m:val="p"/>
          </m:rPr>
          <m:t>[</m:t>
        </m:r>
        <m:r>
          <m:t>0</m:t>
        </m:r>
        <m:r>
          <m:rPr>
            <m:sty m:val="p"/>
          </m:rPr>
          <m:t>,</m:t>
        </m:r>
        <m:r>
          <m:t>1</m:t>
        </m:r>
        <m:r>
          <m:rPr>
            <m:sty m:val="p"/>
          </m:rPr>
          <m:t>]</m:t>
        </m:r>
      </m:oMath>
      <w:r>
        <w:t xml:space="preserve"> </w:t>
      </w:r>
      <w:r>
        <w:t xml:space="preserve">from the labelling procedure of Section </w:t>
      </w:r>
      <w:hyperlink w:anchor="sec:data">
        <w:r>
          <w:rPr>
            <w:rStyle w:val="Hyperlink"/>
          </w:rPr>
          <w:t xml:space="preserve">5</w:t>
        </w:r>
      </w:hyperlink>
      <w:r>
        <w:t xml:space="preserve"> </w:t>
      </w:r>
      <w:r>
        <w:t xml:space="preserve">(</w:t>
      </w:r>
      <m:oMath>
        <m:sSub>
          <m:e>
            <m:r>
              <m:t>ω</m:t>
            </m:r>
          </m:e>
          <m:sub>
            <m:r>
              <m:t>n</m:t>
            </m:r>
          </m:sub>
        </m:sSub>
        <m:r>
          <m:rPr>
            <m:sty m:val="p"/>
          </m:rPr>
          <m:t>=</m:t>
        </m:r>
        <m:r>
          <m:t>1</m:t>
        </m:r>
      </m:oMath>
      <w:r>
        <w:t xml:space="preserve"> </w:t>
      </w:r>
      <w:r>
        <w:t xml:space="preserve">for synthetic instances). With</w:t>
      </w:r>
      <w:r>
        <w:t xml:space="preserve"> </w:t>
      </w:r>
      <m:oMath>
        <m:r>
          <m:rPr>
            <m:sty m:val="p"/>
          </m:rPr>
          <m:t>C</m:t>
        </m:r>
        <m:r>
          <m:rPr>
            <m:sty m:val="p"/>
          </m:rPr>
          <m:t>E</m:t>
        </m:r>
        <m:r>
          <m:rPr>
            <m:sty m:val="p"/>
          </m:rPr>
          <m:t>(</m:t>
        </m:r>
        <m:r>
          <m:rPr>
            <m:sty m:val="bi"/>
          </m:rPr>
          <m:t>z</m:t>
        </m:r>
        <m:r>
          <m:rPr>
            <m:sty m:val="p"/>
          </m:rPr>
          <m:t>,</m:t>
        </m:r>
        <m:r>
          <m:t>y</m:t>
        </m:r>
        <m:r>
          <m:rPr>
            <m:sty m:val="p"/>
          </m:rPr>
          <m:t>)</m:t>
        </m:r>
        <m:r>
          <m:rPr>
            <m:sty m:val="p"/>
          </m:rPr>
          <m:t>=</m:t>
        </m:r>
        <m:r>
          <m:rPr>
            <m:sty m:val="p"/>
          </m:rPr>
          <m:t>−</m:t>
        </m:r>
        <m:r>
          <m:rPr>
            <m:sty m:val="p"/>
          </m:rPr>
          <m:t>log</m:t>
        </m:r>
        <m:r>
          <m:rPr>
            <m:sty m:val="p"/>
          </m:rPr>
          <m:t>s</m:t>
        </m:r>
        <m:r>
          <m:rPr>
            <m:sty m:val="p"/>
          </m:rPr>
          <m:t>o</m:t>
        </m:r>
        <m:r>
          <m:rPr>
            <m:sty m:val="p"/>
          </m:rPr>
          <m:t>f</m:t>
        </m:r>
        <m:r>
          <m:rPr>
            <m:sty m:val="p"/>
          </m:rPr>
          <m:t>t</m:t>
        </m:r>
        <m:r>
          <m:rPr>
            <m:sty m:val="p"/>
          </m:rPr>
          <m:t>m</m:t>
        </m:r>
        <m:r>
          <m:rPr>
            <m:sty m:val="p"/>
          </m:rPr>
          <m:t>a</m:t>
        </m:r>
        <m:r>
          <m:rPr>
            <m:sty m:val="p"/>
          </m:rPr>
          <m:t>x</m:t>
        </m:r>
        <m:r>
          <m:rPr>
            <m:sty m:val="p"/>
          </m:rPr>
          <m:t>(</m:t>
        </m:r>
        <m:r>
          <m:rPr>
            <m:sty m:val="bi"/>
          </m:rPr>
          <m:t>z</m:t>
        </m:r>
        <m:sSub>
          <m:e>
            <m:r>
              <m:rPr>
                <m:sty m:val="p"/>
              </m:rPr>
              <m:t>)</m:t>
            </m:r>
          </m:e>
          <m:sub>
            <m:r>
              <m:t>y</m:t>
            </m:r>
          </m:sub>
        </m:sSub>
      </m:oMath>
      <w:r>
        <w:t xml:space="preserve"> </w:t>
      </w:r>
      <w:r>
        <w:t xml:space="preserve">and</w:t>
      </w:r>
      <w:r>
        <w:t xml:space="preserve"> </w:t>
      </w:r>
      <m:oMath>
        <m:sSub>
          <m:e>
            <m:r>
              <m:rPr>
                <m:sty m:val="p"/>
              </m:rPr>
              <m:t>C</m:t>
            </m:r>
            <m:r>
              <m:rPr>
                <m:sty m:val="p"/>
              </m:rPr>
              <m:t>E</m:t>
            </m:r>
          </m:e>
          <m:sub>
            <m:r>
              <m:t>ϵ</m:t>
            </m:r>
          </m:sub>
        </m:sSub>
      </m:oMath>
      <w:r>
        <w:t xml:space="preserve"> </w:t>
      </w:r>
      <w:r>
        <w:t xml:space="preserve">its label-smoothed version, the mini-batch loss is</w:t>
      </w:r>
    </w:p>
    <w:p>
      <w:pPr>
        <w:pStyle w:val="BodyText"/>
      </w:pPr>
      <m:oMathPara>
        <m:oMathParaPr>
          <m:jc m:val="center"/>
        </m:oMathParaPr>
        <m:oMath>
          <m:r>
            <m:rPr>
              <m:scr m:val="script"/>
              <m:sty m:val="p"/>
            </m:rPr>
            <m:t>L</m:t>
          </m:r>
          <m:r>
            <m:rPr>
              <m:sty m:val="p"/>
            </m:rPr>
            <m:t>=</m:t>
          </m:r>
          <m:f>
            <m:fPr>
              <m:type m:val="bar"/>
            </m:fPr>
            <m:num>
              <m:r>
                <m:t>1</m:t>
              </m:r>
            </m:num>
            <m:den>
              <m:r>
                <m:t>B</m:t>
              </m:r>
            </m:den>
          </m:f>
          <m:nary>
            <m:naryPr>
              <m:chr m:val="∑"/>
              <m:limLoc m:val="undOvr"/>
              <m:subHide m:val="off"/>
              <m:supHide m:val="off"/>
            </m:naryPr>
            <m:sub>
              <m:r>
                <m:t>n</m:t>
              </m:r>
              <m:r>
                <m:rPr>
                  <m:sty m:val="p"/>
                </m:rPr>
                <m:t>=</m:t>
              </m:r>
              <m:r>
                <m:t>1</m:t>
              </m:r>
            </m:sub>
            <m:sup>
              <m:r>
                <m:t>B</m:t>
              </m:r>
            </m:sup>
            <m:e>
              <m:d>
                <m:dPr>
                  <m:begChr m:val="["/>
                  <m:sepChr m:val=""/>
                  <m:endChr m:val="]"/>
                  <m:grow/>
                </m:dPr>
                <m:e>
                  <m:sSub>
                    <m:e>
                      <m:r>
                        <m:t>ν</m:t>
                      </m:r>
                    </m:e>
                    <m:sub>
                      <m:r>
                        <m:t>n</m:t>
                      </m:r>
                    </m:sub>
                  </m:sSub>
                  <m:r>
                    <m:t> </m:t>
                  </m:r>
                  <m:sSub>
                    <m:e>
                      <m:r>
                        <m:rPr>
                          <m:scr m:val="script"/>
                          <m:sty m:val="p"/>
                        </m:rPr>
                        <m:t>L</m:t>
                      </m:r>
                    </m:e>
                    <m:sub>
                      <m:r>
                        <m:rPr>
                          <m:sty m:val="p"/>
                        </m:rPr>
                        <m:t>r</m:t>
                      </m:r>
                      <m:r>
                        <m:rPr>
                          <m:sty m:val="p"/>
                        </m:rPr>
                        <m:t>e</m:t>
                      </m:r>
                      <m:r>
                        <m:rPr>
                          <m:sty m:val="p"/>
                        </m:rPr>
                        <m:t>c</m:t>
                      </m:r>
                    </m:sub>
                  </m:sSub>
                  <m:r>
                    <m:rPr>
                      <m:sty m:val="p"/>
                    </m:rPr>
                    <m:t>(</m:t>
                  </m:r>
                  <m:sSub>
                    <m:e>
                      <m:r>
                        <m:rPr>
                          <m:sty m:val="bi"/>
                        </m:rPr>
                        <m:t>s</m:t>
                      </m:r>
                    </m:e>
                    <m:sub>
                      <m:r>
                        <m:t>n</m:t>
                      </m:r>
                    </m:sub>
                  </m:sSub>
                  <m:r>
                    <m:rPr>
                      <m:sty m:val="p"/>
                    </m:rPr>
                    <m:t>,</m:t>
                  </m:r>
                  <m:sSub>
                    <m:e>
                      <m:r>
                        <m:t>y</m:t>
                      </m:r>
                    </m:e>
                    <m:sub>
                      <m:r>
                        <m:t>n</m:t>
                      </m:r>
                    </m:sub>
                  </m:sSub>
                  <m:r>
                    <m:rPr>
                      <m:sty m:val="p"/>
                    </m:rPr>
                    <m:t>)</m:t>
                  </m:r>
                  <m:r>
                    <m:rPr>
                      <m:sty m:val="p"/>
                    </m:rPr>
                    <m:t>+</m:t>
                  </m:r>
                  <m:sSub>
                    <m:e>
                      <m:r>
                        <m:t>ω</m:t>
                      </m:r>
                    </m:e>
                    <m:sub>
                      <m:r>
                        <m:t>n</m:t>
                      </m:r>
                    </m:sub>
                  </m:sSub>
                  <m:d>
                    <m:dPr>
                      <m:begChr m:val="("/>
                      <m:sepChr m:val=""/>
                      <m:endChr m:val=")"/>
                      <m:grow/>
                    </m:dPr>
                    <m:e>
                      <m:sSub>
                        <m:e>
                          <m:r>
                            <m:t>λ</m:t>
                          </m:r>
                        </m:e>
                        <m:sub>
                          <m:r>
                            <m:rPr>
                              <m:sty m:val="p"/>
                            </m:rPr>
                            <m:t>r</m:t>
                          </m:r>
                          <m:r>
                            <m:rPr>
                              <m:sty m:val="p"/>
                            </m:rPr>
                            <m:t>e</m:t>
                          </m:r>
                          <m:r>
                            <m:rPr>
                              <m:sty m:val="p"/>
                            </m:rPr>
                            <m:t>l</m:t>
                          </m:r>
                        </m:sub>
                      </m:sSub>
                      <m:r>
                        <m:t> </m:t>
                      </m:r>
                      <m:sSub>
                        <m:e>
                          <m:r>
                            <m:rPr>
                              <m:sty m:val="p"/>
                            </m:rPr>
                            <m:t>C</m:t>
                          </m:r>
                          <m:r>
                            <m:rPr>
                              <m:sty m:val="p"/>
                            </m:rPr>
                            <m:t>E</m:t>
                          </m:r>
                        </m:e>
                        <m:sub>
                          <m:r>
                            <m:t>ϵ</m:t>
                          </m:r>
                        </m:sub>
                      </m:sSub>
                      <m:r>
                        <m:rPr>
                          <m:sty m:val="p"/>
                        </m:rPr>
                        <m:t>(</m:t>
                      </m:r>
                      <m:sSub>
                        <m:e>
                          <m:r>
                            <m:rPr>
                              <m:sty m:val="bi"/>
                            </m:rPr>
                            <m:t>r</m:t>
                          </m:r>
                        </m:e>
                        <m:sub>
                          <m:r>
                            <m:t>n</m:t>
                          </m:r>
                        </m:sub>
                      </m:sSub>
                      <m:r>
                        <m:rPr>
                          <m:sty m:val="p"/>
                        </m:rPr>
                        <m:t>,</m:t>
                      </m:r>
                      <m:sSub>
                        <m:e>
                          <m:r>
                            <m:t>r</m:t>
                          </m:r>
                        </m:e>
                        <m:sub>
                          <m:r>
                            <m:t>n</m:t>
                          </m:r>
                        </m:sub>
                      </m:sSub>
                      <m:r>
                        <m:rPr>
                          <m:sty m:val="p"/>
                        </m:rPr>
                        <m:t>)</m:t>
                      </m:r>
                      <m:r>
                        <m:rPr>
                          <m:sty m:val="p"/>
                        </m:rPr>
                        <m:t>+</m:t>
                      </m:r>
                      <m:sSub>
                        <m:e>
                          <m:r>
                            <m:t>λ</m:t>
                          </m:r>
                        </m:e>
                        <m:sub>
                          <m:r>
                            <m:rPr>
                              <m:sty m:val="p"/>
                            </m:rPr>
                            <m:t>a</m:t>
                          </m:r>
                          <m:r>
                            <m:rPr>
                              <m:sty m:val="p"/>
                            </m:rPr>
                            <m:t>c</m:t>
                          </m:r>
                          <m:r>
                            <m:rPr>
                              <m:sty m:val="p"/>
                            </m:rPr>
                            <m:t>t</m:t>
                          </m:r>
                        </m:sub>
                      </m:sSub>
                      <m:r>
                        <m:t> </m:t>
                      </m:r>
                      <m:r>
                        <m:rPr>
                          <m:sty m:val="p"/>
                        </m:rPr>
                        <m:t>C</m:t>
                      </m:r>
                      <m:r>
                        <m:rPr>
                          <m:sty m:val="p"/>
                        </m:rPr>
                        <m:t>E</m:t>
                      </m:r>
                      <m:r>
                        <m:rPr>
                          <m:sty m:val="p"/>
                        </m:rPr>
                        <m:t>(</m:t>
                      </m:r>
                      <m:sSub>
                        <m:e>
                          <m:r>
                            <m:rPr>
                              <m:sty m:val="bi"/>
                            </m:rPr>
                            <m:t>o</m:t>
                          </m:r>
                        </m:e>
                        <m:sub>
                          <m:r>
                            <m:t>n</m:t>
                          </m:r>
                        </m:sub>
                      </m:sSub>
                      <m:r>
                        <m:rPr>
                          <m:sty m:val="p"/>
                        </m:rPr>
                        <m:t>,</m:t>
                      </m:r>
                      <m:sSub>
                        <m:e>
                          <m:r>
                            <m:t>a</m:t>
                          </m:r>
                        </m:e>
                        <m:sub>
                          <m:r>
                            <m:t>n</m:t>
                          </m:r>
                        </m:sub>
                      </m:sSub>
                      <m:r>
                        <m:rPr>
                          <m:sty m:val="p"/>
                        </m:rPr>
                        <m:t>)</m:t>
                      </m:r>
                    </m:e>
                  </m:d>
                </m:e>
              </m:d>
            </m:e>
          </m:nary>
          <m:r>
            <m:rPr>
              <m:sty m:val="p"/>
            </m:rPr>
            <m:t>,</m:t>
          </m:r>
        </m:oMath>
      </m:oMathPara>
    </w:p>
    <w:p>
      <w:pPr>
        <w:pStyle w:val="FirstParagraph"/>
      </w:pPr>
      <w:r>
        <w:t xml:space="preserve">with</w:t>
      </w:r>
      <w:r>
        <w:t xml:space="preserve"> </w:t>
      </w:r>
      <m:oMath>
        <m:sSub>
          <m:e>
            <m:r>
              <m:t>λ</m:t>
            </m:r>
          </m:e>
          <m:sub>
            <m:r>
              <m:rPr>
                <m:sty m:val="p"/>
              </m:rPr>
              <m:t>r</m:t>
            </m:r>
            <m:r>
              <m:rPr>
                <m:sty m:val="p"/>
              </m:rPr>
              <m:t>e</m:t>
            </m:r>
            <m:r>
              <m:rPr>
                <m:sty m:val="p"/>
              </m:rPr>
              <m:t>l</m:t>
            </m:r>
          </m:sub>
        </m:sSub>
        <m:r>
          <m:rPr>
            <m:sty m:val="p"/>
          </m:rPr>
          <m:t>=</m:t>
        </m:r>
        <m:r>
          <m:t>1.0</m:t>
        </m:r>
      </m:oMath>
      <w:r>
        <w:t xml:space="preserve">,</w:t>
      </w:r>
      <w:r>
        <w:t xml:space="preserve"> </w:t>
      </w:r>
      <m:oMath>
        <m:sSub>
          <m:e>
            <m:r>
              <m:t>λ</m:t>
            </m:r>
          </m:e>
          <m:sub>
            <m:r>
              <m:rPr>
                <m:sty m:val="p"/>
              </m:rPr>
              <m:t>a</m:t>
            </m:r>
            <m:r>
              <m:rPr>
                <m:sty m:val="p"/>
              </m:rPr>
              <m:t>c</m:t>
            </m:r>
            <m:r>
              <m:rPr>
                <m:sty m:val="p"/>
              </m:rPr>
              <m:t>t</m:t>
            </m:r>
          </m:sub>
        </m:sSub>
        <m:r>
          <m:rPr>
            <m:sty m:val="p"/>
          </m:rPr>
          <m:t>=</m:t>
        </m:r>
        <m:r>
          <m:t>0.6</m:t>
        </m:r>
      </m:oMath>
      <w:r>
        <w:t xml:space="preserve"> </w:t>
      </w:r>
      <w:r>
        <w:t xml:space="preserve">and</w:t>
      </w:r>
      <w:r>
        <w:t xml:space="preserve"> </w:t>
      </w:r>
      <m:oMath>
        <m:r>
          <m:t>ϵ</m:t>
        </m:r>
        <m:r>
          <m:rPr>
            <m:sty m:val="p"/>
          </m:rPr>
          <m:t>=</m:t>
        </m:r>
        <m:r>
          <m:t>0.1</m:t>
        </m:r>
      </m:oMath>
      <w:r>
        <w:t xml:space="preserve">. Three ingredients target disagreement turns.</w:t>
      </w:r>
      <w:r>
        <w:t xml:space="preserve"> </w:t>
      </w:r>
      <w:r>
        <w:rPr>
          <w:i/>
          <w:iCs/>
        </w:rPr>
        <w:t xml:space="preserve">Conflict weighting.</w:t>
      </w:r>
      <w:r>
        <w:t xml:space="preserve"> </w:t>
      </w:r>
      <m:oMath>
        <m:sSub>
          <m:e>
            <m:r>
              <m:t>ν</m:t>
            </m:r>
          </m:e>
          <m:sub>
            <m:r>
              <m:t>n</m:t>
            </m:r>
          </m:sub>
        </m:sSub>
        <m:r>
          <m:rPr>
            <m:sty m:val="p"/>
          </m:rPr>
          <m:t>=</m:t>
        </m:r>
        <m:r>
          <m:t>2.0</m:t>
        </m:r>
      </m:oMath>
      <w:r>
        <w:t xml:space="preserve"> </w:t>
      </w:r>
      <w:r>
        <w:t xml:space="preserve">for instances labelled Conflict or Override (weak-rule or synthetic), and</w:t>
      </w:r>
      <w:r>
        <w:t xml:space="preserve"> </w:t>
      </w:r>
      <m:oMath>
        <m:r>
          <m:t>1</m:t>
        </m:r>
      </m:oMath>
      <w:r>
        <w:t xml:space="preserve"> </w:t>
      </w:r>
      <w:r>
        <w:t xml:space="preserve">otherwise. The weights are renormalised to mean one within the batch, so the loss scale is unchanged. The option is</w:t>
      </w:r>
      <w:r>
        <w:t xml:space="preserve"> </w:t>
      </w:r>
      <w:r>
        <w:rPr>
          <w:rStyle w:val="VerbatimChar"/>
        </w:rPr>
        <w:t xml:space="preserve">conflict_loss_weight</w:t>
      </w:r>
      <w:r>
        <w:t xml:space="preserve">, and</w:t>
      </w:r>
      <w:r>
        <w:t xml:space="preserve"> </w:t>
      </w:r>
      <m:oMath>
        <m:r>
          <m:t>1</m:t>
        </m:r>
      </m:oMath>
      <w:r>
        <w:t xml:space="preserve"> </w:t>
      </w:r>
      <w:r>
        <w:t xml:space="preserve">recovers the plain loss.</w:t>
      </w:r>
      <w:r>
        <w:t xml:space="preserve"> </w:t>
      </w:r>
      <w:r>
        <w:rPr>
          <w:i/>
          <w:iCs/>
        </w:rPr>
        <w:t xml:space="preserve">Recommendation loss.</w:t>
      </w:r>
      <w:r>
        <w:t xml:space="preserve"> </w:t>
      </w:r>
      <m:oMath>
        <m:sSub>
          <m:e>
            <m:r>
              <m:rPr>
                <m:scr m:val="script"/>
                <m:sty m:val="p"/>
              </m:rPr>
              <m:t>L</m:t>
            </m:r>
          </m:e>
          <m:sub>
            <m:r>
              <m:rPr>
                <m:sty m:val="p"/>
              </m:rPr>
              <m:t>r</m:t>
            </m:r>
            <m:r>
              <m:rPr>
                <m:sty m:val="p"/>
              </m:rPr>
              <m:t>e</m:t>
            </m:r>
            <m:r>
              <m:rPr>
                <m:sty m:val="p"/>
              </m:rPr>
              <m:t>c</m:t>
            </m:r>
          </m:sub>
        </m:sSub>
      </m:oMath>
      <w:r>
        <w:t xml:space="preserve"> </w:t>
      </w:r>
      <w:r>
        <w:t xml:space="preserve">can be the full softmax over the catalogue, a sampled softmax with in-batch positives plus 256 uniform negatives, or BPR. The three were compared on the validation split of the development configuration. Validation Hit@10 of AIPA (full) was</w:t>
      </w:r>
      <w:r>
        <w:t xml:space="preserve"> </w:t>
      </w:r>
      <m:oMath>
        <m:r>
          <m:t>0.123</m:t>
        </m:r>
      </m:oMath>
      <w:r>
        <w:t xml:space="preserve"> </w:t>
      </w:r>
      <w:r>
        <w:t xml:space="preserve">with the full softmax,</w:t>
      </w:r>
      <w:r>
        <w:t xml:space="preserve"> </w:t>
      </w:r>
      <m:oMath>
        <m:r>
          <m:t>0.072</m:t>
        </m:r>
      </m:oMath>
      <w:r>
        <w:t xml:space="preserve"> </w:t>
      </w:r>
      <w:r>
        <w:t xml:space="preserve">with the sampled softmax and</w:t>
      </w:r>
      <w:r>
        <w:t xml:space="preserve"> </w:t>
      </w:r>
      <m:oMath>
        <m:r>
          <m:t>0.046</m:t>
        </m:r>
      </m:oMath>
      <w:r>
        <w:t xml:space="preserve"> </w:t>
      </w:r>
      <w:r>
        <w:t xml:space="preserve">with BPR. Every reported run uses the full softmax.</w:t>
      </w:r>
      <w:r>
        <w:t xml:space="preserve"> </w:t>
      </w:r>
      <w:r>
        <w:rPr>
          <w:i/>
          <w:iCs/>
        </w:rPr>
        <w:t xml:space="preserve">Self-training.</w:t>
      </w:r>
      <w:r>
        <w:t xml:space="preserve"> </w:t>
      </w:r>
      <w:r>
        <w:t xml:space="preserve">From epoch 3 on, a weak-rule relationship label with</w:t>
      </w:r>
      <w:r>
        <w:t xml:space="preserve"> </w:t>
      </w:r>
      <m:oMath>
        <m:sSub>
          <m:e>
            <m:r>
              <m:t>ω</m:t>
            </m:r>
          </m:e>
          <m:sub>
            <m:r>
              <m:t>n</m:t>
            </m:r>
          </m:sub>
        </m:sSub>
        <m:r>
          <m:rPr>
            <m:sty m:val="p"/>
          </m:rPr>
          <m:t>&lt;</m:t>
        </m:r>
        <m:r>
          <m:t>0.6</m:t>
        </m:r>
      </m:oMath>
      <w:r>
        <w:t xml:space="preserve"> </w:t>
      </w:r>
      <w:r>
        <w:t xml:space="preserve">is replaced by the model’s own prediction when its softmax maximum is at least 0.9. The decision is always taken against the original weak labels, so relabelling cannot drift. Synthetic labels are never touched. The action label follows</w:t>
      </w:r>
      <w:r>
        <w:t xml:space="preserve"> </w:t>
      </w:r>
      <m:oMath>
        <m:sSub>
          <m:e>
            <m:r>
              <m:t>A</m:t>
            </m:r>
          </m:e>
          <m:sub>
            <m:r>
              <m:t>0</m:t>
            </m:r>
          </m:sub>
        </m:sSub>
      </m:oMath>
      <w:r>
        <w:t xml:space="preserve"> </w:t>
      </w:r>
      <w:r>
        <w:t xml:space="preserve">of the new relationship. In the reported run this relabelled 150 to 1</w:t>
      </w:r>
      <w:r>
        <w:t xml:space="preserve">,</w:t>
      </w:r>
      <w:r>
        <w:t xml:space="preserve">400 of the 36883 training instances per epoch (0.4–3.8%), growing as the head gained confidence. Training stopped early after 5–10 epochs on every seed.</w:t>
      </w:r>
      <w:r>
        <w:t xml:space="preserve"> </w:t>
      </w:r>
      <w:r>
        <w:t xml:space="preserve">The two auxiliary terms exist only for AIPA variants, and the action term only when the policy is learned. Each is scaled per instance by the label confidence, so a low-confidence weak label moves the heads less than a confident one.</w:t>
      </w:r>
      <w:r>
        <w:t xml:space="preserve"> </w:t>
      </w:r>
      <m:oMath>
        <m:sSub>
          <m:e>
            <m:r>
              <m:t>λ</m:t>
            </m:r>
          </m:e>
          <m:sub>
            <m:r>
              <m:rPr>
                <m:sty m:val="p"/>
              </m:rPr>
              <m:t>r</m:t>
            </m:r>
            <m:r>
              <m:rPr>
                <m:sty m:val="p"/>
              </m:rPr>
              <m:t>e</m:t>
            </m:r>
            <m:r>
              <m:rPr>
                <m:sty m:val="p"/>
              </m:rPr>
              <m:t>l</m:t>
            </m:r>
          </m:sub>
        </m:sSub>
      </m:oMath>
      <w:r>
        <w:t xml:space="preserve">,</w:t>
      </w:r>
      <w:r>
        <w:t xml:space="preserve"> </w:t>
      </w:r>
      <m:oMath>
        <m:sSub>
          <m:e>
            <m:r>
              <m:t>λ</m:t>
            </m:r>
          </m:e>
          <m:sub>
            <m:r>
              <m:rPr>
                <m:sty m:val="p"/>
              </m:rPr>
              <m:t>a</m:t>
            </m:r>
            <m:r>
              <m:rPr>
                <m:sty m:val="p"/>
              </m:rPr>
              <m:t>c</m:t>
            </m:r>
            <m:r>
              <m:rPr>
                <m:sty m:val="p"/>
              </m:rPr>
              <m:t>t</m:t>
            </m:r>
          </m:sub>
        </m:sSub>
      </m:oMath>
      <w:r>
        <w:t xml:space="preserve">, the conflict weight, the smoothing and the self-training switch were all chosen on the validation split. The primary criterion was natural validation Hit@10. Validation conflict-subset Hit@10 and macro-F1 were reported alongside. The grid</w:t>
      </w:r>
      <w:r>
        <w:t xml:space="preserve"> </w:t>
      </w:r>
      <m:oMath>
        <m:sSub>
          <m:e>
            <m:r>
              <m:t>λ</m:t>
            </m:r>
          </m:e>
          <m:sub>
            <m:r>
              <m:rPr>
                <m:sty m:val="p"/>
              </m:rPr>
              <m:t>r</m:t>
            </m:r>
            <m:r>
              <m:rPr>
                <m:sty m:val="p"/>
              </m:rPr>
              <m:t>e</m:t>
            </m:r>
            <m:r>
              <m:rPr>
                <m:sty m:val="p"/>
              </m:rPr>
              <m:t>l</m:t>
            </m:r>
          </m:sub>
        </m:sSub>
        <m:r>
          <m:rPr>
            <m:sty m:val="p"/>
          </m:rPr>
          <m:t>∈</m:t>
        </m:r>
        <m:r>
          <m:rPr>
            <m:sty m:val="p"/>
          </m:rPr>
          <m:t>{</m:t>
        </m:r>
        <m:r>
          <m:t>0.5</m:t>
        </m:r>
        <m:r>
          <m:rPr>
            <m:sty m:val="p"/>
          </m:rPr>
          <m:t>,</m:t>
        </m:r>
        <m:r>
          <m:t>1</m:t>
        </m:r>
        <m:r>
          <m:rPr>
            <m:sty m:val="p"/>
          </m:rPr>
          <m:t>}</m:t>
        </m:r>
        <m:r>
          <m:rPr>
            <m:sty m:val="p"/>
          </m:rPr>
          <m:t>×</m:t>
        </m:r>
        <m:sSub>
          <m:e>
            <m:r>
              <m:t>λ</m:t>
            </m:r>
          </m:e>
          <m:sub>
            <m:r>
              <m:rPr>
                <m:sty m:val="p"/>
              </m:rPr>
              <m:t>a</m:t>
            </m:r>
            <m:r>
              <m:rPr>
                <m:sty m:val="p"/>
              </m:rPr>
              <m:t>c</m:t>
            </m:r>
            <m:r>
              <m:rPr>
                <m:sty m:val="p"/>
              </m:rPr>
              <m:t>t</m:t>
            </m:r>
          </m:sub>
        </m:sSub>
        <m:r>
          <m:rPr>
            <m:sty m:val="p"/>
          </m:rPr>
          <m:t>∈</m:t>
        </m:r>
        <m:r>
          <m:rPr>
            <m:sty m:val="p"/>
          </m:rPr>
          <m:t>{</m:t>
        </m:r>
        <m:r>
          <m:t>0.1</m:t>
        </m:r>
        <m:r>
          <m:rPr>
            <m:sty m:val="p"/>
          </m:rPr>
          <m:t>,</m:t>
        </m:r>
        <m:r>
          <m:t>0.6</m:t>
        </m:r>
        <m:r>
          <m:rPr>
            <m:sty m:val="p"/>
          </m:rPr>
          <m:t>}</m:t>
        </m:r>
      </m:oMath>
      <w:r>
        <w:t xml:space="preserve"> </w:t>
      </w:r>
      <w:r>
        <w:t xml:space="preserve">stayed within</w:t>
      </w:r>
      <w:r>
        <w:t xml:space="preserve"> </w:t>
      </w:r>
      <m:oMath>
        <m:r>
          <m:t>0.002</m:t>
        </m:r>
      </m:oMath>
      <w:r>
        <w:t xml:space="preserve"> </w:t>
      </w:r>
      <w:r>
        <w:t xml:space="preserve">Hit@10 throughout. The test split was not used for any selection. For the</w:t>
      </w:r>
      <w:r>
        <w:t xml:space="preserve"> </w:t>
      </w:r>
      <w:r>
        <w:t xml:space="preserve">“without clarification”</w:t>
      </w:r>
      <w:r>
        <w:t xml:space="preserve"> </w:t>
      </w:r>
      <w:r>
        <w:t xml:space="preserve">ablation the action label Ask_Clarification is remapped to Fuse in Eq. </w:t>
      </w:r>
      <w:hyperlink w:anchor="eq:loss">
        <w:r>
          <w:rPr>
            <w:rStyle w:val="Hyperlink"/>
          </w:rPr>
          <w:t xml:space="preserve">[eq:loss]</w:t>
        </w:r>
      </w:hyperlink>
      <w:r>
        <w:t xml:space="preserve"> </w:t>
      </w:r>
      <w:r>
        <w:t xml:space="preserve">and masked in Eq. </w:t>
      </w:r>
      <w:hyperlink w:anchor="eq:actpost">
        <w:r>
          <w:rPr>
            <w:rStyle w:val="Hyperlink"/>
          </w:rPr>
          <w:t xml:space="preserve">[eq:actpost]</w:t>
        </w:r>
      </w:hyperlink>
      <w:r>
        <w:t xml:space="preserve">, so the ablation is more than a decoding constraint. All models use AdamW</w:t>
      </w:r>
      <w:r>
        <w:t xml:space="preserve"> </w:t>
      </w:r>
      <w:r>
        <w:t xml:space="preserve">[17]</w:t>
      </w:r>
      <w:r>
        <w:t xml:space="preserve"> </w:t>
      </w:r>
      <w:r>
        <w:t xml:space="preserve">(learning rate 0.003, weight decay</w:t>
      </w:r>
      <w:r>
        <w:t xml:space="preserve"> </w:t>
      </w:r>
      <m:oMath>
        <m:sSup>
          <m:e>
            <m:r>
              <m:t>10</m:t>
            </m:r>
          </m:e>
          <m:sup>
            <m:r>
              <m:rPr>
                <m:sty m:val="p"/>
              </m:rPr>
              <m:t>−</m:t>
            </m:r>
            <m:r>
              <m:t>5</m:t>
            </m:r>
          </m:sup>
        </m:sSup>
      </m:oMath>
      <w:r>
        <w:t xml:space="preserve">), batch size 256 and gradient-norm clipping at</w:t>
      </w:r>
      <w:r>
        <w:t xml:space="preserve"> </w:t>
      </w:r>
      <m:oMath>
        <m:r>
          <m:t>5</m:t>
        </m:r>
      </m:oMath>
      <w:r>
        <w:t xml:space="preserve">. They train for at most 20 epochs with early stopping on validation Hit@10 (patience three) and restore the best epoch. Baselines that are not fusion models (GRU, conversation-aware) share the item tower, Eq. </w:t>
      </w:r>
      <w:hyperlink w:anchor="eq:score">
        <w:r>
          <w:rPr>
            <w:rStyle w:val="Hyperlink"/>
          </w:rPr>
          <w:t xml:space="preserve">[eq:score]</w:t>
        </w:r>
      </w:hyperlink>
      <w:r>
        <w:t xml:space="preserve"> </w:t>
      </w:r>
      <w:r>
        <w:t xml:space="preserve">and the first term of Eq. </w:t>
      </w:r>
      <w:hyperlink w:anchor="eq:loss">
        <w:r>
          <w:rPr>
            <w:rStyle w:val="Hyperlink"/>
          </w:rPr>
          <w:t xml:space="preserve">[eq:loss]</w:t>
        </w:r>
      </w:hyperlink>
      <w:r>
        <w:t xml:space="preserve">.</w:t>
      </w:r>
    </w:p>
    <w:bookmarkEnd w:id="36"/>
    <w:bookmarkEnd w:id="37"/>
    <w:bookmarkStart w:id="45" w:name="sec:data"/>
    <w:p>
      <w:pPr>
        <w:pStyle w:val="Heading1"/>
      </w:pPr>
      <w:r>
        <w:rPr>
          <w:rStyle w:val="SectionNumber"/>
        </w:rPr>
        <w:t xml:space="preserve">5</w:t>
      </w:r>
      <w:r>
        <w:tab/>
      </w:r>
      <w:r>
        <w:t xml:space="preserve">Data and Labels</w:t>
      </w:r>
    </w:p>
    <w:bookmarkStart w:id="42" w:name="redial-and-cross-session-histories"/>
    <w:p>
      <w:pPr>
        <w:pStyle w:val="Heading2"/>
      </w:pPr>
      <w:r>
        <w:rPr>
          <w:rStyle w:val="SectionNumber"/>
        </w:rPr>
        <w:t xml:space="preserve">5.1</w:t>
      </w:r>
      <w:r>
        <w:tab/>
      </w:r>
      <w:r>
        <w:t xml:space="preserve">ReDial and cross-session histories</w:t>
      </w:r>
    </w:p>
    <w:p>
      <w:pPr>
        <w:pStyle w:val="FirstParagraph"/>
      </w:pPr>
      <w:r>
        <w:t xml:space="preserve">ReDial</w:t>
      </w:r>
      <w:r>
        <w:t xml:space="preserve"> </w:t>
      </w:r>
      <w:r>
        <w:t xml:space="preserve">[7]</w:t>
      </w:r>
      <w:r>
        <w:t xml:space="preserve"> </w:t>
      </w:r>
      <w:r>
        <w:t xml:space="preserve">contains 11</w:t>
      </w:r>
      <w:r>
        <w:t xml:space="preserve">,</w:t>
      </w:r>
      <w:r>
        <w:t xml:space="preserve">348 English dialogues (10</w:t>
      </w:r>
      <w:r>
        <w:t xml:space="preserve">,</w:t>
      </w:r>
      <w:r>
        <w:t xml:space="preserve">006 training, 1</w:t>
      </w:r>
      <w:r>
        <w:t xml:space="preserve">,</w:t>
      </w:r>
      <w:r>
        <w:t xml:space="preserve">342 test) between a seeker and a recommender. Each mentioned movie carries seeker annotations for</w:t>
      </w:r>
      <w:r>
        <w:t xml:space="preserve"> </w:t>
      </w:r>
      <w:r>
        <w:rPr>
          <w:i/>
          <w:iCs/>
        </w:rPr>
        <w:t xml:space="preserve">liked</w:t>
      </w:r>
      <w:r>
        <w:t xml:space="preserve">,</w:t>
      </w:r>
      <w:r>
        <w:t xml:space="preserve"> </w:t>
      </w:r>
      <w:r>
        <w:rPr>
          <w:i/>
          <w:iCs/>
        </w:rPr>
        <w:t xml:space="preserve">seen</w:t>
      </w:r>
      <w:r>
        <w:t xml:space="preserve"> </w:t>
      </w:r>
      <w:r>
        <w:t xml:space="preserve">and</w:t>
      </w:r>
      <w:r>
        <w:t xml:space="preserve"> </w:t>
      </w:r>
      <w:r>
        <w:rPr>
          <w:i/>
          <w:iCs/>
        </w:rPr>
        <w:t xml:space="preserve">suggested</w:t>
      </w:r>
      <w:r>
        <w:t xml:space="preserve">. 1</w:t>
      </w:r>
      <w:r>
        <w:t xml:space="preserve">,</w:t>
      </w:r>
      <w:r>
        <w:t xml:space="preserve">000 training dialogues are split off as validation. The corpus has 764 distinct seeker identifiers, and most seekers appear in many dialogues (Fig. </w:t>
      </w:r>
      <w:hyperlink w:anchor="fig:data">
        <w:r>
          <w:rPr>
            <w:rStyle w:val="Hyperlink"/>
          </w:rPr>
          <w:t xml:space="preserve">2</w:t>
        </w:r>
      </w:hyperlink>
      <w:r>
        <w:t xml:space="preserve">). A seeker’s dialogues are ordered by conversation identifier and that is treated as chronological order. This could not be checked against timestamps and is flagged as an assumption. For dialogue</w:t>
      </w:r>
      <w:r>
        <w:t xml:space="preserve"> </w:t>
      </w:r>
      <m:oMath>
        <m:sSub>
          <m:e>
            <m:r>
              <m:t>D</m:t>
            </m:r>
          </m:e>
          <m:sub>
            <m:r>
              <m:t>m</m:t>
            </m:r>
            <m:r>
              <m:rPr>
                <m:sty m:val="p"/>
              </m:rPr>
              <m:t>+</m:t>
            </m:r>
            <m:r>
              <m:t>1</m:t>
            </m:r>
          </m:sub>
        </m:sSub>
      </m:oMath>
      <w:r>
        <w:t xml:space="preserve">, LTP is built only from</w:t>
      </w:r>
      <w:r>
        <w:t xml:space="preserve"> </w:t>
      </w:r>
      <m:oMath>
        <m:sSub>
          <m:e>
            <m:r>
              <m:t>D</m:t>
            </m:r>
          </m:e>
          <m:sub>
            <m:r>
              <m:t>1</m:t>
            </m:r>
          </m:sub>
        </m:sSub>
        <m:r>
          <m:rPr>
            <m:sty m:val="p"/>
          </m:rPr>
          <m:t>,</m:t>
        </m:r>
        <m:r>
          <m:rPr>
            <m:sty m:val="p"/>
          </m:rPr>
          <m:t>…</m:t>
        </m:r>
        <m:r>
          <m:rPr>
            <m:sty m:val="p"/>
          </m:rPr>
          <m:t>,</m:t>
        </m:r>
        <m:sSub>
          <m:e>
            <m:r>
              <m:t>D</m:t>
            </m:r>
          </m:e>
          <m:sub>
            <m:r>
              <m:t>m</m:t>
            </m:r>
          </m:sub>
        </m:sSub>
      </m:oMath>
      <w:r>
        <w:t xml:space="preserve">. A seeker with fewer than 3 earlier sessions is cold. Item metadata (genres, years) come from MovieLens</w:t>
      </w:r>
      <w:r>
        <w:t xml:space="preserve"> </w:t>
      </w:r>
      <w:r>
        <w:rPr>
          <w:i/>
          <w:iCs/>
        </w:rPr>
        <w:t xml:space="preserve">ml-latest</w:t>
      </w:r>
      <w:r>
        <w:t xml:space="preserve"> </w:t>
      </w:r>
      <w:r>
        <w:t xml:space="preserve">[18]</w:t>
      </w:r>
      <w:r>
        <w:t xml:space="preserve">, joined on normalised title and year. Movies without a match keep an empty genre vector. Nothing is imputed.</w:t>
      </w:r>
    </w:p>
    <w:bookmarkStart w:id="41" w:name="fig:data"/>
    <w:p>
      <w:pPr>
        <w:pStyle w:val="CaptionedFigure"/>
      </w:pPr>
      <w:r>
        <w:drawing>
          <wp:inline>
            <wp:extent cx="5334000" cy="1630525"/>
            <wp:effectExtent b="0" l="0" r="0" t="0"/>
            <wp:docPr descr="" title="" id="39" name="Picture"/>
            <a:graphic>
              <a:graphicData uri="http://schemas.openxmlformats.org/drawingml/2006/picture">
                <pic:pic>
                  <pic:nvPicPr>
                    <pic:cNvPr descr="fig01_dataset_overview.png" id="40" name="Picture"/>
                    <pic:cNvPicPr>
                      <a:picLocks noChangeArrowheads="1" noChangeAspect="1"/>
                    </pic:cNvPicPr>
                  </pic:nvPicPr>
                  <pic:blipFill>
                    <a:blip r:embed="rId38"/>
                    <a:stretch>
                      <a:fillRect/>
                    </a:stretch>
                  </pic:blipFill>
                  <pic:spPr bwMode="auto">
                    <a:xfrm>
                      <a:off x="0" y="0"/>
                      <a:ext cx="5334000" cy="1630525"/>
                    </a:xfrm>
                    <a:prstGeom prst="rect">
                      <a:avLst/>
                    </a:prstGeom>
                    <a:noFill/>
                    <a:ln w="9525">
                      <a:noFill/>
                      <a:headEnd/>
                      <a:tailEnd/>
                    </a:ln>
                  </pic:spPr>
                </pic:pic>
              </a:graphicData>
            </a:graphic>
          </wp:inline>
        </w:drawing>
      </w:r>
    </w:p>
    <w:p>
      <w:pPr>
        <w:pStyle w:val="ImageCaption"/>
      </w:pPr>
      <w:r>
        <w:t xml:space="preserve">ReDial overview. Dialogue counts per split, dialogues per seeker, genre coverage after the MovieLens join, and turns per dialogue.</w:t>
      </w:r>
    </w:p>
    <w:bookmarkEnd w:id="41"/>
    <w:p>
      <w:pPr>
        <w:pStyle w:val="BodyText"/>
      </w:pPr>
      <w:r>
        <w:t xml:space="preserve">Each recommendation instance is one (dialogue, turn, target movie) triple in which the recommender introduces a movie not yet mentioned. Only the preceding 6 turns of context and at most 50 history items are used. The reported run samples 100% of the dialogues in every split with a fixed seed. This yields 36883 training instances and 4472 natural test instances.</w:t>
      </w:r>
    </w:p>
    <w:bookmarkEnd w:id="42"/>
    <w:bookmarkStart w:id="44" w:name="relationship-labels"/>
    <w:p>
      <w:pPr>
        <w:pStyle w:val="Heading2"/>
      </w:pPr>
      <w:r>
        <w:rPr>
          <w:rStyle w:val="SectionNumber"/>
        </w:rPr>
        <w:t xml:space="preserve">5.2</w:t>
      </w:r>
      <w:r>
        <w:tab/>
      </w:r>
      <w:r>
        <w:t xml:space="preserve">Relationship labels</w:t>
      </w:r>
    </w:p>
    <w:p>
      <w:pPr>
        <w:pStyle w:val="FirstParagraph"/>
      </w:pPr>
      <w:r>
        <w:t xml:space="preserve">ReDial has no relationship annotations. Two label sources are used and kept apart.</w:t>
      </w:r>
    </w:p>
    <w:p>
      <w:pPr>
        <w:pStyle w:val="BodyText"/>
      </w:pPr>
      <w:r>
        <w:rPr>
          <w:b/>
          <w:bCs/>
        </w:rPr>
        <w:t xml:space="preserve">Weak-rule labels.</w:t>
      </w:r>
      <w:r>
        <w:t xml:space="preserve"> </w:t>
      </w:r>
      <w:r>
        <w:t xml:space="preserve">A deterministic function of</w:t>
      </w:r>
      <w:r>
        <w:t xml:space="preserve"> </w:t>
      </w:r>
      <m:oMath>
        <m:r>
          <m:rPr>
            <m:sty m:val="p"/>
          </m:rPr>
          <m:t>(</m:t>
        </m:r>
        <m:sSub>
          <m:e>
            <m:r>
              <m:rPr>
                <m:sty m:val="bi"/>
              </m:rPr>
              <m:t>π</m:t>
            </m:r>
          </m:e>
          <m:sub>
            <m:r>
              <m:rPr>
                <m:sty m:val="p"/>
              </m:rPr>
              <m:t>L</m:t>
            </m:r>
          </m:sub>
        </m:sSub>
        <m:r>
          <m:rPr>
            <m:sty m:val="p"/>
          </m:rPr>
          <m:t>,</m:t>
        </m:r>
        <m:sSub>
          <m:e>
            <m:r>
              <m:rPr>
                <m:sty m:val="bi"/>
              </m:rPr>
              <m:t>π</m:t>
            </m:r>
          </m:e>
          <m:sub>
            <m:r>
              <m:rPr>
                <m:sty m:val="p"/>
              </m:rPr>
              <m:t>S</m:t>
            </m:r>
          </m:sub>
        </m:sSub>
        <m:r>
          <m:rPr>
            <m:sty m:val="p"/>
          </m:rPr>
          <m:t>,</m:t>
        </m:r>
        <m:sSub>
          <m:e>
            <m:r>
              <m:t>R</m:t>
            </m:r>
          </m:e>
          <m:sub>
            <m:r>
              <m:t>t</m:t>
            </m:r>
          </m:sub>
        </m:sSub>
        <m:r>
          <m:rPr>
            <m:sty m:val="p"/>
          </m:rPr>
          <m:t>,</m:t>
        </m:r>
        <m:r>
          <m:rPr>
            <m:sty m:val="bi"/>
          </m:rPr>
          <m:t>f</m:t>
        </m:r>
        <m:r>
          <m:rPr>
            <m:sty m:val="p"/>
          </m:rPr>
          <m:t>)</m:t>
        </m:r>
      </m:oMath>
      <w:r>
        <w:t xml:space="preserve"> </w:t>
      </w:r>
      <w:r>
        <w:t xml:space="preserve">assigns a relationship</w:t>
      </w:r>
      <w:r>
        <w:t xml:space="preserve"> </w:t>
      </w:r>
      <m:oMath>
        <m:sSub>
          <m:e>
            <m:r>
              <m:t>r</m:t>
            </m:r>
          </m:e>
          <m:sub>
            <m:r>
              <m:t>n</m:t>
            </m:r>
          </m:sub>
        </m:sSub>
      </m:oMath>
      <w:r>
        <w:t xml:space="preserve">, an action</w:t>
      </w:r>
      <w:r>
        <w:t xml:space="preserve"> </w:t>
      </w:r>
      <m:oMath>
        <m:sSub>
          <m:e>
            <m:r>
              <m:t>a</m:t>
            </m:r>
          </m:e>
          <m:sub>
            <m:r>
              <m:t>n</m:t>
            </m:r>
          </m:sub>
        </m:sSub>
      </m:oMath>
      <w:r>
        <w:t xml:space="preserve"> </w:t>
      </w:r>
      <w:r>
        <w:t xml:space="preserve">and a confidence</w:t>
      </w:r>
      <w:r>
        <w:t xml:space="preserve"> </w:t>
      </w:r>
      <m:oMath>
        <m:sSub>
          <m:e>
            <m:r>
              <m:t>ω</m:t>
            </m:r>
          </m:e>
          <m:sub>
            <m:r>
              <m:t>n</m:t>
            </m:r>
          </m:sub>
        </m:sSub>
      </m:oMath>
      <w:r>
        <w:t xml:space="preserve">. Let</w:t>
      </w:r>
      <w:r>
        <w:t xml:space="preserve"> </w:t>
      </w:r>
      <m:oMath>
        <m:r>
          <m:rPr>
            <m:sty m:val="p"/>
          </m:rPr>
          <m:t>s</m:t>
        </m:r>
        <m:r>
          <m:rPr>
            <m:sty m:val="p"/>
          </m:rPr>
          <m:t>i</m:t>
        </m:r>
        <m:r>
          <m:rPr>
            <m:sty m:val="p"/>
          </m:rPr>
          <m:t>m</m:t>
        </m:r>
        <m:r>
          <m:rPr>
            <m:sty m:val="p"/>
          </m:rPr>
          <m:t>=</m:t>
        </m:r>
        <m:r>
          <m:rPr>
            <m:sty m:val="p"/>
          </m:rPr>
          <m:t>cos</m:t>
        </m:r>
        <m:r>
          <m:rPr>
            <m:sty m:val="p"/>
          </m:rPr>
          <m:t>(</m:t>
        </m:r>
        <m:sSub>
          <m:e>
            <m:r>
              <m:rPr>
                <m:sty m:val="bi"/>
              </m:rPr>
              <m:t>π</m:t>
            </m:r>
          </m:e>
          <m:sub>
            <m:r>
              <m:rPr>
                <m:sty m:val="p"/>
              </m:rPr>
              <m:t>L</m:t>
            </m:r>
          </m:sub>
        </m:sSub>
        <m:r>
          <m:rPr>
            <m:sty m:val="p"/>
          </m:rPr>
          <m:t>,</m:t>
        </m:r>
        <m:sSub>
          <m:e>
            <m:r>
              <m:rPr>
                <m:sty m:val="bi"/>
              </m:rPr>
              <m:t>π</m:t>
            </m:r>
          </m:e>
          <m:sub>
            <m:r>
              <m:rPr>
                <m:sty m:val="p"/>
              </m:rPr>
              <m:t>S</m:t>
            </m:r>
          </m:sub>
        </m:sSub>
        <m:r>
          <m:rPr>
            <m:sty m:val="p"/>
          </m:rPr>
          <m:t>)</m:t>
        </m:r>
      </m:oMath>
      <w:r>
        <w:t xml:space="preserve">. Let</w:t>
      </w:r>
      <w:r>
        <w:t xml:space="preserve"> </w:t>
      </w:r>
      <m:oMath>
        <m:r>
          <m:t>T</m:t>
        </m:r>
        <m:r>
          <m:rPr>
            <m:sty m:val="p"/>
          </m:rPr>
          <m:t>(</m:t>
        </m:r>
        <m:r>
          <m:rPr>
            <m:sty m:val="bi"/>
          </m:rPr>
          <m:t>π</m:t>
        </m:r>
        <m:r>
          <m:rPr>
            <m:sty m:val="p"/>
          </m:rPr>
          <m:t>)</m:t>
        </m:r>
      </m:oMath>
      <w:r>
        <w:t xml:space="preserve"> </w:t>
      </w:r>
      <w:r>
        <w:t xml:space="preserve">be the (at most two) largest genres of</w:t>
      </w:r>
      <w:r>
        <w:t xml:space="preserve"> </w:t>
      </w:r>
      <m:oMath>
        <m:r>
          <m:rPr>
            <m:sty m:val="bi"/>
          </m:rPr>
          <m:t>π</m:t>
        </m:r>
      </m:oMath>
      <w:r>
        <w:t xml:space="preserve"> </w:t>
      </w:r>
      <w:r>
        <w:t xml:space="preserve">with mass at least</w:t>
      </w:r>
      <w:r>
        <w:t xml:space="preserve"> </w:t>
      </w:r>
      <m:oMath>
        <m:r>
          <m:t>0.15</m:t>
        </m:r>
      </m:oMath>
      <w:r>
        <w:t xml:space="preserve">. Let</w:t>
      </w:r>
      <w:r>
        <w:t xml:space="preserve"> </w:t>
      </w:r>
      <m:oMath>
        <m:r>
          <m:rPr>
            <m:sty m:val="p"/>
          </m:rPr>
          <m:t>h</m:t>
        </m:r>
        <m:r>
          <m:rPr>
            <m:sty m:val="p"/>
          </m:rPr>
          <m:t>a</m:t>
        </m:r>
        <m:r>
          <m:rPr>
            <m:sty m:val="p"/>
          </m:rPr>
          <m:t>s</m:t>
        </m:r>
        <m:r>
          <m:rPr>
            <m:sty m:val="p"/>
          </m:rPr>
          <m:t>L</m:t>
        </m:r>
        <m:r>
          <m:rPr>
            <m:sty m:val="p"/>
          </m:rPr>
          <m:t>=</m:t>
        </m:r>
        <m:r>
          <m:rPr>
            <m:scr m:val="double-struck"/>
            <m:sty m:val="p"/>
          </m:rPr>
          <m:t>1</m:t>
        </m:r>
        <m:r>
          <m:rPr>
            <m:sty m:val="p"/>
          </m:rPr>
          <m:t>[</m:t>
        </m:r>
        <m:sSub>
          <m:e>
            <m:r>
              <m:rPr>
                <m:sty m:val="bi"/>
              </m:rPr>
              <m:t>π</m:t>
            </m:r>
          </m:e>
          <m:sub>
            <m:r>
              <m:rPr>
                <m:sty m:val="p"/>
              </m:rPr>
              <m:t>L</m:t>
            </m:r>
          </m:sub>
        </m:sSub>
        <m:r>
          <m:rPr>
            <m:sty m:val="p"/>
          </m:rPr>
          <m:t>≠</m:t>
        </m:r>
        <m:r>
          <m:rPr>
            <m:sty m:val="b"/>
          </m:rPr>
          <m:t>0</m:t>
        </m:r>
        <m:r>
          <m:rPr>
            <m:sty m:val="p"/>
          </m:rPr>
          <m:t>∧</m:t>
        </m:r>
        <m:r>
          <m:rPr>
            <m:sty m:val="p"/>
          </m:rPr>
          <m:t>¬</m:t>
        </m:r>
        <m:sSub>
          <m:e>
            <m:r>
              <m:t>f</m:t>
            </m:r>
          </m:e>
          <m:sub>
            <m:r>
              <m:rPr>
                <m:sty m:val="p"/>
              </m:rPr>
              <m:t>c</m:t>
            </m:r>
            <m:r>
              <m:rPr>
                <m:sty m:val="p"/>
              </m:rPr>
              <m:t>o</m:t>
            </m:r>
            <m:r>
              <m:rPr>
                <m:sty m:val="p"/>
              </m:rPr>
              <m:t>l</m:t>
            </m:r>
            <m:r>
              <m:rPr>
                <m:sty m:val="p"/>
              </m:rPr>
              <m:t>d</m:t>
            </m:r>
          </m:sub>
        </m:sSub>
        <m:r>
          <m:rPr>
            <m:sty m:val="p"/>
          </m:rPr>
          <m:t>]</m:t>
        </m:r>
      </m:oMath>
      <w:r>
        <w:t xml:space="preserve">. Three lexical tests read</w:t>
      </w:r>
      <w:r>
        <w:t xml:space="preserve"> </w:t>
      </w:r>
      <m:oMath>
        <m:sSub>
          <m:e>
            <m:r>
              <m:t>R</m:t>
            </m:r>
          </m:e>
          <m:sub>
            <m:r>
              <m:t>t</m:t>
            </m:r>
          </m:sub>
        </m:sSub>
      </m:oMath>
      <w:r>
        <w:t xml:space="preserve">. They are a habit marker (</w:t>
      </w:r>
      <m:oMath>
        <m:sSub>
          <m:e>
            <m:r>
              <m:t>f</m:t>
            </m:r>
          </m:e>
          <m:sub>
            <m:r>
              <m:rPr>
                <m:sty m:val="p"/>
              </m:rPr>
              <m:t>l</m:t>
            </m:r>
            <m:r>
              <m:rPr>
                <m:sty m:val="p"/>
              </m:rPr>
              <m:t>t</m:t>
            </m:r>
            <m:r>
              <m:rPr>
                <m:sty m:val="p"/>
              </m:rPr>
              <m:t>p</m:t>
            </m:r>
          </m:sub>
        </m:sSub>
      </m:oMath>
      <w:r>
        <w:t xml:space="preserve">), a departure marker (</w:t>
      </w:r>
      <m:oMath>
        <m:sSub>
          <m:e>
            <m:r>
              <m:t>f</m:t>
            </m:r>
          </m:e>
          <m:sub>
            <m:r>
              <m:rPr>
                <m:sty m:val="p"/>
              </m:rPr>
              <m:t>s</m:t>
            </m:r>
            <m:r>
              <m:rPr>
                <m:sty m:val="p"/>
              </m:rPr>
              <m:t>t</m:t>
            </m:r>
            <m:r>
              <m:rPr>
                <m:sty m:val="p"/>
              </m:rPr>
              <m:t>i</m:t>
            </m:r>
          </m:sub>
        </m:sSub>
      </m:oMath>
      <w:r>
        <w:t xml:space="preserve">), and</w:t>
      </w:r>
      <w:r>
        <w:t xml:space="preserve"> </w:t>
      </w:r>
      <m:oMath>
        <m:r>
          <m:rPr>
            <m:sty m:val="p"/>
          </m:rPr>
          <m:t>n</m:t>
        </m:r>
        <m:r>
          <m:rPr>
            <m:sty m:val="p"/>
          </m:rPr>
          <m:t>e</m:t>
        </m:r>
        <m:r>
          <m:rPr>
            <m:sty m:val="p"/>
          </m:rPr>
          <m:t>g</m:t>
        </m:r>
        <m:r>
          <m:rPr>
            <m:sty m:val="p"/>
          </m:rPr>
          <m:t>H</m:t>
        </m:r>
        <m:r>
          <m:rPr>
            <m:sty m:val="p"/>
          </m:rPr>
          <m:t>=</m:t>
        </m:r>
        <m:r>
          <m:rPr>
            <m:scr m:val="double-struck"/>
            <m:sty m:val="p"/>
          </m:rPr>
          <m:t>1</m:t>
        </m:r>
        <m:r>
          <m:rPr>
            <m:sty m:val="p"/>
          </m:rPr>
          <m:t>[</m:t>
        </m:r>
        <m:r>
          <m:rPr>
            <m:sty m:val="p"/>
          </m:rPr>
          <m:t>∃</m:t>
        </m:r>
        <m:r>
          <m:t>g</m:t>
        </m:r>
        <m:r>
          <m:t> </m:t>
        </m:r>
        <m:r>
          <m:rPr>
            <m:nor/>
            <m:sty m:val="p"/>
          </m:rPr>
          <m:t>negated in</m:t>
        </m:r>
        <m:r>
          <m:t> </m:t>
        </m:r>
        <m:sSub>
          <m:e>
            <m:r>
              <m:t>R</m:t>
            </m:r>
          </m:e>
          <m:sub>
            <m:r>
              <m:t>t</m:t>
            </m:r>
          </m:sub>
        </m:sSub>
        <m:r>
          <m:rPr>
            <m:sty m:val="p"/>
          </m:rPr>
          <m:t>:</m:t>
        </m:r>
        <m:r>
          <m:t> </m:t>
        </m:r>
        <m:sSub>
          <m:e>
            <m:r>
              <m:t>π</m:t>
            </m:r>
          </m:e>
          <m:sub>
            <m:r>
              <m:rPr>
                <m:sty m:val="p"/>
              </m:rPr>
              <m:t>L</m:t>
            </m:r>
            <m:r>
              <m:rPr>
                <m:sty m:val="p"/>
              </m:rPr>
              <m:t>,</m:t>
            </m:r>
            <m:r>
              <m:t>g</m:t>
            </m:r>
          </m:sub>
        </m:sSub>
        <m:r>
          <m:rPr>
            <m:sty m:val="p"/>
          </m:rPr>
          <m:t>≥</m:t>
        </m:r>
        <m:r>
          <m:t>0.2</m:t>
        </m:r>
        <m:r>
          <m:rPr>
            <m:sty m:val="p"/>
          </m:rPr>
          <m:t>]</m:t>
        </m:r>
      </m:oMath>
      <w:r>
        <w:t xml:space="preserve">. Two structural tests compare the genre vectors.</w:t>
      </w:r>
      <w:r>
        <w:t xml:space="preserve"> </w:t>
      </w:r>
      <m:oMath>
        <m:r>
          <m:rPr>
            <m:sty m:val="p"/>
          </m:rPr>
          <m:t>t</m:t>
        </m:r>
        <m:r>
          <m:rPr>
            <m:sty m:val="p"/>
          </m:rPr>
          <m:t>e</m:t>
        </m:r>
        <m:r>
          <m:rPr>
            <m:sty m:val="p"/>
          </m:rPr>
          <m:t>n</m:t>
        </m:r>
        <m:r>
          <m:rPr>
            <m:sty m:val="p"/>
          </m:rPr>
          <m:t>s</m:t>
        </m:r>
        <m:r>
          <m:rPr>
            <m:sty m:val="p"/>
          </m:rPr>
          <m:t>=</m:t>
        </m:r>
        <m:r>
          <m:rPr>
            <m:scr m:val="double-struck"/>
            <m:sty m:val="p"/>
          </m:rPr>
          <m:t>1</m:t>
        </m:r>
        <m:r>
          <m:rPr>
            <m:sty m:val="p"/>
          </m:rPr>
          <m:t>[</m:t>
        </m:r>
        <m:r>
          <m:rPr>
            <m:sty m:val="p"/>
          </m:rPr>
          <m:t>∃</m:t>
        </m:r>
        <m:r>
          <m:t>s</m:t>
        </m:r>
        <m:r>
          <m:rPr>
            <m:sty m:val="p"/>
          </m:rPr>
          <m:t>∈</m:t>
        </m:r>
        <m:r>
          <m:t>T</m:t>
        </m:r>
        <m:r>
          <m:rPr>
            <m:sty m:val="p"/>
          </m:rPr>
          <m:t>(</m:t>
        </m:r>
        <m:sSub>
          <m:e>
            <m:r>
              <m:rPr>
                <m:sty m:val="bi"/>
              </m:rPr>
              <m:t>π</m:t>
            </m:r>
          </m:e>
          <m:sub>
            <m:r>
              <m:rPr>
                <m:sty m:val="p"/>
              </m:rPr>
              <m:t>S</m:t>
            </m:r>
          </m:sub>
        </m:sSub>
        <m:r>
          <m:rPr>
            <m:sty m:val="p"/>
          </m:rPr>
          <m:t>)</m:t>
        </m:r>
        <m:r>
          <m:rPr>
            <m:sty m:val="p"/>
          </m:rPr>
          <m:t>,</m:t>
        </m:r>
        <m:r>
          <m:t> </m:t>
        </m:r>
        <m:r>
          <m:t>g</m:t>
        </m:r>
        <m:r>
          <m:rPr>
            <m:sty m:val="p"/>
          </m:rPr>
          <m:t>∈</m:t>
        </m:r>
        <m:r>
          <m:t>T</m:t>
        </m:r>
        <m:r>
          <m:rPr>
            <m:sty m:val="p"/>
          </m:rPr>
          <m:t>(</m:t>
        </m:r>
        <m:sSub>
          <m:e>
            <m:r>
              <m:rPr>
                <m:sty m:val="bi"/>
              </m:rPr>
              <m:t>π</m:t>
            </m:r>
          </m:e>
          <m:sub>
            <m:r>
              <m:rPr>
                <m:sty m:val="p"/>
              </m:rPr>
              <m:t>L</m:t>
            </m:r>
          </m:sub>
        </m:sSub>
        <m:r>
          <m:rPr>
            <m:sty m:val="p"/>
          </m:rPr>
          <m:t>)</m:t>
        </m:r>
        <m:r>
          <m:rPr>
            <m:sty m:val="p"/>
          </m:rPr>
          <m:t>:</m:t>
        </m:r>
        <m:r>
          <m:rPr>
            <m:sty m:val="p"/>
          </m:rPr>
          <m:t>{</m:t>
        </m:r>
        <m:r>
          <m:t>s</m:t>
        </m:r>
        <m:r>
          <m:rPr>
            <m:sty m:val="p"/>
          </m:rPr>
          <m:t>,</m:t>
        </m:r>
        <m:r>
          <m:t>g</m:t>
        </m:r>
        <m:r>
          <m:rPr>
            <m:sty m:val="p"/>
          </m:rPr>
          <m:t>}</m:t>
        </m:r>
        <m:r>
          <m:rPr>
            <m:sty m:val="p"/>
          </m:rPr>
          <m:t>∈</m:t>
        </m:r>
        <m:r>
          <m:rPr>
            <m:scr m:val="script"/>
            <m:sty m:val="p"/>
          </m:rPr>
          <m:t>T</m:t>
        </m:r>
        <m:r>
          <m:rPr>
            <m:sty m:val="p"/>
          </m:rPr>
          <m:t>∧</m:t>
        </m:r>
        <m:sSub>
          <m:e>
            <m:r>
              <m:t>π</m:t>
            </m:r>
          </m:e>
          <m:sub>
            <m:r>
              <m:rPr>
                <m:sty m:val="p"/>
              </m:rPr>
              <m:t>L</m:t>
            </m:r>
            <m:r>
              <m:rPr>
                <m:sty m:val="p"/>
              </m:rPr>
              <m:t>,</m:t>
            </m:r>
            <m:r>
              <m:t>s</m:t>
            </m:r>
          </m:sub>
        </m:sSub>
        <m:r>
          <m:rPr>
            <m:sty m:val="p"/>
          </m:rPr>
          <m:t>&lt;</m:t>
        </m:r>
        <m:r>
          <m:t>0.1</m:t>
        </m:r>
        <m:r>
          <m:rPr>
            <m:sty m:val="p"/>
          </m:rPr>
          <m:t>]</m:t>
        </m:r>
      </m:oMath>
      <w:r>
        <w:t xml:space="preserve"> </w:t>
      </w:r>
      <w:r>
        <w:t xml:space="preserve">uses a fixed list</w:t>
      </w:r>
      <w:r>
        <w:t xml:space="preserve"> </w:t>
      </w:r>
      <m:oMath>
        <m:r>
          <m:rPr>
            <m:scr m:val="script"/>
            <m:sty m:val="p"/>
          </m:rPr>
          <m:t>T</m:t>
        </m:r>
      </m:oMath>
      <w:r>
        <w:t xml:space="preserve"> </w:t>
      </w:r>
      <w:r>
        <w:t xml:space="preserve">of genre pairs that rarely share a request (Horror–Children, Comedy–War, …).</w:t>
      </w:r>
      <w:r>
        <w:t xml:space="preserve"> </w:t>
      </w:r>
      <m:oMath>
        <m:r>
          <m:rPr>
            <m:sty m:val="p"/>
          </m:rPr>
          <m:t>n</m:t>
        </m:r>
        <m:r>
          <m:rPr>
            <m:sty m:val="p"/>
          </m:rPr>
          <m:t>e</m:t>
        </m:r>
        <m:r>
          <m:rPr>
            <m:sty m:val="p"/>
          </m:rPr>
          <m:t>w</m:t>
        </m:r>
        <m:r>
          <m:rPr>
            <m:sty m:val="p"/>
          </m:rPr>
          <m:t>=</m:t>
        </m:r>
        <m:r>
          <m:rPr>
            <m:scr m:val="double-struck"/>
            <m:sty m:val="p"/>
          </m:rPr>
          <m:t>1</m:t>
        </m:r>
        <m:r>
          <m:rPr>
            <m:sty m:val="p"/>
          </m:rPr>
          <m:t>[</m:t>
        </m:r>
        <m:r>
          <m:rPr>
            <m:sty m:val="p"/>
          </m:rPr>
          <m:t>∃</m:t>
        </m:r>
        <m:r>
          <m:t>s</m:t>
        </m:r>
        <m:r>
          <m:rPr>
            <m:sty m:val="p"/>
          </m:rPr>
          <m:t>∈</m:t>
        </m:r>
        <m:r>
          <m:t>T</m:t>
        </m:r>
        <m:r>
          <m:rPr>
            <m:sty m:val="p"/>
          </m:rPr>
          <m:t>(</m:t>
        </m:r>
        <m:sSub>
          <m:e>
            <m:r>
              <m:rPr>
                <m:sty m:val="bi"/>
              </m:rPr>
              <m:t>π</m:t>
            </m:r>
          </m:e>
          <m:sub>
            <m:r>
              <m:rPr>
                <m:sty m:val="p"/>
              </m:rPr>
              <m:t>S</m:t>
            </m:r>
          </m:sub>
        </m:sSub>
        <m:r>
          <m:rPr>
            <m:sty m:val="p"/>
          </m:rPr>
          <m:t>)</m:t>
        </m:r>
        <m:r>
          <m:rPr>
            <m:sty m:val="p"/>
          </m:rPr>
          <m:t>:</m:t>
        </m:r>
        <m:sSub>
          <m:e>
            <m:r>
              <m:t>π</m:t>
            </m:r>
          </m:e>
          <m:sub>
            <m:r>
              <m:rPr>
                <m:sty m:val="p"/>
              </m:rPr>
              <m:t>L</m:t>
            </m:r>
            <m:r>
              <m:rPr>
                <m:sty m:val="p"/>
              </m:rPr>
              <m:t>,</m:t>
            </m:r>
            <m:r>
              <m:t>s</m:t>
            </m:r>
          </m:sub>
        </m:sSub>
        <m:r>
          <m:rPr>
            <m:sty m:val="p"/>
          </m:rPr>
          <m:t>&lt;</m:t>
        </m:r>
        <m:r>
          <m:t>0.05</m:t>
        </m:r>
        <m:r>
          <m:rPr>
            <m:sty m:val="p"/>
          </m:rPr>
          <m:t>]</m:t>
        </m:r>
      </m:oMath>
      <w:r>
        <w:t xml:space="preserve">. Write</w:t>
      </w:r>
      <w:r>
        <w:t xml:space="preserve"> </w:t>
      </w:r>
      <m:oMath>
        <m:r>
          <m:rPr>
            <m:sty m:val="p"/>
          </m:rPr>
          <m:t>C</m:t>
        </m:r>
        <m:r>
          <m:rPr>
            <m:sty m:val="p"/>
          </m:rPr>
          <m:t>/</m:t>
        </m:r>
        <m:r>
          <m:rPr>
            <m:sty m:val="p"/>
          </m:rPr>
          <m:t>O</m:t>
        </m:r>
      </m:oMath>
      <w:r>
        <w:t xml:space="preserve"> </w:t>
      </w:r>
      <w:r>
        <w:t xml:space="preserve">for Override if</w:t>
      </w:r>
      <w:r>
        <w:t xml:space="preserve"> </w:t>
      </w:r>
      <m:oMath>
        <m:sSub>
          <m:e>
            <m:r>
              <m:t>f</m:t>
            </m:r>
          </m:e>
          <m:sub>
            <m:r>
              <m:rPr>
                <m:sty m:val="p"/>
              </m:rPr>
              <m:t>s</m:t>
            </m:r>
            <m:r>
              <m:rPr>
                <m:sty m:val="p"/>
              </m:rPr>
              <m:t>t</m:t>
            </m:r>
            <m:r>
              <m:rPr>
                <m:sty m:val="p"/>
              </m:rPr>
              <m:t>i</m:t>
            </m:r>
          </m:sub>
        </m:sSub>
        <m:r>
          <m:rPr>
            <m:sty m:val="p"/>
          </m:rPr>
          <m:t>=</m:t>
        </m:r>
        <m:r>
          <m:t>1</m:t>
        </m:r>
      </m:oMath>
      <w:r>
        <w:t xml:space="preserve"> </w:t>
      </w:r>
      <w:r>
        <w:t xml:space="preserve">and Conflict otherwise. The rule is read top to bottom.</w:t>
      </w:r>
    </w:p>
    <w:p>
      <w:pPr>
        <w:pStyle w:val="BodyText"/>
      </w:pPr>
      <m:oMathPara>
        <m:oMathParaPr>
          <m:jc m:val="center"/>
        </m:oMathParaPr>
        <m:oMath>
          <m:r>
            <m:rPr>
              <m:sty m:val="p"/>
            </m:rPr>
            <m:t>(</m:t>
          </m:r>
          <m:sSub>
            <m:e>
              <m:r>
                <m:t>r</m:t>
              </m:r>
            </m:e>
            <m:sub>
              <m:r>
                <m:t>n</m:t>
              </m:r>
            </m:sub>
          </m:sSub>
          <m:r>
            <m:rPr>
              <m:sty m:val="p"/>
            </m:rPr>
            <m:t>,</m:t>
          </m:r>
          <m:sSub>
            <m:e>
              <m:r>
                <m:t>a</m:t>
              </m:r>
            </m:e>
            <m:sub>
              <m:r>
                <m:t>n</m:t>
              </m:r>
            </m:sub>
          </m:sSub>
          <m:r>
            <m:rPr>
              <m:sty m:val="p"/>
            </m:rPr>
            <m:t>,</m:t>
          </m:r>
          <m:sSub>
            <m:e>
              <m:r>
                <m:t>ω</m:t>
              </m:r>
            </m:e>
            <m:sub>
              <m:r>
                <m:t>n</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rPr>
                        <m:nor/>
                        <m:sty m:val="p"/>
                      </m:rPr>
                      <m:t>Uncertain</m:t>
                    </m:r>
                    <m:r>
                      <m:rPr>
                        <m:sty m:val="p"/>
                      </m:rPr>
                      <m:t>,</m:t>
                    </m:r>
                    <m:r>
                      <m:t> </m:t>
                    </m:r>
                    <m:r>
                      <m:rPr>
                        <m:nor/>
                        <m:sty m:val="p"/>
                      </m:rPr>
                      <m:t>Ask</m:t>
                    </m:r>
                    <m:r>
                      <m:rPr>
                        <m:sty m:val="p"/>
                      </m:rPr>
                      <m:t>,</m:t>
                    </m:r>
                    <m:r>
                      <m:t> </m:t>
                    </m:r>
                    <m:r>
                      <m:t>0.9</m:t>
                    </m:r>
                    <m:r>
                      <m:rPr>
                        <m:sty m:val="p"/>
                      </m:rPr>
                      <m:t>)</m:t>
                    </m:r>
                  </m:e>
                  <m:e>
                    <m:sSub>
                      <m:e>
                        <m:r>
                          <m:rPr>
                            <m:sty m:val="bi"/>
                          </m:rPr>
                          <m:t>π</m:t>
                        </m:r>
                      </m:e>
                      <m:sub>
                        <m:r>
                          <m:rPr>
                            <m:sty m:val="p"/>
                          </m:rPr>
                          <m:t>S</m:t>
                        </m:r>
                      </m:sub>
                    </m:sSub>
                    <m:r>
                      <m:rPr>
                        <m:sty m:val="p"/>
                      </m:rPr>
                      <m:t>=</m:t>
                    </m:r>
                    <m:r>
                      <m:rPr>
                        <m:sty m:val="b"/>
                      </m:rPr>
                      <m:t>0</m:t>
                    </m:r>
                    <m:r>
                      <m:t> </m:t>
                    </m:r>
                    <m:r>
                      <m:rPr>
                        <m:sty m:val="p"/>
                      </m:rPr>
                      <m:t>∧</m:t>
                    </m:r>
                    <m:r>
                      <m:t> </m:t>
                    </m:r>
                    <m:r>
                      <m:rPr>
                        <m:sty m:val="p"/>
                      </m:rPr>
                      <m:t>¬</m:t>
                    </m:r>
                    <m:r>
                      <m:rPr>
                        <m:sty m:val="p"/>
                      </m:rPr>
                      <m:t>h</m:t>
                    </m:r>
                    <m:r>
                      <m:rPr>
                        <m:sty m:val="p"/>
                      </m:rPr>
                      <m:t>a</m:t>
                    </m:r>
                    <m:r>
                      <m:rPr>
                        <m:sty m:val="p"/>
                      </m:rPr>
                      <m:t>s</m:t>
                    </m:r>
                    <m:r>
                      <m:rPr>
                        <m:sty m:val="p"/>
                      </m:rPr>
                      <m:t>L</m:t>
                    </m:r>
                    <m:r>
                      <m:rPr>
                        <m:sty m:val="p"/>
                      </m:rPr>
                      <m:t>,</m:t>
                    </m:r>
                  </m:e>
                </m:mr>
                <m:mr>
                  <m:e>
                    <m:r>
                      <m:rPr>
                        <m:sty m:val="p"/>
                      </m:rPr>
                      <m:t>(</m:t>
                    </m:r>
                    <m:r>
                      <m:rPr>
                        <m:nor/>
                        <m:sty m:val="p"/>
                      </m:rPr>
                      <m:t>Uncertain</m:t>
                    </m:r>
                    <m:r>
                      <m:rPr>
                        <m:sty m:val="p"/>
                      </m:rPr>
                      <m:t>,</m:t>
                    </m:r>
                    <m:r>
                      <m:t> </m:t>
                    </m:r>
                    <m:r>
                      <m:rPr>
                        <m:nor/>
                        <m:sty m:val="p"/>
                      </m:rPr>
                      <m:t>Ask</m:t>
                    </m:r>
                    <m:r>
                      <m:rPr>
                        <m:sty m:val="p"/>
                      </m:rPr>
                      <m:t>,</m:t>
                    </m:r>
                    <m:r>
                      <m:t> </m:t>
                    </m:r>
                    <m:r>
                      <m:t>0.6</m:t>
                    </m:r>
                    <m:r>
                      <m:rPr>
                        <m:sty m:val="p"/>
                      </m:rPr>
                      <m:t>)</m:t>
                    </m:r>
                  </m:e>
                  <m:e>
                    <m:sSub>
                      <m:e>
                        <m:r>
                          <m:rPr>
                            <m:sty m:val="bi"/>
                          </m:rPr>
                          <m:t>π</m:t>
                        </m:r>
                      </m:e>
                      <m:sub>
                        <m:r>
                          <m:rPr>
                            <m:sty m:val="p"/>
                          </m:rPr>
                          <m:t>S</m:t>
                        </m:r>
                      </m:sub>
                    </m:sSub>
                    <m:r>
                      <m:rPr>
                        <m:sty m:val="p"/>
                      </m:rPr>
                      <m:t>=</m:t>
                    </m:r>
                    <m:r>
                      <m:rPr>
                        <m:sty m:val="b"/>
                      </m:rPr>
                      <m:t>0</m:t>
                    </m:r>
                    <m:r>
                      <m:rPr>
                        <m:sty m:val="p"/>
                      </m:rPr>
                      <m:t>,</m:t>
                    </m:r>
                  </m:e>
                </m:mr>
                <m:mr>
                  <m:e>
                    <m:r>
                      <m:rPr>
                        <m:sty m:val="p"/>
                      </m:rPr>
                      <m:t>(</m:t>
                    </m:r>
                    <m:r>
                      <m:rPr>
                        <m:nor/>
                        <m:sty m:val="p"/>
                      </m:rPr>
                      <m:t>Uncertain</m:t>
                    </m:r>
                    <m:r>
                      <m:rPr>
                        <m:sty m:val="p"/>
                      </m:rPr>
                      <m:t>,</m:t>
                    </m:r>
                    <m:r>
                      <m:t> </m:t>
                    </m:r>
                    <m:r>
                      <m:rPr>
                        <m:nor/>
                        <m:sty m:val="p"/>
                      </m:rPr>
                      <m:t>Prio._STI</m:t>
                    </m:r>
                    <m:r>
                      <m:rPr>
                        <m:sty m:val="p"/>
                      </m:rPr>
                      <m:t>,</m:t>
                    </m:r>
                    <m:r>
                      <m:t> </m:t>
                    </m:r>
                    <m:r>
                      <m:t>0.6</m:t>
                    </m:r>
                    <m:r>
                      <m:rPr>
                        <m:sty m:val="p"/>
                      </m:rPr>
                      <m:t>)</m:t>
                    </m:r>
                  </m:e>
                  <m:e>
                    <m:r>
                      <m:rPr>
                        <m:sty m:val="p"/>
                      </m:rPr>
                      <m:t>¬</m:t>
                    </m:r>
                    <m:r>
                      <m:rPr>
                        <m:sty m:val="p"/>
                      </m:rPr>
                      <m:t>h</m:t>
                    </m:r>
                    <m:r>
                      <m:rPr>
                        <m:sty m:val="p"/>
                      </m:rPr>
                      <m:t>a</m:t>
                    </m:r>
                    <m:r>
                      <m:rPr>
                        <m:sty m:val="p"/>
                      </m:rPr>
                      <m:t>s</m:t>
                    </m:r>
                    <m:r>
                      <m:rPr>
                        <m:sty m:val="p"/>
                      </m:rPr>
                      <m:t>L</m:t>
                    </m:r>
                    <m:r>
                      <m:rPr>
                        <m:sty m:val="p"/>
                      </m:rPr>
                      <m:t>,</m:t>
                    </m:r>
                  </m:e>
                </m:mr>
                <m:mr>
                  <m:e>
                    <m:r>
                      <m:rPr>
                        <m:sty m:val="p"/>
                      </m:rPr>
                      <m:t>(</m:t>
                    </m:r>
                    <m:r>
                      <m:rPr>
                        <m:nor/>
                        <m:sty m:val="p"/>
                      </m:rPr>
                      <m:t>Consistent</m:t>
                    </m:r>
                    <m:r>
                      <m:rPr>
                        <m:sty m:val="p"/>
                      </m:rPr>
                      <m:t>,</m:t>
                    </m:r>
                    <m:r>
                      <m:t> </m:t>
                    </m:r>
                    <m:r>
                      <m:rPr>
                        <m:nor/>
                        <m:sty m:val="p"/>
                      </m:rPr>
                      <m:t>Fuse</m:t>
                    </m:r>
                    <m:r>
                      <m:rPr>
                        <m:sty m:val="p"/>
                      </m:rPr>
                      <m:t>,</m:t>
                    </m:r>
                    <m:r>
                      <m:t> </m:t>
                    </m:r>
                    <m:r>
                      <m:t>0.8</m:t>
                    </m:r>
                    <m:r>
                      <m:rPr>
                        <m:sty m:val="p"/>
                      </m:rPr>
                      <m:t>)</m:t>
                    </m:r>
                  </m:e>
                  <m:e>
                    <m:sSub>
                      <m:e>
                        <m:r>
                          <m:t>f</m:t>
                        </m:r>
                      </m:e>
                      <m:sub>
                        <m:r>
                          <m:rPr>
                            <m:sty m:val="p"/>
                          </m:rPr>
                          <m:t>l</m:t>
                        </m:r>
                        <m:r>
                          <m:rPr>
                            <m:sty m:val="p"/>
                          </m:rPr>
                          <m:t>t</m:t>
                        </m:r>
                        <m:r>
                          <m:rPr>
                            <m:sty m:val="p"/>
                          </m:rPr>
                          <m:t>p</m:t>
                        </m:r>
                      </m:sub>
                    </m:sSub>
                    <m:r>
                      <m:rPr>
                        <m:sty m:val="p"/>
                      </m:rPr>
                      <m:t>=</m:t>
                    </m:r>
                    <m:r>
                      <m:t>1</m:t>
                    </m:r>
                    <m:r>
                      <m:rPr>
                        <m:sty m:val="p"/>
                      </m:rPr>
                      <m:t>,</m:t>
                    </m:r>
                  </m:e>
                </m:mr>
                <m:mr>
                  <m:e>
                    <m:r>
                      <m:rPr>
                        <m:sty m:val="p"/>
                      </m:rPr>
                      <m:t>(</m:t>
                    </m:r>
                    <m:r>
                      <m:rPr>
                        <m:sty m:val="p"/>
                      </m:rPr>
                      <m:t>C</m:t>
                    </m:r>
                    <m:r>
                      <m:rPr>
                        <m:sty m:val="p"/>
                      </m:rPr>
                      <m:t>/</m:t>
                    </m:r>
                    <m:r>
                      <m:rPr>
                        <m:sty m:val="p"/>
                      </m:rPr>
                      <m:t>O</m:t>
                    </m:r>
                    <m:r>
                      <m:rPr>
                        <m:sty m:val="p"/>
                      </m:rPr>
                      <m:t>,</m:t>
                    </m:r>
                    <m:r>
                      <m:t> </m:t>
                    </m:r>
                    <m:r>
                      <m:rPr>
                        <m:nor/>
                        <m:sty m:val="p"/>
                      </m:rPr>
                      <m:t>Prio._STI</m:t>
                    </m:r>
                    <m:r>
                      <m:rPr>
                        <m:sty m:val="p"/>
                      </m:rPr>
                      <m:t>,</m:t>
                    </m:r>
                    <m:r>
                      <m:t> </m:t>
                    </m:r>
                    <m:r>
                      <m:t>0.8</m:t>
                    </m:r>
                    <m:r>
                      <m:rPr>
                        <m:sty m:val="p"/>
                      </m:rPr>
                      <m:t>)</m:t>
                    </m:r>
                  </m:e>
                  <m:e>
                    <m:r>
                      <m:rPr>
                        <m:sty m:val="p"/>
                      </m:rPr>
                      <m:t>n</m:t>
                    </m:r>
                    <m:r>
                      <m:rPr>
                        <m:sty m:val="p"/>
                      </m:rPr>
                      <m:t>e</m:t>
                    </m:r>
                    <m:r>
                      <m:rPr>
                        <m:sty m:val="p"/>
                      </m:rPr>
                      <m:t>g</m:t>
                    </m:r>
                    <m:r>
                      <m:rPr>
                        <m:sty m:val="p"/>
                      </m:rPr>
                      <m:t>H</m:t>
                    </m:r>
                    <m:r>
                      <m:rPr>
                        <m:sty m:val="p"/>
                      </m:rPr>
                      <m:t>,</m:t>
                    </m:r>
                  </m:e>
                </m:mr>
                <m:mr>
                  <m:e>
                    <m:r>
                      <m:rPr>
                        <m:sty m:val="p"/>
                      </m:rPr>
                      <m:t>(</m:t>
                    </m:r>
                    <m:r>
                      <m:rPr>
                        <m:sty m:val="p"/>
                      </m:rPr>
                      <m:t>C</m:t>
                    </m:r>
                    <m:r>
                      <m:rPr>
                        <m:sty m:val="p"/>
                      </m:rPr>
                      <m:t>/</m:t>
                    </m:r>
                    <m:r>
                      <m:rPr>
                        <m:sty m:val="p"/>
                      </m:rPr>
                      <m:t>O</m:t>
                    </m:r>
                    <m:r>
                      <m:rPr>
                        <m:sty m:val="p"/>
                      </m:rPr>
                      <m:t>,</m:t>
                    </m:r>
                    <m:r>
                      <m:t> </m:t>
                    </m:r>
                    <m:r>
                      <m:rPr>
                        <m:nor/>
                        <m:sty m:val="p"/>
                      </m:rPr>
                      <m:t>Prio._STI</m:t>
                    </m:r>
                    <m:r>
                      <m:rPr>
                        <m:sty m:val="p"/>
                      </m:rPr>
                      <m:t>,</m:t>
                    </m:r>
                    <m:r>
                      <m:t> </m:t>
                    </m:r>
                    <m:sSub>
                      <m:e>
                        <m:r>
                          <m:t>ω</m:t>
                        </m:r>
                      </m:e>
                      <m:sub>
                        <m:r>
                          <m:rPr>
                            <m:sty m:val="p"/>
                          </m:rPr>
                          <m:t>t</m:t>
                        </m:r>
                      </m:sub>
                    </m:sSub>
                    <m:r>
                      <m:rPr>
                        <m:sty m:val="p"/>
                      </m:rPr>
                      <m:t>)</m:t>
                    </m:r>
                  </m:e>
                  <m:e>
                    <m:r>
                      <m:rPr>
                        <m:sty m:val="p"/>
                      </m:rPr>
                      <m:t>t</m:t>
                    </m:r>
                    <m:r>
                      <m:rPr>
                        <m:sty m:val="p"/>
                      </m:rPr>
                      <m:t>e</m:t>
                    </m:r>
                    <m:r>
                      <m:rPr>
                        <m:sty m:val="p"/>
                      </m:rPr>
                      <m:t>n</m:t>
                    </m:r>
                    <m:r>
                      <m:rPr>
                        <m:sty m:val="p"/>
                      </m:rPr>
                      <m:t>s</m:t>
                    </m:r>
                    <m:r>
                      <m:rPr>
                        <m:sty m:val="p"/>
                      </m:rPr>
                      <m:t>∧</m:t>
                    </m:r>
                    <m:r>
                      <m:rPr>
                        <m:sty m:val="p"/>
                      </m:rPr>
                      <m:t>s</m:t>
                    </m:r>
                    <m:r>
                      <m:rPr>
                        <m:sty m:val="p"/>
                      </m:rPr>
                      <m:t>i</m:t>
                    </m:r>
                    <m:r>
                      <m:rPr>
                        <m:sty m:val="p"/>
                      </m:rPr>
                      <m:t>m</m:t>
                    </m:r>
                    <m:r>
                      <m:rPr>
                        <m:sty m:val="p"/>
                      </m:rPr>
                      <m:t>&lt;</m:t>
                    </m:r>
                    <m:r>
                      <m:t>0.25</m:t>
                    </m:r>
                    <m:r>
                      <m:rPr>
                        <m:sty m:val="p"/>
                      </m:rPr>
                      <m:t>,</m:t>
                    </m:r>
                  </m:e>
                </m:mr>
                <m:mr>
                  <m:e>
                    <m:r>
                      <m:rPr>
                        <m:sty m:val="p"/>
                      </m:rPr>
                      <m:t>(</m:t>
                    </m:r>
                    <m:r>
                      <m:rPr>
                        <m:nor/>
                        <m:sty m:val="p"/>
                      </m:rPr>
                      <m:t>Consistent</m:t>
                    </m:r>
                    <m:r>
                      <m:rPr>
                        <m:sty m:val="p"/>
                      </m:rPr>
                      <m:t>,</m:t>
                    </m:r>
                    <m:r>
                      <m:t> </m:t>
                    </m:r>
                    <m:r>
                      <m:rPr>
                        <m:nor/>
                        <m:sty m:val="p"/>
                      </m:rPr>
                      <m:t>Fuse</m:t>
                    </m:r>
                    <m:r>
                      <m:rPr>
                        <m:sty m:val="p"/>
                      </m:rPr>
                      <m:t>,</m:t>
                    </m:r>
                    <m:r>
                      <m:t> </m:t>
                    </m:r>
                    <m:sSub>
                      <m:e>
                        <m:r>
                          <m:t>ω</m:t>
                        </m:r>
                      </m:e>
                      <m:sub>
                        <m:r>
                          <m:rPr>
                            <m:sty m:val="p"/>
                          </m:rPr>
                          <m:t>s</m:t>
                        </m:r>
                      </m:sub>
                    </m:sSub>
                    <m:r>
                      <m:rPr>
                        <m:sty m:val="p"/>
                      </m:rPr>
                      <m:t>)</m:t>
                    </m:r>
                  </m:e>
                  <m:e>
                    <m:r>
                      <m:rPr>
                        <m:sty m:val="p"/>
                      </m:rPr>
                      <m:t>s</m:t>
                    </m:r>
                    <m:r>
                      <m:rPr>
                        <m:sty m:val="p"/>
                      </m:rPr>
                      <m:t>i</m:t>
                    </m:r>
                    <m:r>
                      <m:rPr>
                        <m:sty m:val="p"/>
                      </m:rPr>
                      <m:t>m</m:t>
                    </m:r>
                    <m:r>
                      <m:rPr>
                        <m:sty m:val="p"/>
                      </m:rPr>
                      <m:t>≥</m:t>
                    </m:r>
                    <m:r>
                      <m:t>0.5</m:t>
                    </m:r>
                    <m:r>
                      <m:rPr>
                        <m:sty m:val="p"/>
                      </m:rPr>
                      <m:t>,</m:t>
                    </m:r>
                  </m:e>
                </m:mr>
                <m:mr>
                  <m:e>
                    <m:r>
                      <m:rPr>
                        <m:sty m:val="p"/>
                      </m:rPr>
                      <m:t>(</m:t>
                    </m:r>
                    <m:r>
                      <m:rPr>
                        <m:nor/>
                        <m:sty m:val="p"/>
                      </m:rPr>
                      <m:t>Complement</m:t>
                    </m:r>
                    <m:r>
                      <m:rPr>
                        <m:sty m:val="p"/>
                      </m:rPr>
                      <m:t>,</m:t>
                    </m:r>
                    <m:r>
                      <m:t> </m:t>
                    </m:r>
                    <m:r>
                      <m:rPr>
                        <m:nor/>
                        <m:sty m:val="p"/>
                      </m:rPr>
                      <m:t>Fuse</m:t>
                    </m:r>
                    <m:r>
                      <m:rPr>
                        <m:sty m:val="p"/>
                      </m:rPr>
                      <m:t>,</m:t>
                    </m:r>
                    <m:r>
                      <m:t> </m:t>
                    </m:r>
                    <m:sSub>
                      <m:e>
                        <m:r>
                          <m:t>ω</m:t>
                        </m:r>
                      </m:e>
                      <m:sub>
                        <m:r>
                          <m:rPr>
                            <m:sty m:val="p"/>
                          </m:rPr>
                          <m:t>n</m:t>
                        </m:r>
                      </m:sub>
                    </m:sSub>
                    <m:r>
                      <m:rPr>
                        <m:sty m:val="p"/>
                      </m:rPr>
                      <m:t>)</m:t>
                    </m:r>
                  </m:e>
                  <m:e>
                    <m:r>
                      <m:rPr>
                        <m:sty m:val="p"/>
                      </m:rPr>
                      <m:t>n</m:t>
                    </m:r>
                    <m:r>
                      <m:rPr>
                        <m:sty m:val="p"/>
                      </m:rPr>
                      <m:t>e</m:t>
                    </m:r>
                    <m:r>
                      <m:rPr>
                        <m:sty m:val="p"/>
                      </m:rPr>
                      <m:t>w</m:t>
                    </m:r>
                    <m:r>
                      <m:rPr>
                        <m:sty m:val="p"/>
                      </m:rPr>
                      <m:t>,</m:t>
                    </m:r>
                  </m:e>
                </m:mr>
                <m:mr>
                  <m:e>
                    <m:r>
                      <m:rPr>
                        <m:sty m:val="p"/>
                      </m:rPr>
                      <m:t>(</m:t>
                    </m:r>
                    <m:r>
                      <m:rPr>
                        <m:nor/>
                        <m:sty m:val="p"/>
                      </m:rPr>
                      <m:t>Consistent</m:t>
                    </m:r>
                    <m:r>
                      <m:rPr>
                        <m:sty m:val="p"/>
                      </m:rPr>
                      <m:t>,</m:t>
                    </m:r>
                    <m:r>
                      <m:t> </m:t>
                    </m:r>
                    <m:r>
                      <m:rPr>
                        <m:nor/>
                        <m:sty m:val="p"/>
                      </m:rPr>
                      <m:t>Fuse</m:t>
                    </m:r>
                    <m:r>
                      <m:rPr>
                        <m:sty m:val="p"/>
                      </m:rPr>
                      <m:t>,</m:t>
                    </m:r>
                    <m:r>
                      <m:t> </m:t>
                    </m:r>
                    <m:r>
                      <m:t>0.5</m:t>
                    </m:r>
                    <m:r>
                      <m:rPr>
                        <m:sty m:val="p"/>
                      </m:rPr>
                      <m:t>)</m:t>
                    </m:r>
                  </m:e>
                  <m:e>
                    <m:r>
                      <m:rPr>
                        <m:sty m:val="p"/>
                      </m:rPr>
                      <m:t>s</m:t>
                    </m:r>
                    <m:r>
                      <m:rPr>
                        <m:sty m:val="p"/>
                      </m:rPr>
                      <m:t>i</m:t>
                    </m:r>
                    <m:r>
                      <m:rPr>
                        <m:sty m:val="p"/>
                      </m:rPr>
                      <m:t>m</m:t>
                    </m:r>
                    <m:r>
                      <m:rPr>
                        <m:sty m:val="p"/>
                      </m:rPr>
                      <m:t>≥</m:t>
                    </m:r>
                    <m:r>
                      <m:t>0.25</m:t>
                    </m:r>
                    <m:r>
                      <m:rPr>
                        <m:sty m:val="p"/>
                      </m:rPr>
                      <m:t>,</m:t>
                    </m:r>
                  </m:e>
                </m:mr>
                <m:mr>
                  <m:e>
                    <m:r>
                      <m:rPr>
                        <m:sty m:val="p"/>
                      </m:rPr>
                      <m:t>(</m:t>
                    </m:r>
                    <m:r>
                      <m:rPr>
                        <m:nor/>
                        <m:sty m:val="p"/>
                      </m:rPr>
                      <m:t>Uncertain</m:t>
                    </m:r>
                    <m:r>
                      <m:rPr>
                        <m:sty m:val="p"/>
                      </m:rPr>
                      <m:t>,</m:t>
                    </m:r>
                    <m:r>
                      <m:t> </m:t>
                    </m:r>
                    <m:r>
                      <m:rPr>
                        <m:nor/>
                        <m:sty m:val="p"/>
                      </m:rPr>
                      <m:t>Ask</m:t>
                    </m:r>
                    <m:r>
                      <m:rPr>
                        <m:sty m:val="p"/>
                      </m:rPr>
                      <m:t>,</m:t>
                    </m:r>
                    <m:r>
                      <m:t> </m:t>
                    </m:r>
                    <m:r>
                      <m:t>0.5</m:t>
                    </m:r>
                    <m:r>
                      <m:rPr>
                        <m:sty m:val="p"/>
                      </m:rPr>
                      <m:t>)</m:t>
                    </m:r>
                  </m:e>
                  <m:e>
                    <m:r>
                      <m:rPr>
                        <m:nor/>
                        <m:sty m:val="p"/>
                      </m:rPr>
                      <m:t>otherwise</m:t>
                    </m:r>
                    <m:r>
                      <m:rPr>
                        <m:sty m:val="p"/>
                      </m:rPr>
                      <m:t>,</m:t>
                    </m:r>
                  </m:e>
                </m:mr>
              </m:m>
            </m:e>
          </m:d>
        </m:oMath>
      </m:oMathPara>
    </w:p>
    <w:p>
      <w:pPr>
        <w:pStyle w:val="FirstParagraph"/>
      </w:pPr>
      <w:r>
        <w:t xml:space="preserve">with</w:t>
      </w:r>
      <w:r>
        <w:t xml:space="preserve"> </w:t>
      </w:r>
      <m:oMath>
        <m:sSub>
          <m:e>
            <m:r>
              <m:t>ω</m:t>
            </m:r>
          </m:e>
          <m:sub>
            <m:r>
              <m:rPr>
                <m:sty m:val="p"/>
              </m:rPr>
              <m:t>s</m:t>
            </m:r>
          </m:sub>
        </m:sSub>
        <m:r>
          <m:rPr>
            <m:sty m:val="p"/>
          </m:rPr>
          <m:t>=</m:t>
        </m:r>
        <m:r>
          <m:t>0.5</m:t>
        </m:r>
        <m:r>
          <m:rPr>
            <m:sty m:val="p"/>
          </m:rPr>
          <m:t>+</m:t>
        </m:r>
        <m:r>
          <m:t>0.5</m:t>
        </m:r>
        <m:r>
          <m:t> </m:t>
        </m:r>
        <m:r>
          <m:rPr>
            <m:sty m:val="p"/>
          </m:rPr>
          <m:t>s</m:t>
        </m:r>
        <m:r>
          <m:rPr>
            <m:sty m:val="p"/>
          </m:rPr>
          <m:t>i</m:t>
        </m:r>
        <m:r>
          <m:rPr>
            <m:sty m:val="p"/>
          </m:rPr>
          <m:t>m</m:t>
        </m:r>
      </m:oMath>
      <w:r>
        <w:t xml:space="preserve">,</w:t>
      </w:r>
      <w:r>
        <w:t xml:space="preserve"> </w:t>
      </w:r>
      <m:oMath>
        <m:sSub>
          <m:e>
            <m:r>
              <m:t>ω</m:t>
            </m:r>
          </m:e>
          <m:sub>
            <m:r>
              <m:rPr>
                <m:sty m:val="p"/>
              </m:rPr>
              <m:t>n</m:t>
            </m:r>
          </m:sub>
        </m:sSub>
        <m:r>
          <m:rPr>
            <m:sty m:val="p"/>
          </m:rPr>
          <m:t>=</m:t>
        </m:r>
        <m:r>
          <m:t>0.5</m:t>
        </m:r>
        <m:r>
          <m:rPr>
            <m:sty m:val="p"/>
          </m:rPr>
          <m:t>+</m:t>
        </m:r>
        <m:r>
          <m:t>0.3</m:t>
        </m:r>
        <m:r>
          <m:rPr>
            <m:sty m:val="p"/>
          </m:rPr>
          <m:t>(</m:t>
        </m:r>
        <m:r>
          <m:t>1</m:t>
        </m:r>
        <m:r>
          <m:rPr>
            <m:sty m:val="p"/>
          </m:rPr>
          <m:t>−</m:t>
        </m:r>
        <m:r>
          <m:rPr>
            <m:sty m:val="p"/>
          </m:rPr>
          <m:t>s</m:t>
        </m:r>
        <m:r>
          <m:rPr>
            <m:sty m:val="p"/>
          </m:rPr>
          <m:t>i</m:t>
        </m:r>
        <m:r>
          <m:rPr>
            <m:sty m:val="p"/>
          </m:rPr>
          <m:t>m</m:t>
        </m:r>
        <m:r>
          <m:rPr>
            <m:sty m:val="p"/>
          </m:rPr>
          <m:t>)</m:t>
        </m:r>
      </m:oMath>
      <w:r>
        <w:t xml:space="preserve">,</w:t>
      </w:r>
      <w:r>
        <w:t xml:space="preserve"> </w:t>
      </w:r>
      <m:oMath>
        <m:sSub>
          <m:e>
            <m:r>
              <m:t>ω</m:t>
            </m:r>
          </m:e>
          <m:sub>
            <m:r>
              <m:rPr>
                <m:sty m:val="p"/>
              </m:rPr>
              <m:t>t</m:t>
            </m:r>
          </m:sub>
        </m:sSub>
        <m:r>
          <m:rPr>
            <m:sty m:val="p"/>
          </m:rPr>
          <m:t>=</m:t>
        </m:r>
        <m:r>
          <m:t>0.75</m:t>
        </m:r>
      </m:oMath>
      <w:r>
        <w:t xml:space="preserve"> </w:t>
      </w:r>
      <w:r>
        <w:t xml:space="preserve">if</w:t>
      </w:r>
      <w:r>
        <w:t xml:space="preserve"> </w:t>
      </w:r>
      <m:oMath>
        <m:sSub>
          <m:e>
            <m:r>
              <m:t>f</m:t>
            </m:r>
          </m:e>
          <m:sub>
            <m:r>
              <m:rPr>
                <m:sty m:val="p"/>
              </m:rPr>
              <m:t>s</m:t>
            </m:r>
            <m:r>
              <m:rPr>
                <m:sty m:val="p"/>
              </m:rPr>
              <m:t>t</m:t>
            </m:r>
            <m:r>
              <m:rPr>
                <m:sty m:val="p"/>
              </m:rPr>
              <m:t>i</m:t>
            </m:r>
          </m:sub>
        </m:sSub>
        <m:r>
          <m:rPr>
            <m:sty m:val="p"/>
          </m:rPr>
          <m:t>=</m:t>
        </m:r>
        <m:r>
          <m:t>1</m:t>
        </m:r>
      </m:oMath>
      <w:r>
        <w:t xml:space="preserve"> </w:t>
      </w:r>
      <w:r>
        <w:t xml:space="preserve">and</w:t>
      </w:r>
      <w:r>
        <w:t xml:space="preserve"> </w:t>
      </w:r>
      <m:oMath>
        <m:sSub>
          <m:e>
            <m:r>
              <m:t>ω</m:t>
            </m:r>
          </m:e>
          <m:sub>
            <m:r>
              <m:rPr>
                <m:sty m:val="p"/>
              </m:rPr>
              <m:t>t</m:t>
            </m:r>
          </m:sub>
        </m:sSub>
        <m:r>
          <m:rPr>
            <m:sty m:val="p"/>
          </m:rPr>
          <m:t>=</m:t>
        </m:r>
        <m:r>
          <m:t>0.55</m:t>
        </m:r>
        <m:r>
          <m:rPr>
            <m:sty m:val="p"/>
          </m:rPr>
          <m:t>+</m:t>
        </m:r>
        <m:r>
          <m:t>0.2</m:t>
        </m:r>
        <m:r>
          <m:t> </m:t>
        </m:r>
        <m:r>
          <m:rPr>
            <m:sty m:val="p"/>
          </m:rPr>
          <m:t>(</m:t>
        </m:r>
        <m:r>
          <m:t>0.25</m:t>
        </m:r>
        <m:r>
          <m:rPr>
            <m:sty m:val="p"/>
          </m:rPr>
          <m:t>−</m:t>
        </m:r>
        <m:r>
          <m:rPr>
            <m:sty m:val="p"/>
          </m:rPr>
          <m:t>s</m:t>
        </m:r>
        <m:r>
          <m:rPr>
            <m:sty m:val="p"/>
          </m:rPr>
          <m:t>i</m:t>
        </m:r>
        <m:r>
          <m:rPr>
            <m:sty m:val="p"/>
          </m:rPr>
          <m:t>m</m:t>
        </m:r>
        <m:r>
          <m:rPr>
            <m:sty m:val="p"/>
          </m:rPr>
          <m:t>)</m:t>
        </m:r>
        <m:r>
          <m:rPr>
            <m:sty m:val="p"/>
          </m:rPr>
          <m:t>/</m:t>
        </m:r>
        <m:r>
          <m:t>0.25</m:t>
        </m:r>
      </m:oMath>
      <w:r>
        <w:t xml:space="preserve"> </w:t>
      </w:r>
      <w:r>
        <w:t xml:space="preserve">otherwise. The action label follows</w:t>
      </w:r>
      <w:r>
        <w:t xml:space="preserve"> </w:t>
      </w:r>
      <m:oMath>
        <m:sSub>
          <m:e>
            <m:r>
              <m:t>A</m:t>
            </m:r>
          </m:e>
          <m:sub>
            <m:r>
              <m:t>0</m:t>
            </m:r>
          </m:sub>
        </m:sSub>
      </m:oMath>
      <w:r>
        <w:t xml:space="preserve"> </w:t>
      </w:r>
      <w:r>
        <w:t xml:space="preserve">except in the third case. There a cold seeker with a stated intent is labelled Prioritise_STI, not Ask. These labels are noisy by construction.</w:t>
      </w:r>
      <w:r>
        <w:t xml:space="preserve"> </w:t>
      </w:r>
      <m:oMath>
        <m:sSub>
          <m:e>
            <m:r>
              <m:t>ω</m:t>
            </m:r>
          </m:e>
          <m:sub>
            <m:r>
              <m:t>n</m:t>
            </m:r>
          </m:sub>
        </m:sSub>
      </m:oMath>
      <w:r>
        <w:t xml:space="preserve"> </w:t>
      </w:r>
      <w:r>
        <w:t xml:space="preserve">down-weights them in Eq. </w:t>
      </w:r>
      <w:hyperlink w:anchor="eq:loss">
        <w:r>
          <w:rPr>
            <w:rStyle w:val="Hyperlink"/>
          </w:rPr>
          <w:t xml:space="preserve">[eq:loss]</w:t>
        </w:r>
      </w:hyperlink>
      <w:r>
        <w:t xml:space="preserve"> </w:t>
      </w:r>
      <w:r>
        <w:t xml:space="preserve">and defines the</w:t>
      </w:r>
      <w:r>
        <w:t xml:space="preserve"> </w:t>
      </w:r>
      <w:r>
        <w:t xml:space="preserve">“necessary clarification”</w:t>
      </w:r>
      <w:r>
        <w:t xml:space="preserve"> </w:t>
      </w:r>
      <w:r>
        <w:t xml:space="preserve">event in Eq. </w:t>
      </w:r>
      <w:hyperlink w:anchor="eq:necessary">
        <w:r>
          <w:rPr>
            <w:rStyle w:val="Hyperlink"/>
          </w:rPr>
          <w:t xml:space="preserve">[eq:necessary]</w:t>
        </w:r>
      </w:hyperlink>
      <w:r>
        <w:t xml:space="preserve">.</w:t>
      </w:r>
    </w:p>
    <w:p>
      <w:pPr>
        <w:pStyle w:val="BodyText"/>
      </w:pPr>
      <w:r>
        <w:rPr>
          <w:b/>
          <w:bCs/>
        </w:rPr>
        <w:t xml:space="preserve">Synthetic controlled labels.</w:t>
      </w:r>
      <w:r>
        <w:t xml:space="preserve"> </w:t>
      </w:r>
      <w:r>
        <w:t xml:space="preserve">For 0.15 of natural test instances whose seeker has a usable LTP, one English seeker utterance is appended and the intended relationship is set. For</w:t>
      </w:r>
      <w:r>
        <w:t xml:space="preserve"> </w:t>
      </w:r>
      <w:r>
        <w:rPr>
          <w:i/>
          <w:iCs/>
        </w:rPr>
        <w:t xml:space="preserve">Conflict</w:t>
      </w:r>
      <w:r>
        <w:t xml:space="preserve">,</w:t>
      </w:r>
      <w:r>
        <w:t xml:space="preserve"> </w:t>
      </w:r>
      <w:r>
        <w:rPr>
          <w:i/>
          <w:iCs/>
        </w:rPr>
        <w:t xml:space="preserve">Override</w:t>
      </w:r>
      <w:r>
        <w:t xml:space="preserve"> </w:t>
      </w:r>
      <w:r>
        <w:t xml:space="preserve">and</w:t>
      </w:r>
      <w:r>
        <w:t xml:space="preserve"> </w:t>
      </w:r>
      <w:r>
        <w:rPr>
          <w:i/>
          <w:iCs/>
        </w:rPr>
        <w:t xml:space="preserve">Consistent</w:t>
      </w:r>
      <w:r>
        <w:t xml:space="preserve"> </w:t>
      </w:r>
      <w:r>
        <w:t xml:space="preserve">the utterance requests a genre that conflicts with, overrides, or agrees with the seeker’s top habitual genre, at one of three intensities (from a mild</w:t>
      </w:r>
      <w:r>
        <w:t xml:space="preserve"> </w:t>
      </w:r>
      <w:r>
        <w:t xml:space="preserve">“maybe”</w:t>
      </w:r>
      <w:r>
        <w:t xml:space="preserve"> </w:t>
      </w:r>
      <w:r>
        <w:t xml:space="preserve">to an insistent request). The target is replaced by a movie of the requested genre. For</w:t>
      </w:r>
      <w:r>
        <w:t xml:space="preserve"> </w:t>
      </w:r>
      <w:r>
        <w:rPr>
          <w:i/>
          <w:iCs/>
        </w:rPr>
        <w:t xml:space="preserve">Complement</w:t>
      </w:r>
      <w:r>
        <w:t xml:space="preserve"> </w:t>
      </w:r>
      <w:r>
        <w:t xml:space="preserve">the requested genre co-occurs with the habitual genres in the catalogue and is not in the tension list</w:t>
      </w:r>
      <w:r>
        <w:t xml:space="preserve"> </w:t>
      </w:r>
      <m:oMath>
        <m:r>
          <m:rPr>
            <m:scr m:val="script"/>
            <m:sty m:val="p"/>
          </m:rPr>
          <m:t>T</m:t>
        </m:r>
      </m:oMath>
      <w:r>
        <w:t xml:space="preserve">, so it adds a dimension without contradiction. For</w:t>
      </w:r>
      <w:r>
        <w:t xml:space="preserve"> </w:t>
      </w:r>
      <w:r>
        <w:rPr>
          <w:i/>
          <w:iCs/>
        </w:rPr>
        <w:t xml:space="preserve">Uncertain</w:t>
      </w:r>
      <w:r>
        <w:t xml:space="preserve"> </w:t>
      </w:r>
      <w:r>
        <w:t xml:space="preserve">the utterance is vague (</w:t>
      </w:r>
      <w:r>
        <w:t xml:space="preserve">“anything is fine, surprise me”</w:t>
      </w:r>
      <w:r>
        <w:t xml:space="preserve">), all intent cues are removed and the target is unchanged. Each synthetic instance records its source instance, the injected utterance, the intended relationship and the intensity, and carries a synthetic flag. Synthetic instances also enter the training set (with the flag), so the relationship head sees clean examples of the rare classes.</w:t>
      </w:r>
    </w:p>
    <w:p>
      <w:pPr>
        <w:pStyle w:val="BodyText"/>
      </w:pPr>
      <w:r>
        <w:t xml:space="preserve">Table </w:t>
      </w:r>
      <w:hyperlink w:anchor="tab:labels">
        <w:r>
          <w:rPr>
            <w:rStyle w:val="Hyperlink"/>
          </w:rPr>
          <w:t xml:space="preserve">2</w:t>
        </w:r>
      </w:hyperlink>
      <w:r>
        <w:t xml:space="preserve"> </w:t>
      </w:r>
      <w:r>
        <w:t xml:space="preserve">gives the resulting distribution.</w:t>
      </w:r>
      <w:r>
        <w:t xml:space="preserve"> </w:t>
      </w:r>
      <w:r>
        <w:rPr>
          <w:i/>
          <w:iCs/>
        </w:rPr>
        <w:t xml:space="preserve">Override</w:t>
      </w:r>
      <w:r>
        <w:t xml:space="preserve"> </w:t>
      </w:r>
      <w:r>
        <w:t xml:space="preserve">is rare in natural data. This is expected. People seldom announce that they are departing from habit. The pipeline has a slot for human-verified labels. None were available for this run, and every table that would use them reports</w:t>
      </w:r>
      <w:r>
        <w:t xml:space="preserve"> </w:t>
      </w:r>
      <w:r>
        <w:t xml:space="preserve">“not run”</w:t>
      </w:r>
      <w:r>
        <w:t xml:space="preserve">.</w:t>
      </w:r>
    </w:p>
    <w:bookmarkStart w:id="43" w:name="tab:labels"/>
    <w:p>
      <w:pPr>
        <w:pStyle w:val="TableCaption"/>
      </w:pPr>
      <w:r>
        <w:t xml:space="preserve">Relationship label counts by source and split.</w:t>
      </w:r>
    </w:p>
    <w:tbl>
      <w:tblPr>
        <w:tblStyle w:val="Table"/>
        <w:tblW w:type="auto" w:w="0"/>
        <w:tblLook w:firstRow="1" w:lastRow="0" w:firstColumn="0" w:lastColumn="0" w:noHBand="0" w:noVBand="0" w:val="0020"/>
        <w:tblCaption w:val="Relationship label counts by source and split."/>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Relationship</w:t>
            </w:r>
          </w:p>
        </w:tc>
        <w:tc>
          <w:tcPr/>
          <w:p>
            <w:pPr>
              <w:pStyle w:val="Compact"/>
              <w:jc w:val="right"/>
            </w:pPr>
            <w:r>
              <w:t xml:space="preserve">Train</w:t>
            </w:r>
          </w:p>
        </w:tc>
        <w:tc>
          <w:tcPr/>
          <w:p>
            <w:pPr>
              <w:pStyle w:val="Compact"/>
              <w:jc w:val="right"/>
            </w:pPr>
            <w:r>
              <w:t xml:space="preserve">Test</w:t>
            </w:r>
          </w:p>
        </w:tc>
      </w:tr>
      <w:tr>
        <w:tc>
          <w:tcPr/>
          <w:p>
            <w:pPr>
              <w:pStyle w:val="Compact"/>
              <w:jc w:val="left"/>
            </w:pPr>
            <w:r>
              <w:t xml:space="preserve">weak_rule</w:t>
            </w:r>
          </w:p>
        </w:tc>
        <w:tc>
          <w:tcPr/>
          <w:p>
            <w:pPr>
              <w:pStyle w:val="Compact"/>
              <w:jc w:val="left"/>
            </w:pPr>
            <w:r>
              <w:t xml:space="preserve">Complement</w:t>
            </w:r>
          </w:p>
        </w:tc>
        <w:tc>
          <w:tcPr/>
          <w:p>
            <w:pPr>
              <w:pStyle w:val="Compact"/>
              <w:jc w:val="right"/>
            </w:pPr>
            <w:r>
              <w:t xml:space="preserve">5530</w:t>
            </w:r>
          </w:p>
        </w:tc>
        <w:tc>
          <w:tcPr/>
          <w:p>
            <w:pPr>
              <w:pStyle w:val="Compact"/>
              <w:jc w:val="right"/>
            </w:pPr>
            <w:r>
              <w:t xml:space="preserve">744</w:t>
            </w:r>
          </w:p>
        </w:tc>
      </w:tr>
      <w:tr>
        <w:tc>
          <w:tcPr/>
          <w:p>
            <w:pPr>
              <w:pStyle w:val="Compact"/>
              <w:jc w:val="left"/>
            </w:pPr>
            <w:r>
              <w:t xml:space="preserve">weak_rule</w:t>
            </w:r>
          </w:p>
        </w:tc>
        <w:tc>
          <w:tcPr/>
          <w:p>
            <w:pPr>
              <w:pStyle w:val="Compact"/>
              <w:jc w:val="left"/>
            </w:pPr>
            <w:r>
              <w:t xml:space="preserve">Conflict</w:t>
            </w:r>
          </w:p>
        </w:tc>
        <w:tc>
          <w:tcPr/>
          <w:p>
            <w:pPr>
              <w:pStyle w:val="Compact"/>
              <w:jc w:val="right"/>
            </w:pPr>
            <w:r>
              <w:t xml:space="preserve">3211</w:t>
            </w:r>
          </w:p>
        </w:tc>
        <w:tc>
          <w:tcPr/>
          <w:p>
            <w:pPr>
              <w:pStyle w:val="Compact"/>
              <w:jc w:val="right"/>
            </w:pPr>
            <w:r>
              <w:t xml:space="preserve">292</w:t>
            </w:r>
          </w:p>
        </w:tc>
      </w:tr>
      <w:tr>
        <w:tc>
          <w:tcPr/>
          <w:p>
            <w:pPr>
              <w:pStyle w:val="Compact"/>
              <w:jc w:val="left"/>
            </w:pPr>
            <w:r>
              <w:t xml:space="preserve">weak_rule</w:t>
            </w:r>
          </w:p>
        </w:tc>
        <w:tc>
          <w:tcPr/>
          <w:p>
            <w:pPr>
              <w:pStyle w:val="Compact"/>
              <w:jc w:val="left"/>
            </w:pPr>
            <w:r>
              <w:t xml:space="preserve">Consistent</w:t>
            </w:r>
          </w:p>
        </w:tc>
        <w:tc>
          <w:tcPr/>
          <w:p>
            <w:pPr>
              <w:pStyle w:val="Compact"/>
              <w:jc w:val="right"/>
            </w:pPr>
            <w:r>
              <w:t xml:space="preserve">16193</w:t>
            </w:r>
          </w:p>
        </w:tc>
        <w:tc>
          <w:tcPr/>
          <w:p>
            <w:pPr>
              <w:pStyle w:val="Compact"/>
              <w:jc w:val="right"/>
            </w:pPr>
            <w:r>
              <w:t xml:space="preserve">2070</w:t>
            </w:r>
          </w:p>
        </w:tc>
      </w:tr>
      <w:tr>
        <w:tc>
          <w:tcPr/>
          <w:p>
            <w:pPr>
              <w:pStyle w:val="Compact"/>
              <w:jc w:val="left"/>
            </w:pPr>
            <w:r>
              <w:t xml:space="preserve">weak_rule</w:t>
            </w:r>
          </w:p>
        </w:tc>
        <w:tc>
          <w:tcPr/>
          <w:p>
            <w:pPr>
              <w:pStyle w:val="Compact"/>
              <w:jc w:val="left"/>
            </w:pPr>
            <w:r>
              <w:t xml:space="preserve">Override</w:t>
            </w:r>
          </w:p>
        </w:tc>
        <w:tc>
          <w:tcPr/>
          <w:p>
            <w:pPr>
              <w:pStyle w:val="Compact"/>
              <w:jc w:val="right"/>
            </w:pPr>
            <w:r>
              <w:t xml:space="preserve">237</w:t>
            </w:r>
          </w:p>
        </w:tc>
        <w:tc>
          <w:tcPr/>
          <w:p>
            <w:pPr>
              <w:pStyle w:val="Compact"/>
              <w:jc w:val="right"/>
            </w:pPr>
            <w:r>
              <w:t xml:space="preserve">39</w:t>
            </w:r>
          </w:p>
        </w:tc>
      </w:tr>
      <w:tr>
        <w:tc>
          <w:tcPr/>
          <w:p>
            <w:pPr>
              <w:pStyle w:val="Compact"/>
              <w:jc w:val="left"/>
            </w:pPr>
            <w:r>
              <w:t xml:space="preserve">weak_rule</w:t>
            </w:r>
          </w:p>
        </w:tc>
        <w:tc>
          <w:tcPr/>
          <w:p>
            <w:pPr>
              <w:pStyle w:val="Compact"/>
              <w:jc w:val="left"/>
            </w:pPr>
            <w:r>
              <w:t xml:space="preserve">Uncertain</w:t>
            </w:r>
          </w:p>
        </w:tc>
        <w:tc>
          <w:tcPr/>
          <w:p>
            <w:pPr>
              <w:pStyle w:val="Compact"/>
              <w:jc w:val="right"/>
            </w:pPr>
            <w:r>
              <w:t xml:space="preserve">7178</w:t>
            </w:r>
          </w:p>
        </w:tc>
        <w:tc>
          <w:tcPr/>
          <w:p>
            <w:pPr>
              <w:pStyle w:val="Compact"/>
              <w:jc w:val="right"/>
            </w:pPr>
            <w:r>
              <w:t xml:space="preserve">1327</w:t>
            </w:r>
          </w:p>
        </w:tc>
      </w:tr>
      <w:tr>
        <w:tc>
          <w:tcPr/>
          <w:p>
            <w:pPr>
              <w:pStyle w:val="Compact"/>
              <w:jc w:val="left"/>
            </w:pPr>
            <w:r>
              <w:t xml:space="preserve">synthetic_controlled</w:t>
            </w:r>
          </w:p>
        </w:tc>
        <w:tc>
          <w:tcPr/>
          <w:p>
            <w:pPr>
              <w:pStyle w:val="Compact"/>
              <w:jc w:val="left"/>
            </w:pPr>
            <w:r>
              <w:t xml:space="preserve">Complement</w:t>
            </w:r>
          </w:p>
        </w:tc>
        <w:tc>
          <w:tcPr/>
          <w:p>
            <w:pPr>
              <w:pStyle w:val="Compact"/>
              <w:jc w:val="right"/>
            </w:pPr>
            <w:r>
              <w:t xml:space="preserve">996</w:t>
            </w:r>
          </w:p>
        </w:tc>
        <w:tc>
          <w:tcPr/>
          <w:p>
            <w:pPr>
              <w:pStyle w:val="Compact"/>
              <w:jc w:val="right"/>
            </w:pPr>
            <w:r>
              <w:t xml:space="preserve">134</w:t>
            </w:r>
          </w:p>
        </w:tc>
      </w:tr>
      <w:tr>
        <w:tc>
          <w:tcPr/>
          <w:p>
            <w:pPr>
              <w:pStyle w:val="Compact"/>
              <w:jc w:val="left"/>
            </w:pPr>
            <w:r>
              <w:t xml:space="preserve">synthetic_controlled</w:t>
            </w:r>
          </w:p>
        </w:tc>
        <w:tc>
          <w:tcPr/>
          <w:p>
            <w:pPr>
              <w:pStyle w:val="Compact"/>
              <w:jc w:val="left"/>
            </w:pPr>
            <w:r>
              <w:t xml:space="preserve">Conflict</w:t>
            </w:r>
          </w:p>
        </w:tc>
        <w:tc>
          <w:tcPr/>
          <w:p>
            <w:pPr>
              <w:pStyle w:val="Compact"/>
              <w:jc w:val="right"/>
            </w:pPr>
            <w:r>
              <w:t xml:space="preserve">742</w:t>
            </w:r>
          </w:p>
        </w:tc>
        <w:tc>
          <w:tcPr/>
          <w:p>
            <w:pPr>
              <w:pStyle w:val="Compact"/>
              <w:jc w:val="right"/>
            </w:pPr>
            <w:r>
              <w:t xml:space="preserve">112</w:t>
            </w:r>
          </w:p>
        </w:tc>
      </w:tr>
      <w:tr>
        <w:tc>
          <w:tcPr/>
          <w:p>
            <w:pPr>
              <w:pStyle w:val="Compact"/>
              <w:jc w:val="left"/>
            </w:pPr>
            <w:r>
              <w:t xml:space="preserve">synthetic_controlled</w:t>
            </w:r>
          </w:p>
        </w:tc>
        <w:tc>
          <w:tcPr/>
          <w:p>
            <w:pPr>
              <w:pStyle w:val="Compact"/>
              <w:jc w:val="left"/>
            </w:pPr>
            <w:r>
              <w:t xml:space="preserve">Consistent</w:t>
            </w:r>
          </w:p>
        </w:tc>
        <w:tc>
          <w:tcPr/>
          <w:p>
            <w:pPr>
              <w:pStyle w:val="Compact"/>
              <w:jc w:val="right"/>
            </w:pPr>
            <w:r>
              <w:t xml:space="preserve">1038</w:t>
            </w:r>
          </w:p>
        </w:tc>
        <w:tc>
          <w:tcPr/>
          <w:p>
            <w:pPr>
              <w:pStyle w:val="Compact"/>
              <w:jc w:val="right"/>
            </w:pPr>
            <w:r>
              <w:t xml:space="preserve">123</w:t>
            </w:r>
          </w:p>
        </w:tc>
      </w:tr>
      <w:tr>
        <w:tc>
          <w:tcPr/>
          <w:p>
            <w:pPr>
              <w:pStyle w:val="Compact"/>
              <w:jc w:val="left"/>
            </w:pPr>
            <w:r>
              <w:t xml:space="preserve">synthetic_controlled</w:t>
            </w:r>
          </w:p>
        </w:tc>
        <w:tc>
          <w:tcPr/>
          <w:p>
            <w:pPr>
              <w:pStyle w:val="Compact"/>
              <w:jc w:val="left"/>
            </w:pPr>
            <w:r>
              <w:t xml:space="preserve">Override</w:t>
            </w:r>
          </w:p>
        </w:tc>
        <w:tc>
          <w:tcPr/>
          <w:p>
            <w:pPr>
              <w:pStyle w:val="Compact"/>
              <w:jc w:val="right"/>
            </w:pPr>
            <w:r>
              <w:t xml:space="preserve">776</w:t>
            </w:r>
          </w:p>
        </w:tc>
        <w:tc>
          <w:tcPr/>
          <w:p>
            <w:pPr>
              <w:pStyle w:val="Compact"/>
              <w:jc w:val="right"/>
            </w:pPr>
            <w:r>
              <w:t xml:space="preserve">114</w:t>
            </w:r>
          </w:p>
        </w:tc>
      </w:tr>
      <w:tr>
        <w:tc>
          <w:tcPr/>
          <w:p>
            <w:pPr>
              <w:pStyle w:val="Compact"/>
              <w:jc w:val="left"/>
            </w:pPr>
            <w:r>
              <w:t xml:space="preserve">synthetic_controlled</w:t>
            </w:r>
          </w:p>
        </w:tc>
        <w:tc>
          <w:tcPr/>
          <w:p>
            <w:pPr>
              <w:pStyle w:val="Compact"/>
              <w:jc w:val="left"/>
            </w:pPr>
            <w:r>
              <w:t xml:space="preserve">Uncertain</w:t>
            </w:r>
          </w:p>
        </w:tc>
        <w:tc>
          <w:tcPr/>
          <w:p>
            <w:pPr>
              <w:pStyle w:val="Compact"/>
              <w:jc w:val="right"/>
            </w:pPr>
            <w:r>
              <w:t xml:space="preserve">982</w:t>
            </w:r>
          </w:p>
        </w:tc>
        <w:tc>
          <w:tcPr/>
          <w:p>
            <w:pPr>
              <w:pStyle w:val="Compact"/>
              <w:jc w:val="right"/>
            </w:pPr>
            <w:r>
              <w:t xml:space="preserve">141</w:t>
            </w:r>
          </w:p>
        </w:tc>
      </w:tr>
    </w:tbl>
    <w:bookmarkEnd w:id="43"/>
    <w:bookmarkEnd w:id="44"/>
    <w:bookmarkEnd w:id="45"/>
    <w:bookmarkStart w:id="54" w:name="sec:setup"/>
    <w:p>
      <w:pPr>
        <w:pStyle w:val="Heading1"/>
      </w:pPr>
      <w:r>
        <w:rPr>
          <w:rStyle w:val="SectionNumber"/>
        </w:rPr>
        <w:t xml:space="preserve">6</w:t>
      </w:r>
      <w:r>
        <w:tab/>
      </w:r>
      <w:r>
        <w:t xml:space="preserve">Experimental Setup</w:t>
      </w:r>
    </w:p>
    <w:bookmarkStart w:id="46" w:name="compared-systems"/>
    <w:p>
      <w:pPr>
        <w:pStyle w:val="Heading2"/>
      </w:pPr>
      <w:r>
        <w:rPr>
          <w:rStyle w:val="SectionNumber"/>
        </w:rPr>
        <w:t xml:space="preserve">6.1</w:t>
      </w:r>
      <w:r>
        <w:tab/>
      </w:r>
      <w:r>
        <w:t xml:space="preserve">Compared systems</w:t>
      </w:r>
    </w:p>
    <w:p>
      <w:pPr>
        <w:pStyle w:val="FirstParagraph"/>
      </w:pPr>
      <w:r>
        <w:rPr>
          <w:i/>
          <w:iCs/>
        </w:rPr>
        <w:t xml:space="preserve">LTP-only</w:t>
      </w:r>
      <w:r>
        <w:t xml:space="preserve"> </w:t>
      </w:r>
      <w:r>
        <w:t xml:space="preserve">and</w:t>
      </w:r>
      <w:r>
        <w:t xml:space="preserve"> </w:t>
      </w:r>
      <w:r>
        <w:rPr>
          <w:i/>
          <w:iCs/>
        </w:rPr>
        <w:t xml:space="preserve">STI-only</w:t>
      </w:r>
      <w:r>
        <w:t xml:space="preserve"> </w:t>
      </w:r>
      <w:r>
        <w:t xml:space="preserve">score items from one encoder.</w:t>
      </w:r>
      <w:r>
        <w:t xml:space="preserve"> </w:t>
      </w:r>
      <w:r>
        <w:rPr>
          <w:i/>
          <w:iCs/>
        </w:rPr>
        <w:t xml:space="preserve">Naive fusion</w:t>
      </w:r>
      <w:r>
        <w:t xml:space="preserve"> </w:t>
      </w:r>
      <w:r>
        <w:t xml:space="preserve">averages the two encodings with</w:t>
      </w:r>
      <w:r>
        <w:t xml:space="preserve"> </w:t>
      </w:r>
      <m:oMath>
        <m:r>
          <m:t>α</m:t>
        </m:r>
        <m:r>
          <m:rPr>
            <m:sty m:val="p"/>
          </m:rPr>
          <m:t>=</m:t>
        </m:r>
        <m:r>
          <m:t>0.5</m:t>
        </m:r>
      </m:oMath>
      <w:r>
        <w:t xml:space="preserve">.</w:t>
      </w:r>
      <w:r>
        <w:t xml:space="preserve"> </w:t>
      </w:r>
      <w:r>
        <w:rPr>
          <w:i/>
          <w:iCs/>
        </w:rPr>
        <w:t xml:space="preserve">Adaptive fusion</w:t>
      </w:r>
      <w:r>
        <w:t xml:space="preserve"> </w:t>
      </w:r>
      <w:r>
        <w:t xml:space="preserve">learns a scalar gate from the two encodings but has no relationship or action head.</w:t>
      </w:r>
      <w:r>
        <w:t xml:space="preserve"> </w:t>
      </w:r>
      <w:r>
        <w:rPr>
          <w:i/>
          <w:iCs/>
        </w:rPr>
        <w:t xml:space="preserve">Sequential (GRU)</w:t>
      </w:r>
      <w:r>
        <w:t xml:space="preserve"> </w:t>
      </w:r>
      <w:r>
        <w:t xml:space="preserve">runs a GRU</w:t>
      </w:r>
      <w:r>
        <w:t xml:space="preserve"> </w:t>
      </w:r>
      <w:r>
        <w:t xml:space="preserve">[12]</w:t>
      </w:r>
      <w:r>
        <w:t xml:space="preserve"> </w:t>
      </w:r>
      <w:r>
        <w:t xml:space="preserve">over history items followed by current-dialogue mentions.</w:t>
      </w:r>
      <w:r>
        <w:t xml:space="preserve"> </w:t>
      </w:r>
      <w:r>
        <w:rPr>
          <w:i/>
          <w:iCs/>
        </w:rPr>
        <w:t xml:space="preserve">SASRec</w:t>
      </w:r>
      <w:r>
        <w:t xml:space="preserve"> </w:t>
      </w:r>
      <w:r>
        <w:t xml:space="preserve">[13]</w:t>
      </w:r>
      <w:r>
        <w:t xml:space="preserve"> </w:t>
      </w:r>
      <w:r>
        <w:t xml:space="preserve">stacks two causal self-attention blocks over the same item sequence and scores from the last real position. It reads no dialogue text and is the strongest history-only comparison.</w:t>
      </w:r>
      <w:r>
        <w:t xml:space="preserve"> </w:t>
      </w:r>
      <w:r>
        <w:rPr>
          <w:i/>
          <w:iCs/>
        </w:rPr>
        <w:t xml:space="preserve">Conversation-aware</w:t>
      </w:r>
      <w:r>
        <w:t xml:space="preserve"> </w:t>
      </w:r>
      <w:r>
        <w:t xml:space="preserve">attends over the current dialogue with the history vector as query.</w:t>
      </w:r>
      <w:r>
        <w:t xml:space="preserve"> </w:t>
      </w:r>
      <w:r>
        <w:rPr>
          <w:i/>
          <w:iCs/>
        </w:rPr>
        <w:t xml:space="preserve">KBRD-style</w:t>
      </w:r>
      <w:r>
        <w:t xml:space="preserve"> </w:t>
      </w:r>
      <w:r>
        <w:t xml:space="preserve">follows the entity-centric design of KBRD</w:t>
      </w:r>
      <w:r>
        <w:t xml:space="preserve"> </w:t>
      </w:r>
      <w:r>
        <w:t xml:space="preserve">[5]</w:t>
      </w:r>
      <w:r>
        <w:t xml:space="preserve">. Items and genre</w:t>
      </w:r>
      <w:r>
        <w:t xml:space="preserve"> </w:t>
      </w:r>
      <w:r>
        <w:t xml:space="preserve">“entities”</w:t>
      </w:r>
      <w:r>
        <w:t xml:space="preserve"> </w:t>
      </w:r>
      <w:r>
        <w:t xml:space="preserve">mentioned in the dialogue are embedded and pooled with self-attention, fused through a learned gate with the dialogue text encoding, and scored with a genre-aware bias. The external knowledge graph and the response generator of the original are replaced by the shared item tower and MovieLens genres. All four are in-house re-implementations with the same parameter budget and item tower. They are not reproductions of published systems, and their numbers are not comparable to published ones. The AIPA ablations remove the relationship head, the counterfactual features, clarification or the persistence tracker, or swap the learned policy for the rule table.</w:t>
      </w:r>
    </w:p>
    <w:bookmarkEnd w:id="46"/>
    <w:bookmarkStart w:id="52" w:name="sec:metrics"/>
    <w:p>
      <w:pPr>
        <w:pStyle w:val="Heading2"/>
      </w:pPr>
      <w:r>
        <w:rPr>
          <w:rStyle w:val="SectionNumber"/>
        </w:rPr>
        <w:t xml:space="preserve">6.2</w:t>
      </w:r>
      <w:r>
        <w:tab/>
      </w:r>
      <w:r>
        <w:t xml:space="preserve">Metrics and statistics</w:t>
      </w:r>
    </w:p>
    <w:bookmarkStart w:id="47" w:name="ranking"/>
    <w:p>
      <w:pPr>
        <w:pStyle w:val="Heading4"/>
      </w:pPr>
      <w:r>
        <w:rPr>
          <w:rStyle w:val="SectionNumber"/>
        </w:rPr>
        <w:t xml:space="preserve">6.2.0.1</w:t>
      </w:r>
      <w:r>
        <w:tab/>
      </w:r>
      <w:r>
        <w:t xml:space="preserve">Ranking</w:t>
      </w:r>
    </w:p>
    <w:p>
      <w:pPr>
        <w:pStyle w:val="FirstParagraph"/>
      </w:pPr>
      <w:r>
        <w:t xml:space="preserve">For an instance with target</w:t>
      </w:r>
      <w:r>
        <w:t xml:space="preserve"> </w:t>
      </w:r>
      <m:oMath>
        <m:r>
          <m:t>y</m:t>
        </m:r>
      </m:oMath>
      <w:r>
        <w:t xml:space="preserve"> </w:t>
      </w:r>
      <w:r>
        <w:t xml:space="preserve">and fused scores</w:t>
      </w:r>
      <w:r>
        <w:t xml:space="preserve"> </w:t>
      </w:r>
      <m:oMath>
        <m:r>
          <m:rPr>
            <m:sty m:val="bi"/>
          </m:rPr>
          <m:t>s</m:t>
        </m:r>
      </m:oMath>
      <w:r>
        <w:t xml:space="preserve">, the rank of the target is the number of items strictly ahead of it plus one. The three ranking metrics depend on that rank alone,</w:t>
      </w:r>
    </w:p>
    <w:p>
      <w:pPr>
        <w:pStyle w:val="BodyText"/>
      </w:pPr>
      <m:oMathPara>
        <m:oMathParaPr>
          <m:jc m:val="center"/>
        </m:oMathParaPr>
        <m:oMath>
          <m:eqArr>
            <m:e>
              <m:r>
                <m:t>r</m:t>
              </m:r>
              <m:r>
                <m:t>&amp;</m:t>
              </m:r>
              <m:r>
                <m:rPr>
                  <m:sty m:val="p"/>
                </m:rPr>
                <m:t>=</m:t>
              </m:r>
              <m:r>
                <m:t>1</m:t>
              </m:r>
              <m:r>
                <m:rPr>
                  <m:sty m:val="p"/>
                </m:rPr>
                <m:t>+</m:t>
              </m:r>
              <m:r>
                <m:rPr>
                  <m:sty m:val="p"/>
                </m:rPr>
                <m:t>|</m:t>
              </m:r>
              <m:r>
                <m:rPr>
                  <m:sty m:val="p"/>
                </m:rPr>
                <m:t>{</m:t>
              </m:r>
              <m:r>
                <m:t>i</m:t>
              </m:r>
              <m:r>
                <m:rPr>
                  <m:sty m:val="p"/>
                </m:rPr>
                <m:t>∈</m:t>
              </m:r>
              <m:r>
                <m:rPr>
                  <m:scr m:val="script"/>
                  <m:sty m:val="p"/>
                </m:rPr>
                <m:t>I</m:t>
              </m:r>
              <m:r>
                <m:rPr>
                  <m:sty m:val="p"/>
                </m:rPr>
                <m:t>:</m:t>
              </m:r>
              <m:sSub>
                <m:e>
                  <m:r>
                    <m:t>s</m:t>
                  </m:r>
                </m:e>
                <m:sub>
                  <m:r>
                    <m:t>i</m:t>
                  </m:r>
                </m:sub>
              </m:sSub>
              <m:r>
                <m:rPr>
                  <m:sty m:val="p"/>
                </m:rPr>
                <m:t>&gt;</m:t>
              </m:r>
              <m:sSub>
                <m:e>
                  <m:r>
                    <m:t>s</m:t>
                  </m:r>
                </m:e>
                <m:sub>
                  <m:r>
                    <m:t>y</m:t>
                  </m:r>
                </m:sub>
              </m:sSub>
              <m:r>
                <m:rPr>
                  <m:sty m:val="p"/>
                </m:rPr>
                <m:t>}</m:t>
              </m:r>
              <m:r>
                <m:rPr>
                  <m:sty m:val="p"/>
                </m:rPr>
                <m:t>|</m:t>
              </m:r>
              <m:r>
                <m:rPr>
                  <m:sty m:val="p"/>
                </m:rPr>
                <m:t>,</m:t>
              </m:r>
            </m:e>
            <m:e>
              <m:r>
                <m:rPr>
                  <m:sty m:val="p"/>
                </m:rPr>
                <m:t>H</m:t>
              </m:r>
              <m:r>
                <m:rPr>
                  <m:sty m:val="p"/>
                </m:rPr>
                <m:t>i</m:t>
              </m:r>
              <m:r>
                <m:rPr>
                  <m:sty m:val="p"/>
                </m:rPr>
                <m:t>t</m:t>
              </m:r>
              <m:r>
                <m:rPr>
                  <m:sty m:val="p"/>
                </m:rPr>
                <m:t>@</m:t>
              </m:r>
              <m:r>
                <m:t>K</m:t>
              </m:r>
              <m:r>
                <m:t>&amp;</m:t>
              </m:r>
              <m:r>
                <m:rPr>
                  <m:sty m:val="p"/>
                </m:rPr>
                <m:t>=</m:t>
              </m:r>
              <m:r>
                <m:rPr>
                  <m:scr m:val="double-struck"/>
                  <m:sty m:val="p"/>
                </m:rPr>
                <m:t>1</m:t>
              </m:r>
              <m:r>
                <m:rPr>
                  <m:sty m:val="p"/>
                </m:rPr>
                <m:t>[</m:t>
              </m:r>
              <m:r>
                <m:t>r</m:t>
              </m:r>
              <m:r>
                <m:rPr>
                  <m:sty m:val="p"/>
                </m:rPr>
                <m:t>≤</m:t>
              </m:r>
              <m:r>
                <m:t>K</m:t>
              </m:r>
              <m:r>
                <m:rPr>
                  <m:sty m:val="p"/>
                </m:rPr>
                <m:t>]</m:t>
              </m:r>
              <m:r>
                <m:rPr>
                  <m:sty m:val="p"/>
                </m:rPr>
                <m:t>,</m:t>
              </m:r>
              <m:r>
                <m:t>  </m:t>
              </m:r>
              <m:r>
                <m:rPr>
                  <m:sty m:val="p"/>
                </m:rPr>
                <m:t>N</m:t>
              </m:r>
              <m:r>
                <m:rPr>
                  <m:sty m:val="p"/>
                </m:rPr>
                <m:t>D</m:t>
              </m:r>
              <m:r>
                <m:rPr>
                  <m:sty m:val="p"/>
                </m:rPr>
                <m:t>C</m:t>
              </m:r>
              <m:r>
                <m:rPr>
                  <m:sty m:val="p"/>
                </m:rPr>
                <m:t>G</m:t>
              </m:r>
              <m:r>
                <m:rPr>
                  <m:sty m:val="p"/>
                </m:rPr>
                <m:t>@</m:t>
              </m:r>
              <m:r>
                <m:t>K</m:t>
              </m:r>
              <m:r>
                <m:rPr>
                  <m:sty m:val="p"/>
                </m:rPr>
                <m:t>=</m:t>
              </m:r>
              <m:f>
                <m:fPr>
                  <m:type m:val="bar"/>
                </m:fPr>
                <m:num>
                  <m:r>
                    <m:rPr>
                      <m:scr m:val="double-struck"/>
                      <m:sty m:val="p"/>
                    </m:rPr>
                    <m:t>1</m:t>
                  </m:r>
                  <m:r>
                    <m:rPr>
                      <m:sty m:val="p"/>
                    </m:rPr>
                    <m:t>[</m:t>
                  </m:r>
                  <m:r>
                    <m:t>r</m:t>
                  </m:r>
                  <m:r>
                    <m:rPr>
                      <m:sty m:val="p"/>
                    </m:rPr>
                    <m:t>≤</m:t>
                  </m:r>
                  <m:r>
                    <m:t>K</m:t>
                  </m:r>
                  <m:r>
                    <m:rPr>
                      <m:sty m:val="p"/>
                    </m:rPr>
                    <m:t>]</m:t>
                  </m:r>
                </m:num>
                <m:den>
                  <m:sSub>
                    <m:e>
                      <m:r>
                        <m:rPr>
                          <m:sty m:val="p"/>
                        </m:rPr>
                        <m:t>log</m:t>
                      </m:r>
                    </m:e>
                    <m:sub>
                      <m:r>
                        <m:t>2</m:t>
                      </m:r>
                    </m:sub>
                  </m:sSub>
                  <m:r>
                    <m:rPr>
                      <m:sty m:val="p"/>
                    </m:rPr>
                    <m:t>(</m:t>
                  </m:r>
                  <m:r>
                    <m:t>r</m:t>
                  </m:r>
                  <m:r>
                    <m:rPr>
                      <m:sty m:val="p"/>
                    </m:rPr>
                    <m:t>+</m:t>
                  </m:r>
                  <m:r>
                    <m:t>1</m:t>
                  </m:r>
                  <m:r>
                    <m:rPr>
                      <m:sty m:val="p"/>
                    </m:rPr>
                    <m:t>)</m:t>
                  </m:r>
                </m:den>
              </m:f>
              <m:r>
                <m:rPr>
                  <m:sty m:val="p"/>
                </m:rPr>
                <m:t>,</m:t>
              </m:r>
            </m:e>
            <m:e>
              <m:r>
                <m:rPr>
                  <m:sty m:val="p"/>
                </m:rPr>
                <m:t>M</m:t>
              </m:r>
              <m:r>
                <m:rPr>
                  <m:sty m:val="p"/>
                </m:rPr>
                <m:t>R</m:t>
              </m:r>
              <m:r>
                <m:rPr>
                  <m:sty m:val="p"/>
                </m:rPr>
                <m:t>R</m:t>
              </m:r>
              <m:r>
                <m:rPr>
                  <m:sty m:val="p"/>
                </m:rPr>
                <m:t>@</m:t>
              </m:r>
              <m:r>
                <m:t>K</m:t>
              </m:r>
              <m:r>
                <m:t>&amp;</m:t>
              </m:r>
              <m:r>
                <m:rPr>
                  <m:sty m:val="p"/>
                </m:rPr>
                <m:t>=</m:t>
              </m:r>
              <m:f>
                <m:fPr>
                  <m:type m:val="bar"/>
                </m:fPr>
                <m:num>
                  <m:r>
                    <m:rPr>
                      <m:scr m:val="double-struck"/>
                      <m:sty m:val="p"/>
                    </m:rPr>
                    <m:t>1</m:t>
                  </m:r>
                  <m:r>
                    <m:rPr>
                      <m:sty m:val="p"/>
                    </m:rPr>
                    <m:t>[</m:t>
                  </m:r>
                  <m:r>
                    <m:t>r</m:t>
                  </m:r>
                  <m:r>
                    <m:rPr>
                      <m:sty m:val="p"/>
                    </m:rPr>
                    <m:t>≤</m:t>
                  </m:r>
                  <m:r>
                    <m:t>K</m:t>
                  </m:r>
                  <m:r>
                    <m:rPr>
                      <m:sty m:val="p"/>
                    </m:rPr>
                    <m:t>]</m:t>
                  </m:r>
                </m:num>
                <m:den>
                  <m:r>
                    <m:t>r</m:t>
                  </m:r>
                </m:den>
              </m:f>
              <m:r>
                <m:rPr>
                  <m:sty m:val="p"/>
                </m:rPr>
                <m:t>,</m:t>
              </m:r>
            </m:e>
          </m:eqArr>
        </m:oMath>
      </m:oMathPara>
    </w:p>
    <w:p>
      <w:pPr>
        <w:pStyle w:val="FirstParagraph"/>
      </w:pPr>
      <w:r>
        <w:t xml:space="preserve">for</w:t>
      </w:r>
      <w:r>
        <w:t xml:space="preserve"> </w:t>
      </w:r>
      <m:oMath>
        <m:r>
          <m:t>K</m:t>
        </m:r>
        <m:r>
          <m:rPr>
            <m:sty m:val="p"/>
          </m:rPr>
          <m:t>∈</m:t>
        </m:r>
        <m:r>
          <m:rPr>
            <m:sty m:val="p"/>
          </m:rPr>
          <m:t>{</m:t>
        </m:r>
        <m:r>
          <m:t>10</m:t>
        </m:r>
        <m:r>
          <m:rPr>
            <m:sty m:val="p"/>
          </m:rPr>
          <m:t>,</m:t>
        </m:r>
        <m:r>
          <m:t>20</m:t>
        </m:r>
        <m:r>
          <m:rPr>
            <m:sty m:val="p"/>
          </m:rPr>
          <m:t>}</m:t>
        </m:r>
      </m:oMath>
      <w:r>
        <w:t xml:space="preserve">. With one target per instance, Hit@</w:t>
      </w:r>
      <m:oMath>
        <m:r>
          <m:t>K</m:t>
        </m:r>
      </m:oMath>
      <w:r>
        <w:t xml:space="preserve"> </w:t>
      </w:r>
      <w:r>
        <w:t xml:space="preserve">equals Recall@</w:t>
      </w:r>
      <m:oMath>
        <m:r>
          <m:t>K</m:t>
        </m:r>
      </m:oMath>
      <w:r>
        <w:t xml:space="preserve">. Reported values are means over test instances and over the 5 seeds.</w:t>
      </w:r>
    </w:p>
    <w:bookmarkEnd w:id="47"/>
    <w:bookmarkStart w:id="48" w:name="conflict-subsets"/>
    <w:p>
      <w:pPr>
        <w:pStyle w:val="Heading4"/>
      </w:pPr>
      <w:r>
        <w:rPr>
          <w:rStyle w:val="SectionNumber"/>
        </w:rPr>
        <w:t xml:space="preserve">6.2.0.2</w:t>
      </w:r>
      <w:r>
        <w:tab/>
      </w:r>
      <w:r>
        <w:t xml:space="preserve">Conflict subsets</w:t>
      </w:r>
    </w:p>
    <w:p>
      <w:pPr>
        <w:pStyle w:val="FirstParagraph"/>
      </w:pPr>
      <w:r>
        <w:t xml:space="preserve">Two natural conflict subsets are reported. The</w:t>
      </w:r>
      <w:r>
        <w:t xml:space="preserve"> </w:t>
      </w:r>
      <w:r>
        <w:rPr>
          <w:i/>
          <w:iCs/>
        </w:rPr>
        <w:t xml:space="preserve">strict</w:t>
      </w:r>
      <w:r>
        <w:t xml:space="preserve"> </w:t>
      </w:r>
      <w:r>
        <w:t xml:space="preserve">subset holds the natural test instances whose weak-rule label is Conflict or Override (</w:t>
      </w:r>
      <m:oMath>
        <m:r>
          <m:t>n</m:t>
        </m:r>
        <m:r>
          <m:rPr>
            <m:sty m:val="p"/>
          </m:rPr>
          <m:t>=</m:t>
        </m:r>
        <m:r>
          <m:t>331</m:t>
        </m:r>
      </m:oMath>
      <w:r>
        <w:t xml:space="preserve">). The</w:t>
      </w:r>
      <w:r>
        <w:t xml:space="preserve"> </w:t>
      </w:r>
      <w:r>
        <w:rPr>
          <w:i/>
          <w:iCs/>
        </w:rPr>
        <w:t xml:space="preserve">broad</w:t>
      </w:r>
      <w:r>
        <w:t xml:space="preserve"> </w:t>
      </w:r>
      <w:r>
        <w:t xml:space="preserve">subset adds instances whose weak label has confidence</w:t>
      </w:r>
      <w:r>
        <w:t xml:space="preserve"> </w:t>
      </w:r>
      <m:oMath>
        <m:sSub>
          <m:e>
            <m:r>
              <m:t>ω</m:t>
            </m:r>
          </m:e>
          <m:sub>
            <m:r>
              <m:t>n</m:t>
            </m:r>
          </m:sub>
        </m:sSub>
        <m:r>
          <m:rPr>
            <m:sty m:val="p"/>
          </m:rPr>
          <m:t>≥</m:t>
        </m:r>
        <m:r>
          <m:t>0.6</m:t>
        </m:r>
      </m:oMath>
      <w:r>
        <w:t xml:space="preserve"> </w:t>
      </w:r>
      <w:r>
        <w:t xml:space="preserve">and whose genre vectors disagree,</w:t>
      </w:r>
      <w:r>
        <w:t xml:space="preserve"> </w:t>
      </w:r>
      <m:oMath>
        <m:r>
          <m:rPr>
            <m:sty m:val="p"/>
          </m:rPr>
          <m:t>J</m:t>
        </m:r>
        <m:r>
          <m:rPr>
            <m:sty m:val="p"/>
          </m:rPr>
          <m:t>S</m:t>
        </m:r>
        <m:r>
          <m:rPr>
            <m:sty m:val="p"/>
          </m:rPr>
          <m:t>(</m:t>
        </m:r>
        <m:sSub>
          <m:e>
            <m:r>
              <m:rPr>
                <m:sty m:val="bi"/>
              </m:rPr>
              <m:t>π</m:t>
            </m:r>
          </m:e>
          <m:sub>
            <m:r>
              <m:rPr>
                <m:sty m:val="p"/>
              </m:rPr>
              <m:t>L</m:t>
            </m:r>
          </m:sub>
        </m:sSub>
        <m:r>
          <m:rPr>
            <m:sty m:val="p"/>
          </m:rPr>
          <m:t>,</m:t>
        </m:r>
        <m:sSub>
          <m:e>
            <m:r>
              <m:rPr>
                <m:sty m:val="bi"/>
              </m:rPr>
              <m:t>π</m:t>
            </m:r>
          </m:e>
          <m:sub>
            <m:r>
              <m:rPr>
                <m:sty m:val="p"/>
              </m:rPr>
              <m:t>S</m:t>
            </m:r>
          </m:sub>
        </m:sSub>
        <m:r>
          <m:rPr>
            <m:sty m:val="p"/>
          </m:rPr>
          <m:t>)</m:t>
        </m:r>
        <m:r>
          <m:rPr>
            <m:sty m:val="p"/>
          </m:rPr>
          <m:t>≥</m:t>
        </m:r>
        <m:r>
          <m:t>0.5</m:t>
        </m:r>
      </m:oMath>
      <w:r>
        <w:t xml:space="preserve"> </w:t>
      </w:r>
      <w:r>
        <w:t xml:space="preserve">(Jensen–Shannon divergence, base 2), giving</w:t>
      </w:r>
      <w:r>
        <w:t xml:space="preserve"> </w:t>
      </w:r>
      <m:oMath>
        <m:r>
          <m:t>n</m:t>
        </m:r>
        <m:r>
          <m:rPr>
            <m:sty m:val="p"/>
          </m:rPr>
          <m:t>=</m:t>
        </m:r>
        <m:r>
          <m:t>1272</m:t>
        </m:r>
      </m:oMath>
      <w:r>
        <w:t xml:space="preserve">. Synthetic Conflict/Override injections form a third subset (</w:t>
      </w:r>
      <m:oMath>
        <m:r>
          <m:t>n</m:t>
        </m:r>
        <m:r>
          <m:rPr>
            <m:sty m:val="p"/>
          </m:rPr>
          <m:t>=</m:t>
        </m:r>
        <m:r>
          <m:t>226</m:t>
        </m:r>
      </m:oMath>
      <w:r>
        <w:t xml:space="preserve">). It is never pooled with the natural ones.</w:t>
      </w:r>
    </w:p>
    <w:bookmarkEnd w:id="48"/>
    <w:bookmarkStart w:id="49" w:name="relationship-classification"/>
    <w:p>
      <w:pPr>
        <w:pStyle w:val="Heading4"/>
      </w:pPr>
      <w:r>
        <w:rPr>
          <w:rStyle w:val="SectionNumber"/>
        </w:rPr>
        <w:t xml:space="preserve">6.2.0.3</w:t>
      </w:r>
      <w:r>
        <w:tab/>
      </w:r>
      <w:r>
        <w:t xml:space="preserve">Relationship classification</w:t>
      </w:r>
    </w:p>
    <w:p>
      <w:pPr>
        <w:pStyle w:val="FirstParagraph"/>
      </w:pPr>
      <w:r>
        <w:t xml:space="preserve">With</w:t>
      </w:r>
      <w:r>
        <w:t xml:space="preserve"> </w:t>
      </w:r>
      <m:oMath>
        <m:sSub>
          <m:e>
            <m:acc>
              <m:accPr>
                <m:chr m:val="̂"/>
              </m:accPr>
              <m:e>
                <m:r>
                  <m:t>r</m:t>
                </m:r>
              </m:e>
            </m:acc>
          </m:e>
          <m:sub>
            <m:r>
              <m:t>n</m:t>
            </m:r>
          </m:sub>
        </m:sSub>
        <m:r>
          <m:rPr>
            <m:sty m:val="p"/>
          </m:rPr>
          <m:t>=</m:t>
        </m:r>
        <m:r>
          <m:rPr>
            <m:sty m:val="p"/>
          </m:rPr>
          <m:t>arg</m:t>
        </m:r>
        <m:sSub>
          <m:e>
            <m:r>
              <m:rPr>
                <m:sty m:val="p"/>
              </m:rPr>
              <m:t>max</m:t>
            </m:r>
          </m:e>
          <m:sub>
            <m:r>
              <m:t>r</m:t>
            </m:r>
          </m:sub>
        </m:sSub>
        <m:sSub>
          <m:e>
            <m:r>
              <m:t>p</m:t>
            </m:r>
          </m:e>
          <m:sub>
            <m:r>
              <m:t>n</m:t>
            </m:r>
            <m:r>
              <m:rPr>
                <m:sty m:val="p"/>
              </m:rPr>
              <m:t>,</m:t>
            </m:r>
            <m:r>
              <m:t>r</m:t>
            </m:r>
          </m:sub>
        </m:sSub>
      </m:oMath>
      <w:r>
        <w:t xml:space="preserve"> </w:t>
      </w:r>
      <w:r>
        <w:t xml:space="preserve">the reported quantities are accuracy, per-class F1 and</w:t>
      </w:r>
    </w:p>
    <w:p>
      <w:pPr>
        <w:pStyle w:val="BodyText"/>
      </w:pPr>
      <m:oMathPara>
        <m:oMathParaPr>
          <m:jc m:val="center"/>
        </m:oMathParaPr>
        <m:oMath>
          <m:r>
            <m:rPr>
              <m:nor/>
              <m:sty m:val="p"/>
            </m:rPr>
            <m:t>macro-F1</m:t>
          </m:r>
          <m:r>
            <m:rPr>
              <m:sty m:val="p"/>
            </m:rPr>
            <m:t>=</m:t>
          </m:r>
          <m:f>
            <m:fPr>
              <m:type m:val="bar"/>
            </m:fPr>
            <m:num>
              <m:r>
                <m:t>1</m:t>
              </m:r>
            </m:num>
            <m:den>
              <m:r>
                <m:rPr>
                  <m:sty m:val="p"/>
                </m:rPr>
                <m:t>|</m:t>
              </m:r>
              <m:r>
                <m:rPr>
                  <m:scr m:val="script"/>
                  <m:sty m:val="p"/>
                </m:rPr>
                <m:t>R</m:t>
              </m:r>
              <m:r>
                <m:rPr>
                  <m:sty m:val="p"/>
                </m:rPr>
                <m:t>|</m:t>
              </m:r>
            </m:den>
          </m:f>
          <m:nary>
            <m:naryPr>
              <m:chr m:val="∑"/>
              <m:limLoc m:val="undOvr"/>
              <m:subHide m:val="off"/>
              <m:supHide m:val="on"/>
            </m:naryPr>
            <m:sub>
              <m:r>
                <m:t>r</m:t>
              </m:r>
              <m:r>
                <m:rPr>
                  <m:sty m:val="p"/>
                </m:rPr>
                <m:t>∈</m:t>
              </m:r>
              <m:r>
                <m:rPr>
                  <m:scr m:val="script"/>
                  <m:sty m:val="p"/>
                </m:rPr>
                <m:t>R</m:t>
              </m:r>
            </m:sub>
            <m:sup>
              <m:r>
                <m:t>​</m:t>
              </m:r>
            </m:sup>
            <m:e>
              <m:sSub>
                <m:e>
                  <m:r>
                    <m:rPr>
                      <m:sty m:val="p"/>
                    </m:rPr>
                    <m:t>F</m:t>
                  </m:r>
                  <m:r>
                    <m:rPr>
                      <m:sty m:val="p"/>
                    </m:rPr>
                    <m:t>1</m:t>
                  </m:r>
                </m:e>
                <m:sub>
                  <m:r>
                    <m:t>r</m:t>
                  </m:r>
                </m:sub>
              </m:sSub>
            </m:e>
          </m:nary>
          <m:r>
            <m:rPr>
              <m:sty m:val="p"/>
            </m:rPr>
            <m:t>,</m:t>
          </m:r>
          <m:r>
            <m:t>  </m:t>
          </m:r>
          <m:r>
            <m:rPr>
              <m:nor/>
              <m:sty m:val="p"/>
            </m:rPr>
            <m:t>weighted-F1</m:t>
          </m:r>
          <m:r>
            <m:rPr>
              <m:sty m:val="p"/>
            </m:rPr>
            <m:t>=</m:t>
          </m:r>
          <m:nary>
            <m:naryPr>
              <m:chr m:val="∑"/>
              <m:limLoc m:val="undOvr"/>
              <m:subHide m:val="off"/>
              <m:supHide m:val="on"/>
            </m:naryPr>
            <m:sub>
              <m:r>
                <m:t>r</m:t>
              </m:r>
              <m:r>
                <m:rPr>
                  <m:sty m:val="p"/>
                </m:rPr>
                <m:t>∈</m:t>
              </m:r>
              <m:r>
                <m:rPr>
                  <m:scr m:val="script"/>
                  <m:sty m:val="p"/>
                </m:rPr>
                <m:t>R</m:t>
              </m:r>
            </m:sub>
            <m:sup>
              <m:r>
                <m:t>​</m:t>
              </m:r>
            </m:sup>
            <m:e>
              <m:f>
                <m:fPr>
                  <m:type m:val="bar"/>
                </m:fPr>
                <m:num>
                  <m:sSub>
                    <m:e>
                      <m:r>
                        <m:t>N</m:t>
                      </m:r>
                    </m:e>
                    <m:sub>
                      <m:r>
                        <m:t>r</m:t>
                      </m:r>
                    </m:sub>
                  </m:sSub>
                </m:num>
                <m:den>
                  <m:r>
                    <m:t>N</m:t>
                  </m:r>
                </m:den>
              </m:f>
            </m:e>
          </m:nary>
          <m:r>
            <m:t> </m:t>
          </m:r>
          <m:sSub>
            <m:e>
              <m:r>
                <m:rPr>
                  <m:sty m:val="p"/>
                </m:rPr>
                <m:t>F</m:t>
              </m:r>
              <m:r>
                <m:rPr>
                  <m:sty m:val="p"/>
                </m:rPr>
                <m:t>1</m:t>
              </m:r>
            </m:e>
            <m:sub>
              <m:r>
                <m:t>r</m:t>
              </m:r>
            </m:sub>
          </m:sSub>
          <m:r>
            <m:rPr>
              <m:sty m:val="p"/>
            </m:rPr>
            <m:t>,</m:t>
          </m:r>
        </m:oMath>
      </m:oMathPara>
    </w:p>
    <w:p>
      <w:pPr>
        <w:pStyle w:val="FirstParagraph"/>
      </w:pPr>
      <w:r>
        <w:t xml:space="preserve">where</w:t>
      </w:r>
      <w:r>
        <w:t xml:space="preserve"> </w:t>
      </w:r>
      <m:oMath>
        <m:sSub>
          <m:e>
            <m:r>
              <m:rPr>
                <m:sty m:val="p"/>
              </m:rPr>
              <m:t>F</m:t>
            </m:r>
            <m:r>
              <m:rPr>
                <m:sty m:val="p"/>
              </m:rPr>
              <m:t>1</m:t>
            </m:r>
          </m:e>
          <m:sub>
            <m:r>
              <m:t>r</m:t>
            </m:r>
          </m:sub>
        </m:sSub>
      </m:oMath>
      <w:r>
        <w:t xml:space="preserve"> </w:t>
      </w:r>
      <w:r>
        <w:t xml:space="preserve">is zero for a class that is never predicted and never occurs. Calibration uses the confidence</w:t>
      </w:r>
      <w:r>
        <w:t xml:space="preserve"> </w:t>
      </w:r>
      <m:oMath>
        <m:sSub>
          <m:e>
            <m:r>
              <m:t>κ</m:t>
            </m:r>
          </m:e>
          <m:sub>
            <m:r>
              <m:t>n</m:t>
            </m:r>
          </m:sub>
        </m:sSub>
        <m:r>
          <m:rPr>
            <m:sty m:val="p"/>
          </m:rPr>
          <m:t>=</m:t>
        </m:r>
        <m:sSub>
          <m:e>
            <m:r>
              <m:rPr>
                <m:sty m:val="p"/>
              </m:rPr>
              <m:t>max</m:t>
            </m:r>
          </m:e>
          <m:sub>
            <m:r>
              <m:t>r</m:t>
            </m:r>
          </m:sub>
        </m:sSub>
        <m:sSub>
          <m:e>
            <m:r>
              <m:t>p</m:t>
            </m:r>
          </m:e>
          <m:sub>
            <m:r>
              <m:t>n</m:t>
            </m:r>
            <m:r>
              <m:rPr>
                <m:sty m:val="p"/>
              </m:rPr>
              <m:t>,</m:t>
            </m:r>
            <m:r>
              <m:t>r</m:t>
            </m:r>
          </m:sub>
        </m:sSub>
      </m:oMath>
      <w:r>
        <w:t xml:space="preserve"> </w:t>
      </w:r>
      <w:r>
        <w:t xml:space="preserve">and ten equal-width bins</w:t>
      </w:r>
      <w:r>
        <w:t xml:space="preserve"> </w:t>
      </w:r>
      <m:oMath>
        <m:sSub>
          <m:e>
            <m:r>
              <m:t>B</m:t>
            </m:r>
          </m:e>
          <m:sub>
            <m:r>
              <m:t>b</m:t>
            </m:r>
          </m:sub>
        </m:sSub>
        <m:r>
          <m:rPr>
            <m:sty m:val="p"/>
          </m:rPr>
          <m:t>=</m:t>
        </m:r>
        <m:r>
          <m:rPr>
            <m:sty m:val="p"/>
          </m:rPr>
          <m:t>{</m:t>
        </m:r>
        <m:r>
          <m:t>n</m:t>
        </m:r>
        <m:r>
          <m:rPr>
            <m:sty m:val="p"/>
          </m:rPr>
          <m:t>:</m:t>
        </m:r>
        <m:sSub>
          <m:e>
            <m:r>
              <m:t>κ</m:t>
            </m:r>
          </m:e>
          <m:sub>
            <m:r>
              <m:t>n</m:t>
            </m:r>
          </m:sub>
        </m:sSub>
        <m:r>
          <m:rPr>
            <m:sty m:val="p"/>
          </m:rPr>
          <m:t>∈</m:t>
        </m:r>
        <m:r>
          <m:rPr>
            <m:sty m:val="p"/>
          </m:rPr>
          <m:t>(</m:t>
        </m:r>
        <m:r>
          <m:rPr>
            <m:sty m:val="p"/>
          </m:rPr>
          <m:t>(</m:t>
        </m:r>
        <m:r>
          <m:t>b</m:t>
        </m:r>
        <m:r>
          <m:rPr>
            <m:sty m:val="p"/>
          </m:rPr>
          <m:t>−</m:t>
        </m:r>
        <m:r>
          <m:t>1</m:t>
        </m:r>
        <m:r>
          <m:rPr>
            <m:sty m:val="p"/>
          </m:rPr>
          <m:t>)</m:t>
        </m:r>
        <m:r>
          <m:rPr>
            <m:sty m:val="p"/>
          </m:rPr>
          <m:t>/</m:t>
        </m:r>
        <m:r>
          <m:t>10</m:t>
        </m:r>
        <m:r>
          <m:rPr>
            <m:sty m:val="p"/>
          </m:rPr>
          <m:t>,</m:t>
        </m:r>
        <m:r>
          <m:t> </m:t>
        </m:r>
        <m:r>
          <m:t>b</m:t>
        </m:r>
        <m:r>
          <m:rPr>
            <m:sty m:val="p"/>
          </m:rPr>
          <m:t>/</m:t>
        </m:r>
        <m:r>
          <m:t>10</m:t>
        </m:r>
        <m:r>
          <m:rPr>
            <m:sty m:val="p"/>
          </m:rPr>
          <m:t>]</m:t>
        </m:r>
        <m:r>
          <m:rPr>
            <m:sty m:val="p"/>
          </m:rPr>
          <m:t>}</m:t>
        </m:r>
      </m:oMath>
      <w:r>
        <w:t xml:space="preserve">,</w:t>
      </w:r>
    </w:p>
    <w:p>
      <w:pPr>
        <w:pStyle w:val="BodyText"/>
      </w:pPr>
      <m:oMathPara>
        <m:oMathParaPr>
          <m:jc m:val="center"/>
        </m:oMathParaPr>
        <m:oMath>
          <m:eqArr>
            <m:e>
              <m:r>
                <m:rPr>
                  <m:sty m:val="p"/>
                </m:rPr>
                <m:t>E</m:t>
              </m:r>
              <m:r>
                <m:rPr>
                  <m:sty m:val="p"/>
                </m:rPr>
                <m:t>C</m:t>
              </m:r>
              <m:r>
                <m:rPr>
                  <m:sty m:val="p"/>
                </m:rPr>
                <m:t>E</m:t>
              </m:r>
              <m:r>
                <m:t>&amp;</m:t>
              </m:r>
              <m:r>
                <m:rPr>
                  <m:sty m:val="p"/>
                </m:rPr>
                <m:t>=</m:t>
              </m:r>
              <m:nary>
                <m:naryPr>
                  <m:chr m:val="∑"/>
                  <m:limLoc m:val="undOvr"/>
                  <m:subHide m:val="off"/>
                  <m:supHide m:val="off"/>
                </m:naryPr>
                <m:sub>
                  <m:r>
                    <m:t>b</m:t>
                  </m:r>
                  <m:r>
                    <m:rPr>
                      <m:sty m:val="p"/>
                    </m:rPr>
                    <m:t>=</m:t>
                  </m:r>
                  <m:r>
                    <m:t>1</m:t>
                  </m:r>
                </m:sub>
                <m:sup>
                  <m:r>
                    <m:t>10</m:t>
                  </m:r>
                </m:sup>
                <m:e>
                  <m:f>
                    <m:fPr>
                      <m:type m:val="bar"/>
                    </m:fPr>
                    <m:num>
                      <m:r>
                        <m:rPr>
                          <m:sty m:val="p"/>
                        </m:rPr>
                        <m:t>|</m:t>
                      </m:r>
                      <m:sSub>
                        <m:e>
                          <m:r>
                            <m:t>B</m:t>
                          </m:r>
                        </m:e>
                        <m:sub>
                          <m:r>
                            <m:t>b</m:t>
                          </m:r>
                        </m:sub>
                      </m:sSub>
                      <m:r>
                        <m:rPr>
                          <m:sty m:val="p"/>
                        </m:rPr>
                        <m:t>|</m:t>
                      </m:r>
                    </m:num>
                    <m:den>
                      <m:r>
                        <m:t>N</m:t>
                      </m:r>
                    </m:den>
                  </m:f>
                </m:e>
              </m:nary>
              <m:r>
                <m:t> </m:t>
              </m:r>
              <m:r>
                <m:rPr>
                  <m:sty m:val="p"/>
                </m:rPr>
                <m:t>|</m:t>
              </m:r>
              <m:f>
                <m:fPr>
                  <m:type m:val="bar"/>
                </m:fPr>
                <m:num>
                  <m:r>
                    <m:t>1</m:t>
                  </m:r>
                </m:num>
                <m:den>
                  <m:r>
                    <m:rPr>
                      <m:sty m:val="p"/>
                    </m:rPr>
                    <m:t>|</m:t>
                  </m:r>
                  <m:sSub>
                    <m:e>
                      <m:r>
                        <m:t>B</m:t>
                      </m:r>
                    </m:e>
                    <m:sub>
                      <m:r>
                        <m:t>b</m:t>
                      </m:r>
                    </m:sub>
                  </m:sSub>
                  <m:r>
                    <m:rPr>
                      <m:sty m:val="p"/>
                    </m:rPr>
                    <m:t>|</m:t>
                  </m:r>
                </m:den>
              </m:f>
              <m:nary>
                <m:naryPr>
                  <m:chr m:val="∑"/>
                  <m:limLoc m:val="undOvr"/>
                  <m:subHide m:val="off"/>
                  <m:supHide m:val="on"/>
                </m:naryPr>
                <m:sub>
                  <m:r>
                    <m:t>n</m:t>
                  </m:r>
                  <m:r>
                    <m:rPr>
                      <m:sty m:val="p"/>
                    </m:rPr>
                    <m:t>∈</m:t>
                  </m:r>
                  <m:sSub>
                    <m:e>
                      <m:r>
                        <m:t>B</m:t>
                      </m:r>
                    </m:e>
                    <m:sub>
                      <m:r>
                        <m:t>b</m:t>
                      </m:r>
                    </m:sub>
                  </m:sSub>
                </m:sub>
                <m:sup>
                  <m:r>
                    <m:t>​</m:t>
                  </m:r>
                </m:sup>
                <m:e>
                  <m:r>
                    <m:rPr>
                      <m:scr m:val="double-struck"/>
                      <m:sty m:val="p"/>
                    </m:rPr>
                    <m:t>1</m:t>
                  </m:r>
                </m:e>
              </m:nary>
              <m:r>
                <m:rPr>
                  <m:sty m:val="p"/>
                </m:rPr>
                <m:t>[</m:t>
              </m:r>
              <m:sSub>
                <m:e>
                  <m:acc>
                    <m:accPr>
                      <m:chr m:val="̂"/>
                    </m:accPr>
                    <m:e>
                      <m:r>
                        <m:t>r</m:t>
                      </m:r>
                    </m:e>
                  </m:acc>
                </m:e>
                <m:sub>
                  <m:r>
                    <m:t>n</m:t>
                  </m:r>
                </m:sub>
              </m:sSub>
              <m:r>
                <m:rPr>
                  <m:sty m:val="p"/>
                </m:rPr>
                <m:t>=</m:t>
              </m:r>
              <m:sSub>
                <m:e>
                  <m:r>
                    <m:t>r</m:t>
                  </m:r>
                </m:e>
                <m:sub>
                  <m:r>
                    <m:t>n</m:t>
                  </m:r>
                </m:sub>
              </m:sSub>
              <m:r>
                <m:rPr>
                  <m:sty m:val="p"/>
                </m:rPr>
                <m:t>]</m:t>
              </m:r>
              <m:r>
                <m:rPr>
                  <m:sty m:val="p"/>
                </m:rPr>
                <m:t>−</m:t>
              </m:r>
              <m:f>
                <m:fPr>
                  <m:type m:val="bar"/>
                </m:fPr>
                <m:num>
                  <m:r>
                    <m:t>1</m:t>
                  </m:r>
                </m:num>
                <m:den>
                  <m:r>
                    <m:rPr>
                      <m:sty m:val="p"/>
                    </m:rPr>
                    <m:t>|</m:t>
                  </m:r>
                  <m:sSub>
                    <m:e>
                      <m:r>
                        <m:t>B</m:t>
                      </m:r>
                    </m:e>
                    <m:sub>
                      <m:r>
                        <m:t>b</m:t>
                      </m:r>
                    </m:sub>
                  </m:sSub>
                  <m:r>
                    <m:rPr>
                      <m:sty m:val="p"/>
                    </m:rPr>
                    <m:t>|</m:t>
                  </m:r>
                </m:den>
              </m:f>
              <m:nary>
                <m:naryPr>
                  <m:chr m:val="∑"/>
                  <m:limLoc m:val="undOvr"/>
                  <m:subHide m:val="off"/>
                  <m:supHide m:val="on"/>
                </m:naryPr>
                <m:sub>
                  <m:r>
                    <m:t>n</m:t>
                  </m:r>
                  <m:r>
                    <m:rPr>
                      <m:sty m:val="p"/>
                    </m:rPr>
                    <m:t>∈</m:t>
                  </m:r>
                  <m:sSub>
                    <m:e>
                      <m:r>
                        <m:t>B</m:t>
                      </m:r>
                    </m:e>
                    <m:sub>
                      <m:r>
                        <m:t>b</m:t>
                      </m:r>
                    </m:sub>
                  </m:sSub>
                </m:sub>
                <m:sup>
                  <m:r>
                    <m:t>​</m:t>
                  </m:r>
                </m:sup>
                <m:e>
                  <m:sSub>
                    <m:e>
                      <m:r>
                        <m:t>κ</m:t>
                      </m:r>
                    </m:e>
                    <m:sub>
                      <m:r>
                        <m:t>n</m:t>
                      </m:r>
                    </m:sub>
                  </m:sSub>
                </m:e>
              </m:nary>
              <m:r>
                <m:rPr>
                  <m:sty m:val="p"/>
                </m:rPr>
                <m:t>|</m:t>
              </m:r>
              <m:r>
                <m:rPr>
                  <m:sty m:val="p"/>
                </m:rPr>
                <m:t>,</m:t>
              </m:r>
            </m:e>
            <m:e>
              <m:r>
                <m:rPr>
                  <m:sty m:val="p"/>
                </m:rPr>
                <m:t>B</m:t>
              </m:r>
              <m:r>
                <m:rPr>
                  <m:sty m:val="p"/>
                </m:rPr>
                <m:t>r</m:t>
              </m:r>
              <m:r>
                <m:rPr>
                  <m:sty m:val="p"/>
                </m:rPr>
                <m:t>i</m:t>
              </m:r>
              <m:r>
                <m:rPr>
                  <m:sty m:val="p"/>
                </m:rPr>
                <m:t>e</m:t>
              </m:r>
              <m:r>
                <m:rPr>
                  <m:sty m:val="p"/>
                </m:rPr>
                <m:t>r</m:t>
              </m:r>
              <m:r>
                <m:t>&amp;</m:t>
              </m:r>
              <m:r>
                <m:rPr>
                  <m:sty m:val="p"/>
                </m:rPr>
                <m:t>=</m:t>
              </m:r>
              <m:f>
                <m:fPr>
                  <m:type m:val="bar"/>
                </m:fPr>
                <m:num>
                  <m:r>
                    <m:t>1</m:t>
                  </m:r>
                </m:num>
                <m:den>
                  <m:r>
                    <m:rPr>
                      <m:sty m:val="p"/>
                    </m:rPr>
                    <m:t>|</m:t>
                  </m:r>
                  <m:sSup>
                    <m:e>
                      <m:r>
                        <m:rPr>
                          <m:scr m:val="script"/>
                          <m:sty m:val="p"/>
                        </m:rPr>
                        <m:t>R</m:t>
                      </m:r>
                    </m:e>
                    <m:sup>
                      <m:r>
                        <m:rPr>
                          <m:sty m:val="p"/>
                        </m:rPr>
                        <m:t>+</m:t>
                      </m:r>
                    </m:sup>
                  </m:sSup>
                  <m:r>
                    <m:rPr>
                      <m:sty m:val="p"/>
                    </m:rPr>
                    <m:t>|</m:t>
                  </m:r>
                </m:den>
              </m:f>
              <m:nary>
                <m:naryPr>
                  <m:chr m:val="∑"/>
                  <m:limLoc m:val="undOvr"/>
                  <m:subHide m:val="off"/>
                  <m:supHide m:val="on"/>
                </m:naryPr>
                <m:sub>
                  <m:r>
                    <m:t>r</m:t>
                  </m:r>
                  <m:r>
                    <m:rPr>
                      <m:sty m:val="p"/>
                    </m:rPr>
                    <m:t>∈</m:t>
                  </m:r>
                  <m:sSup>
                    <m:e>
                      <m:r>
                        <m:rPr>
                          <m:scr m:val="script"/>
                          <m:sty m:val="p"/>
                        </m:rPr>
                        <m:t>R</m:t>
                      </m:r>
                    </m:e>
                    <m:sup>
                      <m:r>
                        <m:rPr>
                          <m:sty m:val="p"/>
                        </m:rPr>
                        <m:t>+</m:t>
                      </m:r>
                    </m:sup>
                  </m:sSup>
                </m:sub>
                <m:sup>
                  <m:r>
                    <m:t>​</m:t>
                  </m:r>
                </m:sup>
                <m:e>
                  <m:f>
                    <m:fPr>
                      <m:type m:val="bar"/>
                    </m:fPr>
                    <m:num>
                      <m:r>
                        <m:t>1</m:t>
                      </m:r>
                    </m:num>
                    <m:den>
                      <m:r>
                        <m:t>N</m:t>
                      </m:r>
                    </m:den>
                  </m:f>
                </m:e>
              </m:nary>
              <m:nary>
                <m:naryPr>
                  <m:chr m:val="∑"/>
                  <m:limLoc m:val="undOvr"/>
                  <m:subHide m:val="off"/>
                  <m:supHide m:val="off"/>
                </m:naryPr>
                <m:sub>
                  <m:r>
                    <m:t>n</m:t>
                  </m:r>
                  <m:r>
                    <m:rPr>
                      <m:sty m:val="p"/>
                    </m:rPr>
                    <m:t>=</m:t>
                  </m:r>
                  <m:r>
                    <m:t>1</m:t>
                  </m:r>
                </m:sub>
                <m:sup>
                  <m:r>
                    <m:t>N</m:t>
                  </m:r>
                </m:sup>
                <m:e>
                  <m:r>
                    <m:rPr>
                      <m:sty m:val="p"/>
                    </m:rPr>
                    <m:t>(</m:t>
                  </m:r>
                </m:e>
              </m:nary>
              <m:sSub>
                <m:e>
                  <m:r>
                    <m:t>p</m:t>
                  </m:r>
                </m:e>
                <m:sub>
                  <m:r>
                    <m:t>n</m:t>
                  </m:r>
                  <m:r>
                    <m:rPr>
                      <m:sty m:val="p"/>
                    </m:rPr>
                    <m:t>,</m:t>
                  </m:r>
                  <m:r>
                    <m:t>r</m:t>
                  </m:r>
                </m:sub>
              </m:sSub>
              <m:r>
                <m:rPr>
                  <m:sty m:val="p"/>
                </m:rPr>
                <m:t>−</m:t>
              </m:r>
              <m:r>
                <m:rPr>
                  <m:scr m:val="double-struck"/>
                  <m:sty m:val="p"/>
                </m:rPr>
                <m:t>1</m:t>
              </m:r>
              <m:r>
                <m:rPr>
                  <m:sty m:val="p"/>
                </m:rPr>
                <m:t>[</m:t>
              </m:r>
              <m:sSub>
                <m:e>
                  <m:r>
                    <m:t>r</m:t>
                  </m:r>
                </m:e>
                <m:sub>
                  <m:r>
                    <m:t>n</m:t>
                  </m:r>
                </m:sub>
              </m:sSub>
              <m:r>
                <m:rPr>
                  <m:sty m:val="p"/>
                </m:rPr>
                <m:t>=</m:t>
              </m:r>
              <m:r>
                <m:t>r</m:t>
              </m:r>
              <m:r>
                <m:rPr>
                  <m:sty m:val="p"/>
                </m:rPr>
                <m:t>]</m:t>
              </m:r>
              <m:sSup>
                <m:e>
                  <m:r>
                    <m:rPr>
                      <m:sty m:val="p"/>
                    </m:rPr>
                    <m:t>)</m:t>
                  </m:r>
                </m:e>
                <m:sup>
                  <m:r>
                    <m:t>2</m:t>
                  </m:r>
                </m:sup>
              </m:sSup>
              <m:r>
                <m:rPr>
                  <m:sty m:val="p"/>
                </m:rPr>
                <m:t>,</m:t>
              </m:r>
            </m:e>
          </m:eqArr>
        </m:oMath>
      </m:oMathPara>
    </w:p>
    <w:p>
      <w:pPr>
        <w:pStyle w:val="FirstParagraph"/>
      </w:pPr>
      <w:r>
        <w:t xml:space="preserve">Empty bins are skipped. Here</w:t>
      </w:r>
      <w:r>
        <w:t xml:space="preserve"> </w:t>
      </w:r>
      <m:oMath>
        <m:sSup>
          <m:e>
            <m:r>
              <m:rPr>
                <m:scr m:val="script"/>
                <m:sty m:val="p"/>
              </m:rPr>
              <m:t>R</m:t>
            </m:r>
          </m:e>
          <m:sup>
            <m:r>
              <m:rPr>
                <m:sty m:val="p"/>
              </m:rPr>
              <m:t>+</m:t>
            </m:r>
          </m:sup>
        </m:sSup>
      </m:oMath>
      <w:r>
        <w:t xml:space="preserve"> </w:t>
      </w:r>
      <w:r>
        <w:t xml:space="preserve">collects the classes that actually appear in the subset being scored. The Brier score is one-versus-rest, averaged over those classes</w:t>
      </w:r>
      <w:r>
        <w:t xml:space="preserve"> </w:t>
      </w:r>
      <w:r>
        <w:t xml:space="preserve">[19]</w:t>
      </w:r>
      <w:r>
        <w:t xml:space="preserve">.</w:t>
      </w:r>
    </w:p>
    <w:bookmarkEnd w:id="49"/>
    <w:bookmarkStart w:id="50" w:name="arbitration-and-clarification"/>
    <w:p>
      <w:pPr>
        <w:pStyle w:val="Heading4"/>
      </w:pPr>
      <w:r>
        <w:rPr>
          <w:rStyle w:val="SectionNumber"/>
        </w:rPr>
        <w:t xml:space="preserve">6.2.0.4</w:t>
      </w:r>
      <w:r>
        <w:tab/>
      </w:r>
      <w:r>
        <w:t xml:space="preserve">Arbitration and clarification</w:t>
      </w:r>
    </w:p>
    <w:p>
      <w:pPr>
        <w:pStyle w:val="FirstParagraph"/>
      </w:pPr>
      <w:r>
        <w:t xml:space="preserve">Let</w:t>
      </w:r>
      <w:r>
        <w:t xml:space="preserve"> </w:t>
      </w:r>
      <m:oMath>
        <m:sSub>
          <m:e>
            <m:acc>
              <m:accPr>
                <m:chr m:val="̂"/>
              </m:accPr>
              <m:e>
                <m:r>
                  <m:t>a</m:t>
                </m:r>
              </m:e>
            </m:acc>
          </m:e>
          <m:sub>
            <m:r>
              <m:t>n</m:t>
            </m:r>
          </m:sub>
        </m:sSub>
      </m:oMath>
      <w:r>
        <w:t xml:space="preserve"> </w:t>
      </w:r>
      <w:r>
        <w:t xml:space="preserve">be the emitted action,</w:t>
      </w:r>
      <w:r>
        <w:t xml:space="preserve"> </w:t>
      </w:r>
      <m:oMath>
        <m:sSub>
          <m:e>
            <m:r>
              <m:t>a</m:t>
            </m:r>
          </m:e>
          <m:sub>
            <m:r>
              <m:t>n</m:t>
            </m:r>
          </m:sub>
        </m:sSub>
      </m:oMath>
      <w:r>
        <w:t xml:space="preserve"> </w:t>
      </w:r>
      <w:r>
        <w:t xml:space="preserve">the reference action, and define the per-instance events</w:t>
      </w:r>
    </w:p>
    <w:p>
      <w:pPr>
        <w:pStyle w:val="BodyText"/>
      </w:pPr>
      <m:oMathPara>
        <m:oMathParaPr>
          <m:jc m:val="center"/>
        </m:oMathParaPr>
        <m:oMath>
          <m:eqArr>
            <m:e>
              <m:sSub>
                <m:e>
                  <m:r>
                    <m:rPr>
                      <m:sty m:val="p"/>
                    </m:rPr>
                    <m:t>a</m:t>
                  </m:r>
                  <m:r>
                    <m:rPr>
                      <m:sty m:val="p"/>
                    </m:rPr>
                    <m:t>s</m:t>
                  </m:r>
                  <m:r>
                    <m:rPr>
                      <m:sty m:val="p"/>
                    </m:rPr>
                    <m:t>k</m:t>
                  </m:r>
                  <m:r>
                    <m:rPr>
                      <m:sty m:val="p"/>
                    </m:rPr>
                    <m:t>e</m:t>
                  </m:r>
                  <m:r>
                    <m:rPr>
                      <m:sty m:val="p"/>
                    </m:rPr>
                    <m:t>d</m:t>
                  </m:r>
                </m:e>
                <m:sub>
                  <m:r>
                    <m:t>n</m:t>
                  </m:r>
                </m:sub>
              </m:sSub>
              <m:r>
                <m:t>&amp;</m:t>
              </m:r>
              <m:r>
                <m:rPr>
                  <m:sty m:val="p"/>
                </m:rPr>
                <m:t>=</m:t>
              </m:r>
              <m:r>
                <m:rPr>
                  <m:scr m:val="double-struck"/>
                  <m:sty m:val="p"/>
                </m:rPr>
                <m:t>1</m:t>
              </m:r>
              <m:r>
                <m:rPr>
                  <m:sty m:val="p"/>
                </m:rPr>
                <m:t>[</m:t>
              </m:r>
              <m:sSub>
                <m:e>
                  <m:acc>
                    <m:accPr>
                      <m:chr m:val="̂"/>
                    </m:accPr>
                    <m:e>
                      <m:r>
                        <m:t>a</m:t>
                      </m:r>
                    </m:e>
                  </m:acc>
                </m:e>
                <m:sub>
                  <m:r>
                    <m:t>n</m:t>
                  </m:r>
                </m:sub>
              </m:sSub>
              <m:r>
                <m:rPr>
                  <m:sty m:val="p"/>
                </m:rPr>
                <m:t>=</m:t>
              </m:r>
              <m:r>
                <m:rPr>
                  <m:nor/>
                  <m:sty m:val="p"/>
                </m:rPr>
                <m:t>Ask_Clarification</m:t>
              </m:r>
              <m:r>
                <m:rPr>
                  <m:sty m:val="p"/>
                </m:rPr>
                <m:t>]</m:t>
              </m:r>
              <m:r>
                <m:rPr>
                  <m:sty m:val="p"/>
                </m:rPr>
                <m:t>,</m:t>
              </m:r>
            </m:e>
            <m:e>
              <m:sSub>
                <m:e>
                  <m:r>
                    <m:rPr>
                      <m:sty m:val="p"/>
                    </m:rPr>
                    <m:t>c</m:t>
                  </m:r>
                  <m:r>
                    <m:rPr>
                      <m:sty m:val="p"/>
                    </m:rPr>
                    <m:t>o</m:t>
                  </m:r>
                  <m:r>
                    <m:rPr>
                      <m:sty m:val="p"/>
                    </m:rPr>
                    <m:t>n</m:t>
                  </m:r>
                  <m:r>
                    <m:rPr>
                      <m:sty m:val="p"/>
                    </m:rPr>
                    <m:t>f</m:t>
                  </m:r>
                </m:e>
                <m:sub>
                  <m:r>
                    <m:t>n</m:t>
                  </m:r>
                </m:sub>
              </m:sSub>
              <m:r>
                <m:t>&amp;</m:t>
              </m:r>
              <m:r>
                <m:rPr>
                  <m:sty m:val="p"/>
                </m:rPr>
                <m:t>=</m:t>
              </m:r>
              <m:r>
                <m:rPr>
                  <m:scr m:val="double-struck"/>
                  <m:sty m:val="p"/>
                </m:rPr>
                <m:t>1</m:t>
              </m:r>
              <m:r>
                <m:rPr>
                  <m:sty m:val="p"/>
                </m:rPr>
                <m:t>[</m:t>
              </m:r>
              <m:sSub>
                <m:e>
                  <m:r>
                    <m:t>r</m:t>
                  </m:r>
                </m:e>
                <m:sub>
                  <m:r>
                    <m:t>n</m:t>
                  </m:r>
                </m:sub>
              </m:sSub>
              <m:r>
                <m:rPr>
                  <m:sty m:val="p"/>
                </m:rPr>
                <m:t>∈</m:t>
              </m:r>
              <m:r>
                <m:rPr>
                  <m:sty m:val="p"/>
                </m:rPr>
                <m:t>{</m:t>
              </m:r>
              <m:r>
                <m:rPr>
                  <m:nor/>
                  <m:sty m:val="p"/>
                </m:rPr>
                <m:t>Conflict</m:t>
              </m:r>
              <m:r>
                <m:rPr>
                  <m:sty m:val="p"/>
                </m:rPr>
                <m:t>,</m:t>
              </m:r>
              <m:r>
                <m:rPr>
                  <m:nor/>
                  <m:sty m:val="p"/>
                </m:rPr>
                <m:t>Override</m:t>
              </m:r>
              <m:r>
                <m:rPr>
                  <m:sty m:val="p"/>
                </m:rPr>
                <m:t>}</m:t>
              </m:r>
              <m:r>
                <m:rPr>
                  <m:sty m:val="p"/>
                </m:rPr>
                <m:t>]</m:t>
              </m:r>
              <m:r>
                <m:rPr>
                  <m:sty m:val="p"/>
                </m:rPr>
                <m:t>,</m:t>
              </m:r>
            </m:e>
            <m:e>
              <m:sSub>
                <m:e>
                  <m:r>
                    <m:rPr>
                      <m:sty m:val="p"/>
                    </m:rPr>
                    <m:t>n</m:t>
                  </m:r>
                  <m:r>
                    <m:rPr>
                      <m:sty m:val="p"/>
                    </m:rPr>
                    <m:t>e</m:t>
                  </m:r>
                  <m:r>
                    <m:rPr>
                      <m:sty m:val="p"/>
                    </m:rPr>
                    <m:t>c</m:t>
                  </m:r>
                </m:e>
                <m:sub>
                  <m:r>
                    <m:t>n</m:t>
                  </m:r>
                </m:sub>
              </m:sSub>
              <m:r>
                <m:t>&amp;</m:t>
              </m:r>
              <m:r>
                <m:rPr>
                  <m:sty m:val="p"/>
                </m:rPr>
                <m:t>=</m:t>
              </m:r>
              <m:r>
                <m:rPr>
                  <m:scr m:val="double-struck"/>
                  <m:sty m:val="p"/>
                </m:rPr>
                <m:t>1</m:t>
              </m:r>
              <m:r>
                <m:rPr>
                  <m:sty m:val="p"/>
                </m:rPr>
                <m:t>[</m:t>
              </m:r>
              <m:sSub>
                <m:e>
                  <m:r>
                    <m:t>r</m:t>
                  </m:r>
                </m:e>
                <m:sub>
                  <m:r>
                    <m:t>n</m:t>
                  </m:r>
                </m:sub>
              </m:sSub>
              <m:r>
                <m:rPr>
                  <m:sty m:val="p"/>
                </m:rPr>
                <m:t>=</m:t>
              </m:r>
              <m:r>
                <m:rPr>
                  <m:nor/>
                  <m:sty m:val="p"/>
                </m:rPr>
                <m:t>Uncertain</m:t>
              </m:r>
              <m:r>
                <m:rPr>
                  <m:sty m:val="p"/>
                </m:rPr>
                <m:t>]</m:t>
              </m:r>
              <m:r>
                <m:t> </m:t>
              </m:r>
              <m:r>
                <m:rPr>
                  <m:sty m:val="p"/>
                </m:rPr>
                <m:t>∨</m:t>
              </m:r>
              <m:r>
                <m:t> </m:t>
              </m:r>
              <m:d>
                <m:dPr>
                  <m:begChr m:val="("/>
                  <m:sepChr m:val=""/>
                  <m:endChr m:val=")"/>
                  <m:grow/>
                </m:dPr>
                <m:e>
                  <m:sSub>
                    <m:e>
                      <m:r>
                        <m:rPr>
                          <m:sty m:val="p"/>
                        </m:rPr>
                        <m:t>c</m:t>
                      </m:r>
                      <m:r>
                        <m:rPr>
                          <m:sty m:val="p"/>
                        </m:rPr>
                        <m:t>o</m:t>
                      </m:r>
                      <m:r>
                        <m:rPr>
                          <m:sty m:val="p"/>
                        </m:rPr>
                        <m:t>n</m:t>
                      </m:r>
                      <m:r>
                        <m:rPr>
                          <m:sty m:val="p"/>
                        </m:rPr>
                        <m:t>f</m:t>
                      </m:r>
                    </m:e>
                    <m:sub>
                      <m:r>
                        <m:t>n</m:t>
                      </m:r>
                    </m:sub>
                  </m:sSub>
                  <m:r>
                    <m:rPr>
                      <m:sty m:val="p"/>
                    </m:rPr>
                    <m:t>∧</m:t>
                  </m:r>
                  <m:sSub>
                    <m:e>
                      <m:r>
                        <m:t>ω</m:t>
                      </m:r>
                    </m:e>
                    <m:sub>
                      <m:r>
                        <m:t>n</m:t>
                      </m:r>
                    </m:sub>
                  </m:sSub>
                  <m:r>
                    <m:rPr>
                      <m:sty m:val="p"/>
                    </m:rPr>
                    <m:t>&lt;</m:t>
                  </m:r>
                  <m:sSub>
                    <m:e>
                      <m:r>
                        <m:t>θ</m:t>
                      </m:r>
                    </m:e>
                    <m:sub>
                      <m:r>
                        <m:rPr>
                          <m:sty m:val="p"/>
                        </m:rPr>
                        <m:t>c</m:t>
                      </m:r>
                    </m:sub>
                  </m:sSub>
                </m:e>
              </m:d>
              <m:r>
                <m:rPr>
                  <m:sty m:val="p"/>
                </m:rPr>
                <m:t>,</m:t>
              </m:r>
            </m:e>
          </m:eqArr>
        </m:oMath>
      </m:oMathPara>
    </w:p>
    <w:p>
      <w:pPr>
        <w:pStyle w:val="FirstParagraph"/>
      </w:pPr>
      <w:r>
        <w:t xml:space="preserve">with</w:t>
      </w:r>
      <w:r>
        <w:t xml:space="preserve"> </w:t>
      </w:r>
      <m:oMath>
        <m:sSub>
          <m:e>
            <m:r>
              <m:t>θ</m:t>
            </m:r>
          </m:e>
          <m:sub>
            <m:r>
              <m:rPr>
                <m:sty m:val="p"/>
              </m:rPr>
              <m:t>c</m:t>
            </m:r>
          </m:sub>
        </m:sSub>
        <m:r>
          <m:rPr>
            <m:sty m:val="p"/>
          </m:rPr>
          <m:t>=</m:t>
        </m:r>
        <m:r>
          <m:t>0.6</m:t>
        </m:r>
      </m:oMath>
      <w:r>
        <w:t xml:space="preserve">. A question counts as necessary when the reference relationship is Uncertain, or when it is a conflict the labelling rule itself was unsure about. Then</w:t>
      </w:r>
    </w:p>
    <w:p>
      <w:pPr>
        <w:pStyle w:val="BodyText"/>
      </w:pPr>
      <m:oMathPara>
        <m:oMathParaPr>
          <m:jc m:val="center"/>
        </m:oMathParaPr>
        <m:oMath>
          <m:eqArr>
            <m:e>
              <m:r>
                <m:rPr>
                  <m:nor/>
                  <m:sty m:val="p"/>
                </m:rPr>
                <m:t>clar. rate</m:t>
              </m:r>
              <m:r>
                <m:t>&amp;</m:t>
              </m:r>
              <m:r>
                <m:rPr>
                  <m:sty m:val="p"/>
                </m:rPr>
                <m:t>=</m:t>
              </m:r>
              <m:f>
                <m:fPr>
                  <m:type m:val="lin"/>
                </m:fPr>
                <m:num>
                  <m:r>
                    <m:t>1</m:t>
                  </m:r>
                </m:num>
                <m:den>
                  <m:r>
                    <m:t>N</m:t>
                  </m:r>
                </m:den>
              </m:f>
              <m:nary>
                <m:naryPr>
                  <m:chr m:val="∑"/>
                  <m:limLoc m:val="undOvr"/>
                  <m:subHide m:val="off"/>
                  <m:supHide m:val="on"/>
                </m:naryPr>
                <m:sub>
                  <m:r>
                    <m:t>n</m:t>
                  </m:r>
                </m:sub>
                <m:sup>
                  <m:r>
                    <m:t>​</m:t>
                  </m:r>
                </m:sup>
                <m:e>
                  <m:sSub>
                    <m:e>
                      <m:r>
                        <m:rPr>
                          <m:sty m:val="p"/>
                        </m:rPr>
                        <m:t>a</m:t>
                      </m:r>
                      <m:r>
                        <m:rPr>
                          <m:sty m:val="p"/>
                        </m:rPr>
                        <m:t>s</m:t>
                      </m:r>
                      <m:r>
                        <m:rPr>
                          <m:sty m:val="p"/>
                        </m:rPr>
                        <m:t>k</m:t>
                      </m:r>
                      <m:r>
                        <m:rPr>
                          <m:sty m:val="p"/>
                        </m:rPr>
                        <m:t>e</m:t>
                      </m:r>
                      <m:r>
                        <m:rPr>
                          <m:sty m:val="p"/>
                        </m:rPr>
                        <m:t>d</m:t>
                      </m:r>
                    </m:e>
                    <m:sub>
                      <m:r>
                        <m:t>n</m:t>
                      </m:r>
                    </m:sub>
                  </m:sSub>
                </m:e>
              </m:nary>
              <m:r>
                <m:rPr>
                  <m:sty m:val="p"/>
                </m:rPr>
                <m:t>,</m:t>
              </m:r>
            </m:e>
            <m:e>
              <m:r>
                <m:rPr>
                  <m:nor/>
                  <m:sty m:val="p"/>
                </m:rPr>
                <m:t>clar. precision</m:t>
              </m:r>
              <m:r>
                <m:t>&amp;</m:t>
              </m:r>
              <m:r>
                <m:rPr>
                  <m:sty m:val="p"/>
                </m:rPr>
                <m:t>=</m:t>
              </m:r>
              <m:f>
                <m:fPr>
                  <m:type m:val="bar"/>
                </m:fPr>
                <m:num>
                  <m:nary>
                    <m:naryPr>
                      <m:chr m:val="∑"/>
                      <m:limLoc m:val="undOvr"/>
                      <m:subHide m:val="off"/>
                      <m:supHide m:val="on"/>
                    </m:naryPr>
                    <m:sub>
                      <m:r>
                        <m:t>n</m:t>
                      </m:r>
                    </m:sub>
                    <m:sup>
                      <m:r>
                        <m:t>​</m:t>
                      </m:r>
                    </m:sup>
                    <m:e>
                      <m:sSub>
                        <m:e>
                          <m:r>
                            <m:rPr>
                              <m:sty m:val="p"/>
                            </m:rPr>
                            <m:t>a</m:t>
                          </m:r>
                          <m:r>
                            <m:rPr>
                              <m:sty m:val="p"/>
                            </m:rPr>
                            <m:t>s</m:t>
                          </m:r>
                          <m:r>
                            <m:rPr>
                              <m:sty m:val="p"/>
                            </m:rPr>
                            <m:t>k</m:t>
                          </m:r>
                          <m:r>
                            <m:rPr>
                              <m:sty m:val="p"/>
                            </m:rPr>
                            <m:t>e</m:t>
                          </m:r>
                          <m:r>
                            <m:rPr>
                              <m:sty m:val="p"/>
                            </m:rPr>
                            <m:t>d</m:t>
                          </m:r>
                        </m:e>
                        <m:sub>
                          <m:r>
                            <m:t>n</m:t>
                          </m:r>
                        </m:sub>
                      </m:sSub>
                    </m:e>
                  </m:nary>
                  <m:r>
                    <m:t> </m:t>
                  </m:r>
                  <m:sSub>
                    <m:e>
                      <m:r>
                        <m:rPr>
                          <m:sty m:val="p"/>
                        </m:rPr>
                        <m:t>n</m:t>
                      </m:r>
                      <m:r>
                        <m:rPr>
                          <m:sty m:val="p"/>
                        </m:rPr>
                        <m:t>e</m:t>
                      </m:r>
                      <m:r>
                        <m:rPr>
                          <m:sty m:val="p"/>
                        </m:rPr>
                        <m:t>c</m:t>
                      </m:r>
                    </m:e>
                    <m:sub>
                      <m:r>
                        <m:t>n</m:t>
                      </m:r>
                    </m:sub>
                  </m:sSub>
                </m:num>
                <m:den>
                  <m:nary>
                    <m:naryPr>
                      <m:chr m:val="∑"/>
                      <m:limLoc m:val="undOvr"/>
                      <m:subHide m:val="off"/>
                      <m:supHide m:val="on"/>
                    </m:naryPr>
                    <m:sub>
                      <m:r>
                        <m:t>n</m:t>
                      </m:r>
                    </m:sub>
                    <m:sup>
                      <m:r>
                        <m:t>​</m:t>
                      </m:r>
                    </m:sup>
                    <m:e>
                      <m:sSub>
                        <m:e>
                          <m:r>
                            <m:rPr>
                              <m:sty m:val="p"/>
                            </m:rPr>
                            <m:t>a</m:t>
                          </m:r>
                          <m:r>
                            <m:rPr>
                              <m:sty m:val="p"/>
                            </m:rPr>
                            <m:t>s</m:t>
                          </m:r>
                          <m:r>
                            <m:rPr>
                              <m:sty m:val="p"/>
                            </m:rPr>
                            <m:t>k</m:t>
                          </m:r>
                          <m:r>
                            <m:rPr>
                              <m:sty m:val="p"/>
                            </m:rPr>
                            <m:t>e</m:t>
                          </m:r>
                          <m:r>
                            <m:rPr>
                              <m:sty m:val="p"/>
                            </m:rPr>
                            <m:t>d</m:t>
                          </m:r>
                        </m:e>
                        <m:sub>
                          <m:r>
                            <m:t>n</m:t>
                          </m:r>
                        </m:sub>
                      </m:sSub>
                    </m:e>
                  </m:nary>
                </m:den>
              </m:f>
              <m:r>
                <m:rPr>
                  <m:sty m:val="p"/>
                </m:rPr>
                <m:t>,</m:t>
              </m:r>
            </m:e>
            <m:e>
              <m:r>
                <m:rPr>
                  <m:nor/>
                  <m:sty m:val="p"/>
                </m:rPr>
                <m:t>clar. efficiency</m:t>
              </m:r>
              <m:r>
                <m:t>&amp;</m:t>
              </m:r>
              <m:r>
                <m:rPr>
                  <m:sty m:val="p"/>
                </m:rPr>
                <m:t>=</m:t>
              </m:r>
              <m:f>
                <m:fPr>
                  <m:type m:val="bar"/>
                </m:fPr>
                <m:num>
                  <m:nary>
                    <m:naryPr>
                      <m:chr m:val="∑"/>
                      <m:limLoc m:val="undOvr"/>
                      <m:subHide m:val="off"/>
                      <m:supHide m:val="on"/>
                    </m:naryPr>
                    <m:sub>
                      <m:r>
                        <m:t>n</m:t>
                      </m:r>
                    </m:sub>
                    <m:sup>
                      <m:r>
                        <m:t>​</m:t>
                      </m:r>
                    </m:sup>
                    <m:e>
                      <m:sSub>
                        <m:e>
                          <m:r>
                            <m:rPr>
                              <m:sty m:val="p"/>
                            </m:rPr>
                            <m:t>a</m:t>
                          </m:r>
                          <m:r>
                            <m:rPr>
                              <m:sty m:val="p"/>
                            </m:rPr>
                            <m:t>s</m:t>
                          </m:r>
                          <m:r>
                            <m:rPr>
                              <m:sty m:val="p"/>
                            </m:rPr>
                            <m:t>k</m:t>
                          </m:r>
                          <m:r>
                            <m:rPr>
                              <m:sty m:val="p"/>
                            </m:rPr>
                            <m:t>e</m:t>
                          </m:r>
                          <m:r>
                            <m:rPr>
                              <m:sty m:val="p"/>
                            </m:rPr>
                            <m:t>d</m:t>
                          </m:r>
                        </m:e>
                        <m:sub>
                          <m:r>
                            <m:t>n</m:t>
                          </m:r>
                        </m:sub>
                      </m:sSub>
                    </m:e>
                  </m:nary>
                  <m:r>
                    <m:t> </m:t>
                  </m:r>
                  <m:sSub>
                    <m:e>
                      <m:r>
                        <m:rPr>
                          <m:sty m:val="p"/>
                        </m:rPr>
                        <m:t>n</m:t>
                      </m:r>
                      <m:r>
                        <m:rPr>
                          <m:sty m:val="p"/>
                        </m:rPr>
                        <m:t>e</m:t>
                      </m:r>
                      <m:r>
                        <m:rPr>
                          <m:sty m:val="p"/>
                        </m:rPr>
                        <m:t>c</m:t>
                      </m:r>
                    </m:e>
                    <m:sub>
                      <m:r>
                        <m:t>n</m:t>
                      </m:r>
                    </m:sub>
                  </m:sSub>
                </m:num>
                <m:den>
                  <m:nary>
                    <m:naryPr>
                      <m:chr m:val="∑"/>
                      <m:limLoc m:val="undOvr"/>
                      <m:subHide m:val="off"/>
                      <m:supHide m:val="on"/>
                    </m:naryPr>
                    <m:sub>
                      <m:r>
                        <m:t>n</m:t>
                      </m:r>
                    </m:sub>
                    <m:sup>
                      <m:r>
                        <m:t>​</m:t>
                      </m:r>
                    </m:sup>
                    <m:e>
                      <m:sSub>
                        <m:e>
                          <m:r>
                            <m:rPr>
                              <m:sty m:val="p"/>
                            </m:rPr>
                            <m:t>n</m:t>
                          </m:r>
                          <m:r>
                            <m:rPr>
                              <m:sty m:val="p"/>
                            </m:rPr>
                            <m:t>e</m:t>
                          </m:r>
                          <m:r>
                            <m:rPr>
                              <m:sty m:val="p"/>
                            </m:rPr>
                            <m:t>c</m:t>
                          </m:r>
                        </m:e>
                        <m:sub>
                          <m:r>
                            <m:t>n</m:t>
                          </m:r>
                        </m:sub>
                      </m:sSub>
                    </m:e>
                  </m:nary>
                </m:den>
              </m:f>
              <m:r>
                <m:rPr>
                  <m:sty m:val="p"/>
                </m:rPr>
                <m:t>,</m:t>
              </m:r>
            </m:e>
            <m:e>
              <m:r>
                <m:rPr>
                  <m:nor/>
                  <m:sty m:val="p"/>
                </m:rPr>
                <m:t>unnecessary rate</m:t>
              </m:r>
              <m:r>
                <m:t>&amp;</m:t>
              </m:r>
              <m:r>
                <m:rPr>
                  <m:sty m:val="p"/>
                </m:rPr>
                <m:t>=</m:t>
              </m:r>
              <m:f>
                <m:fPr>
                  <m:type m:val="lin"/>
                </m:fPr>
                <m:num>
                  <m:r>
                    <m:t>1</m:t>
                  </m:r>
                </m:num>
                <m:den>
                  <m:r>
                    <m:t>N</m:t>
                  </m:r>
                </m:den>
              </m:f>
              <m:nary>
                <m:naryPr>
                  <m:chr m:val="∑"/>
                  <m:limLoc m:val="undOvr"/>
                  <m:subHide m:val="off"/>
                  <m:supHide m:val="on"/>
                </m:naryPr>
                <m:sub>
                  <m:r>
                    <m:t>n</m:t>
                  </m:r>
                </m:sub>
                <m:sup>
                  <m:r>
                    <m:t>​</m:t>
                  </m:r>
                </m:sup>
                <m:e>
                  <m:sSub>
                    <m:e>
                      <m:r>
                        <m:rPr>
                          <m:sty m:val="p"/>
                        </m:rPr>
                        <m:t>a</m:t>
                      </m:r>
                      <m:r>
                        <m:rPr>
                          <m:sty m:val="p"/>
                        </m:rPr>
                        <m:t>s</m:t>
                      </m:r>
                      <m:r>
                        <m:rPr>
                          <m:sty m:val="p"/>
                        </m:rPr>
                        <m:t>k</m:t>
                      </m:r>
                      <m:r>
                        <m:rPr>
                          <m:sty m:val="p"/>
                        </m:rPr>
                        <m:t>e</m:t>
                      </m:r>
                      <m:r>
                        <m:rPr>
                          <m:sty m:val="p"/>
                        </m:rPr>
                        <m:t>d</m:t>
                      </m:r>
                    </m:e>
                    <m:sub>
                      <m:r>
                        <m:t>n</m:t>
                      </m:r>
                    </m:sub>
                  </m:sSub>
                </m:e>
              </m:nary>
              <m:r>
                <m:rPr>
                  <m:sty m:val="p"/>
                </m:rPr>
                <m:t>(</m:t>
              </m:r>
              <m:r>
                <m:t>1</m:t>
              </m:r>
              <m:r>
                <m:rPr>
                  <m:sty m:val="p"/>
                </m:rPr>
                <m:t>−</m:t>
              </m:r>
              <m:sSub>
                <m:e>
                  <m:r>
                    <m:rPr>
                      <m:sty m:val="p"/>
                    </m:rPr>
                    <m:t>n</m:t>
                  </m:r>
                  <m:r>
                    <m:rPr>
                      <m:sty m:val="p"/>
                    </m:rPr>
                    <m:t>e</m:t>
                  </m:r>
                  <m:r>
                    <m:rPr>
                      <m:sty m:val="p"/>
                    </m:rPr>
                    <m:t>c</m:t>
                  </m:r>
                </m:e>
                <m:sub>
                  <m:r>
                    <m:t>n</m:t>
                  </m:r>
                </m:sub>
              </m:sSub>
              <m:r>
                <m:rPr>
                  <m:sty m:val="p"/>
                </m:rPr>
                <m:t>)</m:t>
              </m:r>
              <m:r>
                <m:rPr>
                  <m:sty m:val="p"/>
                </m:rPr>
                <m:t>,</m:t>
              </m:r>
            </m:e>
          </m:eqArr>
        </m:oMath>
      </m:oMathPara>
    </w:p>
    <w:p>
      <w:pPr>
        <w:pStyle w:val="FirstParagraph"/>
      </w:pPr>
      <w:r>
        <w:t xml:space="preserve">The wrong-override rate is</w:t>
      </w:r>
      <w:r>
        <w:t xml:space="preserve"> </w:t>
      </w:r>
      <m:oMath>
        <m:f>
          <m:fPr>
            <m:type m:val="lin"/>
          </m:fPr>
          <m:num>
            <m:r>
              <m:t>1</m:t>
            </m:r>
          </m:num>
          <m:den>
            <m:r>
              <m:t>N</m:t>
            </m:r>
          </m:den>
        </m:f>
        <m:nary>
          <m:naryPr>
            <m:chr m:val="∑"/>
            <m:limLoc m:val="undOvr"/>
            <m:subHide m:val="off"/>
            <m:supHide m:val="on"/>
          </m:naryPr>
          <m:sub>
            <m:r>
              <m:t>n</m:t>
            </m:r>
          </m:sub>
          <m:sup>
            <m:r>
              <m:t>​</m:t>
            </m:r>
          </m:sup>
          <m:e>
            <m:r>
              <m:rPr>
                <m:scr m:val="double-struck"/>
                <m:sty m:val="p"/>
              </m:rPr>
              <m:t>1</m:t>
            </m:r>
          </m:e>
        </m:nary>
        <m:r>
          <m:rPr>
            <m:sty m:val="p"/>
          </m:rPr>
          <m:t>[</m:t>
        </m:r>
        <m:sSub>
          <m:e>
            <m:acc>
              <m:accPr>
                <m:chr m:val="̂"/>
              </m:accPr>
              <m:e>
                <m:r>
                  <m:t>a</m:t>
                </m:r>
              </m:e>
            </m:acc>
          </m:e>
          <m:sub>
            <m:r>
              <m:t>n</m:t>
            </m:r>
          </m:sub>
        </m:sSub>
        <m:r>
          <m:rPr>
            <m:sty m:val="p"/>
          </m:rPr>
          <m:t>=</m:t>
        </m:r>
        <m:r>
          <m:rPr>
            <m:nor/>
            <m:sty m:val="p"/>
          </m:rPr>
          <m:t>Prioritise_STI</m:t>
        </m:r>
        <m:r>
          <m:rPr>
            <m:sty m:val="p"/>
          </m:rPr>
          <m:t>∧</m:t>
        </m:r>
        <m:sSub>
          <m:e>
            <m:r>
              <m:t>r</m:t>
            </m:r>
          </m:e>
          <m:sub>
            <m:r>
              <m:t>n</m:t>
            </m:r>
          </m:sub>
        </m:sSub>
        <m:r>
          <m:rPr>
            <m:sty m:val="p"/>
          </m:rPr>
          <m:t>=</m:t>
        </m:r>
        <m:r>
          <m:rPr>
            <m:nor/>
            <m:sty m:val="p"/>
          </m:rPr>
          <m:t>Consistent</m:t>
        </m:r>
        <m:r>
          <m:rPr>
            <m:sty m:val="p"/>
          </m:rPr>
          <m:t>]</m:t>
        </m:r>
      </m:oMath>
      <w:r>
        <w:t xml:space="preserve">. Arbitration accuracy is</w:t>
      </w:r>
      <w:r>
        <w:t xml:space="preserve"> </w:t>
      </w:r>
      <m:oMath>
        <m:f>
          <m:fPr>
            <m:type m:val="lin"/>
          </m:fPr>
          <m:num>
            <m:r>
              <m:t>1</m:t>
            </m:r>
          </m:num>
          <m:den>
            <m:r>
              <m:t>N</m:t>
            </m:r>
          </m:den>
        </m:f>
        <m:nary>
          <m:naryPr>
            <m:chr m:val="∑"/>
            <m:limLoc m:val="undOvr"/>
            <m:subHide m:val="off"/>
            <m:supHide m:val="on"/>
          </m:naryPr>
          <m:sub>
            <m:r>
              <m:t>n</m:t>
            </m:r>
          </m:sub>
          <m:sup>
            <m:r>
              <m:t>​</m:t>
            </m:r>
          </m:sup>
          <m:e>
            <m:r>
              <m:rPr>
                <m:scr m:val="double-struck"/>
                <m:sty m:val="p"/>
              </m:rPr>
              <m:t>1</m:t>
            </m:r>
          </m:e>
        </m:nary>
        <m:r>
          <m:rPr>
            <m:sty m:val="p"/>
          </m:rPr>
          <m:t>[</m:t>
        </m:r>
        <m:sSub>
          <m:e>
            <m:acc>
              <m:accPr>
                <m:chr m:val="̂"/>
              </m:accPr>
              <m:e>
                <m:r>
                  <m:t>a</m:t>
                </m:r>
              </m:e>
            </m:acc>
          </m:e>
          <m:sub>
            <m:r>
              <m:t>n</m:t>
            </m:r>
          </m:sub>
        </m:sSub>
        <m:r>
          <m:rPr>
            <m:sty m:val="p"/>
          </m:rPr>
          <m:t>=</m:t>
        </m:r>
        <m:sSub>
          <m:e>
            <m:r>
              <m:t>a</m:t>
            </m:r>
          </m:e>
          <m:sub>
            <m:r>
              <m:t>n</m:t>
            </m:r>
          </m:sub>
        </m:sSub>
        <m:r>
          <m:rPr>
            <m:sty m:val="p"/>
          </m:rPr>
          <m:t>]</m:t>
        </m:r>
      </m:oMath>
      <w:r>
        <w:t xml:space="preserve">. Conflict-resolution accuracy is the same quantity restricted to</w:t>
      </w:r>
      <w:r>
        <w:t xml:space="preserve"> </w:t>
      </w:r>
      <m:oMath>
        <m:sSub>
          <m:e>
            <m:r>
              <m:rPr>
                <m:sty m:val="p"/>
              </m:rPr>
              <m:t>c</m:t>
            </m:r>
            <m:r>
              <m:rPr>
                <m:sty m:val="p"/>
              </m:rPr>
              <m:t>o</m:t>
            </m:r>
            <m:r>
              <m:rPr>
                <m:sty m:val="p"/>
              </m:rPr>
              <m:t>n</m:t>
            </m:r>
            <m:r>
              <m:rPr>
                <m:sty m:val="p"/>
              </m:rPr>
              <m:t>f</m:t>
            </m:r>
          </m:e>
          <m:sub>
            <m:r>
              <m:t>n</m:t>
            </m:r>
          </m:sub>
        </m:sSub>
        <m:r>
          <m:rPr>
            <m:sty m:val="p"/>
          </m:rPr>
          <m:t>=</m:t>
        </m:r>
        <m:r>
          <m:t>1</m:t>
        </m:r>
      </m:oMath>
      <w:r>
        <w:t xml:space="preserve">. Override success is the mean Hit@10 over instances with</w:t>
      </w:r>
      <w:r>
        <w:t xml:space="preserve"> </w:t>
      </w:r>
      <m:oMath>
        <m:sSub>
          <m:e>
            <m:r>
              <m:t>r</m:t>
            </m:r>
          </m:e>
          <m:sub>
            <m:r>
              <m:t>n</m:t>
            </m:r>
          </m:sub>
        </m:sSub>
        <m:r>
          <m:rPr>
            <m:sty m:val="p"/>
          </m:rPr>
          <m:t>=</m:t>
        </m:r>
        <m:r>
          <m:rPr>
            <m:nor/>
            <m:sty m:val="p"/>
          </m:rPr>
          <m:t>Override</m:t>
        </m:r>
      </m:oMath>
      <w:r>
        <w:t xml:space="preserve"> </w:t>
      </w:r>
      <w:r>
        <w:t xml:space="preserve">and</w:t>
      </w:r>
      <w:r>
        <w:t xml:space="preserve"> </w:t>
      </w:r>
      <m:oMath>
        <m:sSub>
          <m:e>
            <m:acc>
              <m:accPr>
                <m:chr m:val="̂"/>
              </m:accPr>
              <m:e>
                <m:r>
                  <m:t>a</m:t>
                </m:r>
              </m:e>
            </m:acc>
          </m:e>
          <m:sub>
            <m:r>
              <m:t>n</m:t>
            </m:r>
          </m:sub>
        </m:sSub>
        <m:r>
          <m:rPr>
            <m:sty m:val="p"/>
          </m:rPr>
          <m:t>=</m:t>
        </m:r>
        <m:r>
          <m:rPr>
            <m:nor/>
            <m:sty m:val="p"/>
          </m:rPr>
          <m:t>Prioritise_STI</m:t>
        </m:r>
      </m:oMath>
      <w:r>
        <w:t xml:space="preserve">. Precision is undefined when no question is asked.</w:t>
      </w:r>
    </w:p>
    <w:bookmarkEnd w:id="50"/>
    <w:bookmarkStart w:id="51" w:name="uncertainty-and-paired-comparisons"/>
    <w:p>
      <w:pPr>
        <w:pStyle w:val="Heading4"/>
      </w:pPr>
      <w:r>
        <w:rPr>
          <w:rStyle w:val="SectionNumber"/>
        </w:rPr>
        <w:t xml:space="preserve">6.2.0.5</w:t>
      </w:r>
      <w:r>
        <w:tab/>
      </w:r>
      <w:r>
        <w:t xml:space="preserve">Uncertainty and paired comparisons</w:t>
      </w:r>
    </w:p>
    <w:p>
      <w:pPr>
        <w:pStyle w:val="FirstParagraph"/>
      </w:pPr>
      <w:r>
        <w:t xml:space="preserve">Each metric</w:t>
      </w:r>
      <w:r>
        <w:t xml:space="preserve"> </w:t>
      </w:r>
      <m:oMath>
        <m:sSub>
          <m:e>
            <m:r>
              <m:t>x</m:t>
            </m:r>
          </m:e>
          <m:sub>
            <m:r>
              <m:t>n</m:t>
            </m:r>
          </m:sub>
        </m:sSub>
      </m:oMath>
      <w:r>
        <w:t xml:space="preserve"> </w:t>
      </w:r>
      <w:r>
        <w:t xml:space="preserve">is first averaged over seeds for every test instance</w:t>
      </w:r>
      <w:r>
        <w:t xml:space="preserve"> </w:t>
      </w:r>
      <m:oMath>
        <m:r>
          <m:t>n</m:t>
        </m:r>
      </m:oMath>
      <w:r>
        <w:t xml:space="preserve">. A 95% interval for a mean is the percentile bootstrap over instances with</w:t>
      </w:r>
      <w:r>
        <w:t xml:space="preserve"> </w:t>
      </w:r>
      <m:oMath>
        <m:r>
          <m:t>B</m:t>
        </m:r>
        <m:r>
          <m:rPr>
            <m:sty m:val="p"/>
          </m:rPr>
          <m:t>=</m:t>
        </m:r>
        <m:r>
          <m:t>1000</m:t>
        </m:r>
      </m:oMath>
      <w:r>
        <w:t xml:space="preserve"> </w:t>
      </w:r>
      <w:r>
        <w:t xml:space="preserve">resamples,</w:t>
      </w:r>
    </w:p>
    <w:p>
      <w:pPr>
        <w:pStyle w:val="BodyText"/>
      </w:pPr>
      <m:oMathPara>
        <m:oMathParaPr>
          <m:jc m:val="center"/>
        </m:oMathParaPr>
        <m:oMath>
          <m:sSup>
            <m:e>
              <m:acc>
                <m:accPr>
                  <m:chr m:val="‾"/>
                </m:accPr>
                <m:e>
                  <m:r>
                    <m:t>x</m:t>
                  </m:r>
                </m:e>
              </m:acc>
            </m:e>
            <m:sup>
              <m:r>
                <m:rPr>
                  <m:sty m:val="p"/>
                </m:rPr>
                <m:t>(</m:t>
              </m:r>
              <m:r>
                <m:t>b</m:t>
              </m:r>
              <m:r>
                <m:rPr>
                  <m:sty m:val="p"/>
                </m:rPr>
                <m:t>)</m:t>
              </m:r>
            </m:sup>
          </m:sSup>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sSub>
                <m:e>
                  <m:r>
                    <m:t>x</m:t>
                  </m:r>
                </m:e>
                <m:sub>
                  <m:sSubSup>
                    <m:e>
                      <m:r>
                        <m:t>ξ</m:t>
                      </m:r>
                    </m:e>
                    <m:sub>
                      <m:r>
                        <m:t>n</m:t>
                      </m:r>
                    </m:sub>
                    <m:sup>
                      <m:r>
                        <m:rPr>
                          <m:sty m:val="p"/>
                        </m:rPr>
                        <m:t>(</m:t>
                      </m:r>
                      <m:r>
                        <m:t>b</m:t>
                      </m:r>
                      <m:r>
                        <m:rPr>
                          <m:sty m:val="p"/>
                        </m:rPr>
                        <m:t>)</m:t>
                      </m:r>
                    </m:sup>
                  </m:sSubSup>
                </m:sub>
              </m:sSub>
            </m:e>
          </m:nary>
          <m:r>
            <m:rPr>
              <m:sty m:val="p"/>
            </m:rPr>
            <m:t>,</m:t>
          </m:r>
          <m:r>
            <m:t> </m:t>
          </m:r>
          <m:sSubSup>
            <m:e>
              <m:r>
                <m:t>ξ</m:t>
              </m:r>
            </m:e>
            <m:sub>
              <m:r>
                <m:t>n</m:t>
              </m:r>
            </m:sub>
            <m:sup>
              <m:r>
                <m:rPr>
                  <m:sty m:val="p"/>
                </m:rPr>
                <m:t>(</m:t>
              </m:r>
              <m:r>
                <m:t>b</m:t>
              </m:r>
              <m:r>
                <m:rPr>
                  <m:sty m:val="p"/>
                </m:rPr>
                <m:t>)</m:t>
              </m:r>
            </m:sup>
          </m:sSubSup>
          <m:limUpp>
            <m:e>
              <m:r>
                <m:rPr>
                  <m:sty m:val="p"/>
                </m:rPr>
                <m:t>∼</m:t>
              </m:r>
            </m:e>
            <m:lim>
              <m:r>
                <m:rPr>
                  <m:nor/>
                  <m:sty m:val="p"/>
                </m:rPr>
                <m:t>iid</m:t>
              </m:r>
            </m:lim>
          </m:limUpp>
          <m:r>
            <m:rPr>
              <m:sty m:val="p"/>
            </m:rPr>
            <m:t>U</m:t>
          </m:r>
          <m:r>
            <m:rPr>
              <m:sty m:val="p"/>
            </m:rPr>
            <m:t>n</m:t>
          </m:r>
          <m:r>
            <m:rPr>
              <m:sty m:val="p"/>
            </m:rPr>
            <m:t>i</m:t>
          </m:r>
          <m:r>
            <m:rPr>
              <m:sty m:val="p"/>
            </m:rPr>
            <m:t>f</m:t>
          </m:r>
          <m:r>
            <m:rPr>
              <m:sty m:val="p"/>
            </m:rPr>
            <m:t>{</m:t>
          </m:r>
          <m:r>
            <m:t>1</m:t>
          </m:r>
          <m:r>
            <m:rPr>
              <m:sty m:val="p"/>
            </m:rPr>
            <m:t>,</m:t>
          </m:r>
          <m:r>
            <m:rPr>
              <m:sty m:val="p"/>
            </m:rPr>
            <m:t>…</m:t>
          </m:r>
          <m:r>
            <m:rPr>
              <m:sty m:val="p"/>
            </m:rPr>
            <m:t>,</m:t>
          </m:r>
          <m:r>
            <m:t>N</m:t>
          </m:r>
          <m:r>
            <m:rPr>
              <m:sty m:val="p"/>
            </m:rPr>
            <m:t>}</m:t>
          </m:r>
          <m:r>
            <m:rPr>
              <m:sty m:val="p"/>
            </m:rPr>
            <m:t>,</m:t>
          </m:r>
        </m:oMath>
      </m:oMathPara>
    </w:p>
    <w:p>
      <w:pPr>
        <w:pStyle w:val="FirstParagraph"/>
      </w:pPr>
      <w:r>
        <w:t xml:space="preserve">The interval is</w:t>
      </w:r>
      <w:r>
        <w:t xml:space="preserve"> </w:t>
      </w:r>
      <m:oMath>
        <m:r>
          <m:rPr>
            <m:sty m:val="p"/>
          </m:rPr>
          <m:t>[</m:t>
        </m:r>
        <m:sSubSup>
          <m:e>
            <m:acc>
              <m:accPr>
                <m:chr m:val="‾"/>
              </m:accPr>
              <m:e>
                <m:r>
                  <m:t>x</m:t>
                </m:r>
              </m:e>
            </m:acc>
          </m:e>
          <m:sub>
            <m:r>
              <m:t>2.5</m:t>
            </m:r>
            <m:r>
              <m:rPr>
                <m:sty m:val="p"/>
              </m:rPr>
              <m:t>%</m:t>
            </m:r>
          </m:sub>
          <m:sup>
            <m:r>
              <m:rPr>
                <m:sty m:val="p"/>
              </m:rPr>
              <m:t>(</m:t>
            </m:r>
            <m:r>
              <m:rPr>
                <m:sty m:val="p"/>
              </m:rPr>
              <m:t>⋅</m:t>
            </m:r>
            <m:r>
              <m:rPr>
                <m:sty m:val="p"/>
              </m:rPr>
              <m:t>)</m:t>
            </m:r>
          </m:sup>
        </m:sSubSup>
        <m:r>
          <m:rPr>
            <m:sty m:val="p"/>
          </m:rPr>
          <m:t>,</m:t>
        </m:r>
        <m:r>
          <m:t> </m:t>
        </m:r>
        <m:sSubSup>
          <m:e>
            <m:acc>
              <m:accPr>
                <m:chr m:val="‾"/>
              </m:accPr>
              <m:e>
                <m:r>
                  <m:t>x</m:t>
                </m:r>
              </m:e>
            </m:acc>
          </m:e>
          <m:sub>
            <m:r>
              <m:t>97.5</m:t>
            </m:r>
            <m:r>
              <m:rPr>
                <m:sty m:val="p"/>
              </m:rPr>
              <m:t>%</m:t>
            </m:r>
          </m:sub>
          <m:sup>
            <m:r>
              <m:rPr>
                <m:sty m:val="p"/>
              </m:rPr>
              <m:t>(</m:t>
            </m:r>
            <m:r>
              <m:rPr>
                <m:sty m:val="p"/>
              </m:rPr>
              <m:t>⋅</m:t>
            </m:r>
            <m:r>
              <m:rPr>
                <m:sty m:val="p"/>
              </m:rPr>
              <m:t>)</m:t>
            </m:r>
          </m:sup>
        </m:sSubSup>
        <m:r>
          <m:rPr>
            <m:sty m:val="p"/>
          </m:rPr>
          <m:t>]</m:t>
        </m:r>
      </m:oMath>
      <w:r>
        <w:t xml:space="preserve">, the empirical percentiles of the resampled means, with a fixed resampling seed. AIPA (full) is compared with every other system on the same instances through the paired differences</w:t>
      </w:r>
      <w:r>
        <w:t xml:space="preserve"> </w:t>
      </w:r>
      <m:oMath>
        <m:sSub>
          <m:e>
            <m:r>
              <m:t>d</m:t>
            </m:r>
          </m:e>
          <m:sub>
            <m:r>
              <m:t>n</m:t>
            </m:r>
          </m:sub>
        </m:sSub>
        <m:r>
          <m:rPr>
            <m:sty m:val="p"/>
          </m:rPr>
          <m:t>=</m:t>
        </m:r>
        <m:sSubSup>
          <m:e>
            <m:r>
              <m:t>x</m:t>
            </m:r>
          </m:e>
          <m:sub>
            <m:r>
              <m:t>n</m:t>
            </m:r>
          </m:sub>
          <m:sup>
            <m:r>
              <m:rPr>
                <m:sty m:val="p"/>
              </m:rPr>
              <m:t>A</m:t>
            </m:r>
            <m:r>
              <m:rPr>
                <m:sty m:val="p"/>
              </m:rPr>
              <m:t>I</m:t>
            </m:r>
            <m:r>
              <m:rPr>
                <m:sty m:val="p"/>
              </m:rPr>
              <m:t>P</m:t>
            </m:r>
            <m:r>
              <m:rPr>
                <m:sty m:val="p"/>
              </m:rPr>
              <m:t>A</m:t>
            </m:r>
          </m:sup>
        </m:sSubSup>
        <m:r>
          <m:rPr>
            <m:sty m:val="p"/>
          </m:rPr>
          <m:t>−</m:t>
        </m:r>
        <m:sSubSup>
          <m:e>
            <m:r>
              <m:t>x</m:t>
            </m:r>
          </m:e>
          <m:sub>
            <m:r>
              <m:t>n</m:t>
            </m:r>
          </m:sub>
          <m:sup>
            <m:r>
              <m:rPr>
                <m:sty m:val="p"/>
              </m:rPr>
              <m:t>o</m:t>
            </m:r>
            <m:r>
              <m:rPr>
                <m:sty m:val="p"/>
              </m:rPr>
              <m:t>t</m:t>
            </m:r>
            <m:r>
              <m:rPr>
                <m:sty m:val="p"/>
              </m:rPr>
              <m:t>h</m:t>
            </m:r>
            <m:r>
              <m:rPr>
                <m:sty m:val="p"/>
              </m:rPr>
              <m:t>e</m:t>
            </m:r>
            <m:r>
              <m:rPr>
                <m:sty m:val="p"/>
              </m:rPr>
              <m:t>r</m:t>
            </m:r>
          </m:sup>
        </m:sSubSup>
      </m:oMath>
      <w:r>
        <w:t xml:space="preserve">. The tests are the paired</w:t>
      </w:r>
      <w:r>
        <w:t xml:space="preserve"> </w:t>
      </w:r>
      <m:oMath>
        <m:r>
          <m:t>t</m:t>
        </m:r>
      </m:oMath>
      <w:r>
        <w:t xml:space="preserve">-test and the Wilcoxon signed-rank test (zero differences split between the signs). The</w:t>
      </w:r>
      <w:r>
        <w:t xml:space="preserve"> </w:t>
      </w:r>
      <m:oMath>
        <m:r>
          <m:t>m</m:t>
        </m:r>
      </m:oMath>
      <w:r>
        <w:t xml:space="preserve"> </w:t>
      </w:r>
      <m:oMath>
        <m:r>
          <m:t>p</m:t>
        </m:r>
      </m:oMath>
      <w:r>
        <w:t xml:space="preserve">-values of one family (one metric, one subset) are adjusted by the Holm step-down procedure</w:t>
      </w:r>
      <w:r>
        <w:t xml:space="preserve"> </w:t>
      </w:r>
      <w:r>
        <w:t xml:space="preserve">[20]</w:t>
      </w:r>
      <w:r>
        <w:t xml:space="preserve">. With</w:t>
      </w:r>
      <w:r>
        <w:t xml:space="preserve"> </w:t>
      </w:r>
      <m:oMath>
        <m:sSub>
          <m:e>
            <m:r>
              <m:t>p</m:t>
            </m:r>
          </m:e>
          <m:sub>
            <m:r>
              <m:rPr>
                <m:sty m:val="p"/>
              </m:rPr>
              <m:t>(</m:t>
            </m:r>
            <m:r>
              <m:t>1</m:t>
            </m:r>
            <m:r>
              <m:rPr>
                <m:sty m:val="p"/>
              </m:rPr>
              <m:t>)</m:t>
            </m:r>
          </m:sub>
        </m:sSub>
        <m:r>
          <m:rPr>
            <m:sty m:val="p"/>
          </m:rPr>
          <m:t>≤</m:t>
        </m:r>
        <m:r>
          <m:rPr>
            <m:sty m:val="p"/>
          </m:rPr>
          <m:t>…</m:t>
        </m:r>
        <m:r>
          <m:rPr>
            <m:sty m:val="p"/>
          </m:rPr>
          <m:t>≤</m:t>
        </m:r>
        <m:sSub>
          <m:e>
            <m:r>
              <m:t>p</m:t>
            </m:r>
          </m:e>
          <m:sub>
            <m:r>
              <m:rPr>
                <m:sty m:val="p"/>
              </m:rPr>
              <m:t>(</m:t>
            </m:r>
            <m:r>
              <m:t>m</m:t>
            </m:r>
            <m:r>
              <m:rPr>
                <m:sty m:val="p"/>
              </m:rPr>
              <m:t>)</m:t>
            </m:r>
          </m:sub>
        </m:sSub>
      </m:oMath>
      <w:r>
        <w:t xml:space="preserve">,</w:t>
      </w:r>
    </w:p>
    <w:p>
      <w:pPr>
        <w:pStyle w:val="BodyText"/>
      </w:pPr>
      <m:oMathPara>
        <m:oMathParaPr>
          <m:jc m:val="center"/>
        </m:oMathParaPr>
        <m:oMath>
          <m:sSub>
            <m:e>
              <m:acc>
                <m:accPr>
                  <m:chr m:val="̃"/>
                </m:accPr>
                <m:e>
                  <m:r>
                    <m:t>p</m:t>
                  </m:r>
                </m:e>
              </m:acc>
            </m:e>
            <m:sub>
              <m:r>
                <m:rPr>
                  <m:sty m:val="p"/>
                </m:rPr>
                <m:t>(</m:t>
              </m:r>
              <m:r>
                <m:t>j</m:t>
              </m:r>
              <m:r>
                <m:rPr>
                  <m:sty m:val="p"/>
                </m:rPr>
                <m:t>)</m:t>
              </m:r>
            </m:sub>
          </m:sSub>
          <m:r>
            <m:rPr>
              <m:sty m:val="p"/>
            </m:rPr>
            <m:t>=</m:t>
          </m:r>
          <m:limLow>
            <m:e>
              <m:r>
                <m:rPr>
                  <m:sty m:val="p"/>
                </m:rPr>
                <m:t>max</m:t>
              </m:r>
            </m:e>
            <m:lim>
              <m:r>
                <m:t>l</m:t>
              </m:r>
              <m:r>
                <m:rPr>
                  <m:sty m:val="p"/>
                </m:rPr>
                <m:t>≤</m:t>
              </m:r>
              <m:r>
                <m:t>j</m:t>
              </m:r>
            </m:lim>
          </m:limLow>
          <m:r>
            <m:t> </m:t>
          </m:r>
          <m:r>
            <m:rPr>
              <m:sty m:val="p"/>
            </m:rPr>
            <m:t>min</m:t>
          </m:r>
          <m:d>
            <m:dPr>
              <m:begChr m:val="("/>
              <m:sepChr m:val=""/>
              <m:endChr m:val=")"/>
              <m:grow/>
            </m:dPr>
            <m:e>
              <m:r>
                <m:t>1</m:t>
              </m:r>
              <m:r>
                <m:rPr>
                  <m:sty m:val="p"/>
                </m:rPr>
                <m:t>,</m:t>
              </m:r>
              <m:r>
                <m:t> </m:t>
              </m:r>
              <m:r>
                <m:rPr>
                  <m:sty m:val="p"/>
                </m:rPr>
                <m:t>(</m:t>
              </m:r>
              <m:r>
                <m:t>m</m:t>
              </m:r>
              <m:r>
                <m:rPr>
                  <m:sty m:val="p"/>
                </m:rPr>
                <m:t>−</m:t>
              </m:r>
              <m:r>
                <m:t>l</m:t>
              </m:r>
              <m:r>
                <m:rPr>
                  <m:sty m:val="p"/>
                </m:rPr>
                <m:t>+</m:t>
              </m:r>
              <m:r>
                <m:t>1</m:t>
              </m:r>
              <m:r>
                <m:rPr>
                  <m:sty m:val="p"/>
                </m:rPr>
                <m:t>)</m:t>
              </m:r>
              <m:r>
                <m:t> </m:t>
              </m:r>
              <m:sSub>
                <m:e>
                  <m:r>
                    <m:t>p</m:t>
                  </m:r>
                </m:e>
                <m:sub>
                  <m:r>
                    <m:rPr>
                      <m:sty m:val="p"/>
                    </m:rPr>
                    <m:t>(</m:t>
                  </m:r>
                  <m:r>
                    <m:t>l</m:t>
                  </m:r>
                  <m:r>
                    <m:rPr>
                      <m:sty m:val="p"/>
                    </m:rPr>
                    <m:t>)</m:t>
                  </m:r>
                </m:sub>
              </m:sSub>
            </m:e>
          </m:d>
          <m:r>
            <m:rPr>
              <m:sty m:val="p"/>
            </m:rPr>
            <m:t>.</m:t>
          </m:r>
        </m:oMath>
      </m:oMathPara>
    </w:p>
    <w:p>
      <w:pPr>
        <w:pStyle w:val="FirstParagraph"/>
      </w:pPr>
      <w:r>
        <w:t xml:space="preserve">Effect sizes are Cohen’s</w:t>
      </w:r>
      <w:r>
        <w:t xml:space="preserve"> </w:t>
      </w:r>
      <m:oMath>
        <m:r>
          <m:t>d</m:t>
        </m:r>
      </m:oMath>
      <w:r>
        <w:t xml:space="preserve"> </w:t>
      </w:r>
      <w:r>
        <w:t xml:space="preserve">on the paired differences and Cliff’s</w:t>
      </w:r>
      <w:r>
        <w:t xml:space="preserve"> </w:t>
      </w:r>
      <m:oMath>
        <m:r>
          <m:t>δ</m:t>
        </m:r>
      </m:oMath>
      <w:r>
        <w:t xml:space="preserve"> </w:t>
      </w:r>
      <w:r>
        <w:t xml:space="preserve">[21]</w:t>
      </w:r>
      <w:r>
        <w:t xml:space="preserve"> </w:t>
      </w:r>
      <w:r>
        <w:t xml:space="preserve">over all instance pairs,</w:t>
      </w:r>
    </w:p>
    <w:p>
      <w:pPr>
        <w:pStyle w:val="BodyText"/>
      </w:pPr>
      <m:oMathPara>
        <m:oMathParaPr>
          <m:jc m:val="center"/>
        </m:oMathParaPr>
        <m:oMath>
          <m:r>
            <m:t>d</m:t>
          </m:r>
          <m:r>
            <m:rPr>
              <m:sty m:val="p"/>
            </m:rPr>
            <m:t>=</m:t>
          </m:r>
          <m:f>
            <m:fPr>
              <m:type m:val="bar"/>
            </m:fPr>
            <m:num>
              <m:acc>
                <m:accPr>
                  <m:chr m:val="‾"/>
                </m:accPr>
                <m:e>
                  <m:r>
                    <m:t>d</m:t>
                  </m:r>
                </m:e>
              </m:acc>
            </m:num>
            <m:den>
              <m:sSub>
                <m:e>
                  <m:r>
                    <m:t>s</m:t>
                  </m:r>
                </m:e>
                <m:sub>
                  <m:r>
                    <m:t>d</m:t>
                  </m:r>
                </m:sub>
              </m:sSub>
            </m:den>
          </m:f>
          <m:r>
            <m:rPr>
              <m:sty m:val="p"/>
            </m:rPr>
            <m:t>,</m:t>
          </m:r>
          <m:r>
            <m:t>  </m:t>
          </m:r>
          <m:r>
            <m:t>δ</m:t>
          </m:r>
          <m:r>
            <m:rPr>
              <m:sty m:val="p"/>
            </m:rPr>
            <m:t>=</m:t>
          </m:r>
          <m:f>
            <m:fPr>
              <m:type m:val="bar"/>
            </m:fPr>
            <m:num>
              <m:r>
                <m:t>1</m:t>
              </m:r>
            </m:num>
            <m:den>
              <m:sSup>
                <m:e>
                  <m:r>
                    <m:t>N</m:t>
                  </m:r>
                </m:e>
                <m:sup>
                  <m:r>
                    <m:t>2</m:t>
                  </m:r>
                </m:sup>
              </m:sSup>
            </m:den>
          </m:f>
          <m:nary>
            <m:naryPr>
              <m:chr m:val="∑"/>
              <m:limLoc m:val="undOvr"/>
              <m:subHide m:val="off"/>
              <m:supHide m:val="off"/>
            </m:naryPr>
            <m:sub>
              <m:r>
                <m:t>i</m:t>
              </m:r>
              <m:r>
                <m:rPr>
                  <m:sty m:val="p"/>
                </m:rPr>
                <m:t>,</m:t>
              </m:r>
              <m:r>
                <m:t>j</m:t>
              </m:r>
              <m:r>
                <m:rPr>
                  <m:sty m:val="p"/>
                </m:rPr>
                <m:t>=</m:t>
              </m:r>
              <m:r>
                <m:t>1</m:t>
              </m:r>
            </m:sub>
            <m:sup>
              <m:r>
                <m:t>N</m:t>
              </m:r>
            </m:sup>
            <m:e>
              <m:d>
                <m:dPr>
                  <m:begChr m:val="("/>
                  <m:sepChr m:val=""/>
                  <m:endChr m:val=")"/>
                  <m:grow/>
                </m:dPr>
                <m:e>
                  <m:r>
                    <m:rPr>
                      <m:scr m:val="double-struck"/>
                      <m:sty m:val="p"/>
                    </m:rPr>
                    <m:t>1</m:t>
                  </m:r>
                  <m:r>
                    <m:rPr>
                      <m:sty m:val="p"/>
                    </m:rPr>
                    <m:t>[</m:t>
                  </m:r>
                  <m:sSub>
                    <m:e>
                      <m:r>
                        <m:t>x</m:t>
                      </m:r>
                    </m:e>
                    <m:sub>
                      <m:r>
                        <m:t>i</m:t>
                      </m:r>
                    </m:sub>
                  </m:sSub>
                  <m:r>
                    <m:rPr>
                      <m:sty m:val="p"/>
                    </m:rPr>
                    <m:t>&gt;</m:t>
                  </m:r>
                  <m:sSubSup>
                    <m:e>
                      <m:r>
                        <m:t>x</m:t>
                      </m:r>
                    </m:e>
                    <m:sub>
                      <m:r>
                        <m:t>j</m:t>
                      </m:r>
                    </m:sub>
                    <m:sup>
                      <m:r>
                        <m:rPr>
                          <m:sty m:val="p"/>
                        </m:rPr>
                        <m:t>′</m:t>
                      </m:r>
                    </m:sup>
                  </m:sSubSup>
                  <m:r>
                    <m:rPr>
                      <m:sty m:val="p"/>
                    </m:rPr>
                    <m:t>]</m:t>
                  </m:r>
                  <m:r>
                    <m:rPr>
                      <m:sty m:val="p"/>
                    </m:rPr>
                    <m:t>−</m:t>
                  </m:r>
                  <m:r>
                    <m:rPr>
                      <m:scr m:val="double-struck"/>
                      <m:sty m:val="p"/>
                    </m:rPr>
                    <m:t>1</m:t>
                  </m:r>
                  <m:r>
                    <m:rPr>
                      <m:sty m:val="p"/>
                    </m:rPr>
                    <m:t>[</m:t>
                  </m:r>
                  <m:sSub>
                    <m:e>
                      <m:r>
                        <m:t>x</m:t>
                      </m:r>
                    </m:e>
                    <m:sub>
                      <m:r>
                        <m:t>i</m:t>
                      </m:r>
                    </m:sub>
                  </m:sSub>
                  <m:r>
                    <m:rPr>
                      <m:sty m:val="p"/>
                    </m:rPr>
                    <m:t>&lt;</m:t>
                  </m:r>
                  <m:sSubSup>
                    <m:e>
                      <m:r>
                        <m:t>x</m:t>
                      </m:r>
                    </m:e>
                    <m:sub>
                      <m:r>
                        <m:t>j</m:t>
                      </m:r>
                    </m:sub>
                    <m:sup>
                      <m:r>
                        <m:rPr>
                          <m:sty m:val="p"/>
                        </m:rPr>
                        <m:t>′</m:t>
                      </m:r>
                    </m:sup>
                  </m:sSubSup>
                  <m:r>
                    <m:rPr>
                      <m:sty m:val="p"/>
                    </m:rPr>
                    <m:t>]</m:t>
                  </m:r>
                </m:e>
              </m:d>
            </m:e>
          </m:nary>
          <m:r>
            <m:rPr>
              <m:sty m:val="p"/>
            </m:rPr>
            <m:t>,</m:t>
          </m:r>
        </m:oMath>
      </m:oMathPara>
    </w:p>
    <w:p>
      <w:pPr>
        <w:pStyle w:val="FirstParagraph"/>
      </w:pPr>
      <w:r>
        <w:t xml:space="preserve">where</w:t>
      </w:r>
      <w:r>
        <w:t xml:space="preserve"> </w:t>
      </w:r>
      <m:oMath>
        <m:sSub>
          <m:e>
            <m:r>
              <m:t>s</m:t>
            </m:r>
          </m:e>
          <m:sub>
            <m:r>
              <m:t>d</m:t>
            </m:r>
          </m:sub>
        </m:sSub>
      </m:oMath>
      <w:r>
        <w:t xml:space="preserve"> </w:t>
      </w:r>
      <w:r>
        <w:t xml:space="preserve">is the sample standard deviation of the</w:t>
      </w:r>
      <w:r>
        <w:t xml:space="preserve"> </w:t>
      </w:r>
      <m:oMath>
        <m:sSub>
          <m:e>
            <m:r>
              <m:t>d</m:t>
            </m:r>
          </m:e>
          <m:sub>
            <m:r>
              <m:t>n</m:t>
            </m:r>
          </m:sub>
        </m:sSub>
      </m:oMath>
      <w:r>
        <w:t xml:space="preserve">,</w:t>
      </w:r>
      <w:r>
        <w:t xml:space="preserve"> </w:t>
      </w:r>
      <m:oMath>
        <m:r>
          <m:t>x</m:t>
        </m:r>
        <m:r>
          <m:rPr>
            <m:sty m:val="p"/>
          </m:rPr>
          <m:t>=</m:t>
        </m:r>
        <m:sSup>
          <m:e>
            <m:r>
              <m:t>x</m:t>
            </m:r>
          </m:e>
          <m:sup>
            <m:r>
              <m:rPr>
                <m:sty m:val="p"/>
              </m:rPr>
              <m:t>A</m:t>
            </m:r>
            <m:r>
              <m:rPr>
                <m:sty m:val="p"/>
              </m:rPr>
              <m:t>I</m:t>
            </m:r>
            <m:r>
              <m:rPr>
                <m:sty m:val="p"/>
              </m:rPr>
              <m:t>P</m:t>
            </m:r>
            <m:r>
              <m:rPr>
                <m:sty m:val="p"/>
              </m:rPr>
              <m:t>A</m:t>
            </m:r>
          </m:sup>
        </m:sSup>
      </m:oMath>
      <w:r>
        <w:t xml:space="preserve"> </w:t>
      </w:r>
      <w:r>
        <w:t xml:space="preserve">and</w:t>
      </w:r>
      <w:r>
        <w:t xml:space="preserve"> </w:t>
      </w:r>
      <m:oMath>
        <m:sSup>
          <m:e>
            <m:r>
              <m:t>x</m:t>
            </m:r>
          </m:e>
          <m:sup>
            <m:r>
              <m:rPr>
                <m:sty m:val="p"/>
              </m:rPr>
              <m:t>′</m:t>
            </m:r>
          </m:sup>
        </m:sSup>
        <m:r>
          <m:rPr>
            <m:sty m:val="p"/>
          </m:rPr>
          <m:t>=</m:t>
        </m:r>
        <m:sSup>
          <m:e>
            <m:r>
              <m:t>x</m:t>
            </m:r>
          </m:e>
          <m:sup>
            <m:r>
              <m:rPr>
                <m:sty m:val="p"/>
              </m:rPr>
              <m:t>o</m:t>
            </m:r>
            <m:r>
              <m:rPr>
                <m:sty m:val="p"/>
              </m:rPr>
              <m:t>t</m:t>
            </m:r>
            <m:r>
              <m:rPr>
                <m:sty m:val="p"/>
              </m:rPr>
              <m:t>h</m:t>
            </m:r>
            <m:r>
              <m:rPr>
                <m:sty m:val="p"/>
              </m:rPr>
              <m:t>e</m:t>
            </m:r>
            <m:r>
              <m:rPr>
                <m:sty m:val="p"/>
              </m:rPr>
              <m:t>r</m:t>
            </m:r>
          </m:sup>
        </m:sSup>
      </m:oMath>
      <w:r>
        <w:t xml:space="preserve">. For</w:t>
      </w:r>
      <w:r>
        <w:t xml:space="preserve"> </w:t>
      </w:r>
      <m:oMath>
        <m:r>
          <m:t>N</m:t>
        </m:r>
        <m:r>
          <m:rPr>
            <m:sty m:val="p"/>
          </m:rPr>
          <m:t>&gt;</m:t>
        </m:r>
        <m:r>
          <m:t>2000</m:t>
        </m:r>
      </m:oMath>
      <w:r>
        <w:t xml:space="preserve"> </w:t>
      </w:r>
      <w:r>
        <w:t xml:space="preserve">the sum over</w:t>
      </w:r>
      <w:r>
        <w:t xml:space="preserve"> </w:t>
      </w:r>
      <m:oMath>
        <m:r>
          <m:t>j</m:t>
        </m:r>
      </m:oMath>
      <w:r>
        <w:t xml:space="preserve"> </w:t>
      </w:r>
      <w:r>
        <w:t xml:space="preserve">runs over the first</w:t>
      </w:r>
      <w:r>
        <w:t xml:space="preserve"> </w:t>
      </w:r>
      <m:oMath>
        <m:r>
          <m:t>2000</m:t>
        </m:r>
      </m:oMath>
      <w:r>
        <w:t xml:space="preserve"> </w:t>
      </w:r>
      <w:r>
        <w:t xml:space="preserve">control instances. A comparison whose differences are all zero (e.g. an ablation that changed no prediction) is reported as undefined, not as</w:t>
      </w:r>
      <w:r>
        <w:t xml:space="preserve"> </w:t>
      </w:r>
      <m:oMath>
        <m:r>
          <m:t>p</m:t>
        </m:r>
        <m:r>
          <m:rPr>
            <m:sty m:val="p"/>
          </m:rPr>
          <m:t>=</m:t>
        </m:r>
        <m:r>
          <m:t>1</m:t>
        </m:r>
      </m:oMath>
      <w:r>
        <w:t xml:space="preserve">. Natural and synthetic results are always reported separately.</w:t>
      </w:r>
    </w:p>
    <w:bookmarkEnd w:id="51"/>
    <w:bookmarkEnd w:id="52"/>
    <w:bookmarkStart w:id="53" w:name="compute"/>
    <w:p>
      <w:pPr>
        <w:pStyle w:val="Heading2"/>
      </w:pPr>
      <w:r>
        <w:rPr>
          <w:rStyle w:val="SectionNumber"/>
        </w:rPr>
        <w:t xml:space="preserve">6.3</w:t>
      </w:r>
      <w:r>
        <w:tab/>
      </w:r>
      <w:r>
        <w:t xml:space="preserve">Compute</w:t>
      </w:r>
    </w:p>
    <w:p>
      <w:pPr>
        <w:pStyle w:val="FirstParagraph"/>
      </w:pPr>
      <w:r>
        <w:t xml:space="preserve">Everything runs on CPU with 8 cores, PyTorch 2.14.0+cpu and Python 3.12.8. The</w:t>
      </w:r>
      <w:r>
        <w:t xml:space="preserve"> </w:t>
      </w:r>
      <w:r>
        <w:t xml:space="preserve">“full”</w:t>
      </w:r>
      <w:r>
        <w:t xml:space="preserve"> </w:t>
      </w:r>
      <w:r>
        <w:t xml:space="preserve">configuration uses the whole corpus (100%), 5 seeds, 1000 bootstrap resamples, at most 20 epochs with early stopping on validation Hit@10, hidden size 64 and the MiniLM text encoder. Every hyper-parameter, including</w:t>
      </w:r>
      <w:r>
        <w:t xml:space="preserve"> </w:t>
      </w:r>
      <m:oMath>
        <m:sSub>
          <m:e>
            <m:r>
              <m:t>λ</m:t>
            </m:r>
          </m:e>
          <m:sub>
            <m:r>
              <m:rPr>
                <m:sty m:val="p"/>
              </m:rPr>
              <m:t>r</m:t>
            </m:r>
            <m:r>
              <m:rPr>
                <m:sty m:val="p"/>
              </m:rPr>
              <m:t>e</m:t>
            </m:r>
            <m:r>
              <m:rPr>
                <m:sty m:val="p"/>
              </m:rPr>
              <m:t>l</m:t>
            </m:r>
          </m:sub>
        </m:sSub>
        <m:r>
          <m:rPr>
            <m:sty m:val="p"/>
          </m:rPr>
          <m:t>=</m:t>
        </m:r>
        <m:r>
          <m:t>1.0</m:t>
        </m:r>
      </m:oMath>
      <w:r>
        <w:t xml:space="preserve">,</w:t>
      </w:r>
      <w:r>
        <w:t xml:space="preserve"> </w:t>
      </w:r>
      <m:oMath>
        <m:sSub>
          <m:e>
            <m:r>
              <m:t>λ</m:t>
            </m:r>
          </m:e>
          <m:sub>
            <m:r>
              <m:rPr>
                <m:sty m:val="p"/>
              </m:rPr>
              <m:t>a</m:t>
            </m:r>
            <m:r>
              <m:rPr>
                <m:sty m:val="p"/>
              </m:rPr>
              <m:t>c</m:t>
            </m:r>
            <m:r>
              <m:rPr>
                <m:sty m:val="p"/>
              </m:rPr>
              <m:t>t</m:t>
            </m:r>
          </m:sub>
        </m:sSub>
        <m:r>
          <m:rPr>
            <m:sty m:val="p"/>
          </m:rPr>
          <m:t>=</m:t>
        </m:r>
        <m:r>
          <m:t>0.6</m:t>
        </m:r>
      </m:oMath>
      <w:r>
        <w:t xml:space="preserve">, the conflict weight 2.0 and label smoothing 0.1, was chosen on the validation split of a smaller</w:t>
      </w:r>
      <w:r>
        <w:t xml:space="preserve"> </w:t>
      </w:r>
      <w:r>
        <w:t xml:space="preserve">“quick”</w:t>
      </w:r>
      <w:r>
        <w:t xml:space="preserve"> </w:t>
      </w:r>
      <w:r>
        <w:t xml:space="preserve">configuration before this run. The test split was scored once. The full run takes about 72 minutes.</w:t>
      </w:r>
      <w:r>
        <w:t xml:space="preserve"> </w:t>
      </w:r>
      <w:r>
        <w:t xml:space="preserve">“The earlier reduced-budget run”</w:t>
      </w:r>
      <w:r>
        <w:t xml:space="preserve"> </w:t>
      </w:r>
      <w:r>
        <w:t xml:space="preserve">means that development configuration (25% of the corpus, two seeds, TF–IDF/SVD text). It is quoted only to show what changed with scale and encoder.</w:t>
      </w:r>
    </w:p>
    <w:bookmarkEnd w:id="53"/>
    <w:bookmarkEnd w:id="54"/>
    <w:bookmarkStart w:id="101" w:name="sec:results"/>
    <w:p>
      <w:pPr>
        <w:pStyle w:val="Heading1"/>
      </w:pPr>
      <w:r>
        <w:rPr>
          <w:rStyle w:val="SectionNumber"/>
        </w:rPr>
        <w:t xml:space="preserve">7</w:t>
      </w:r>
      <w:r>
        <w:tab/>
      </w:r>
      <w:r>
        <w:t xml:space="preserve">Results</w:t>
      </w:r>
    </w:p>
    <w:bookmarkStart w:id="60" w:name="overall-ranking-quality"/>
    <w:p>
      <w:pPr>
        <w:pStyle w:val="Heading2"/>
      </w:pPr>
      <w:r>
        <w:rPr>
          <w:rStyle w:val="SectionNumber"/>
        </w:rPr>
        <w:t xml:space="preserve">7.1</w:t>
      </w:r>
      <w:r>
        <w:tab/>
      </w:r>
      <w:r>
        <w:t xml:space="preserve">Overall ranking quality</w:t>
      </w:r>
    </w:p>
    <w:p>
      <w:pPr>
        <w:pStyle w:val="FirstParagraph"/>
      </w:pPr>
      <w:r>
        <w:t xml:space="preserve">Table </w:t>
      </w:r>
      <w:hyperlink w:anchor="tab:overall">
        <w:r>
          <w:rPr>
            <w:rStyle w:val="Hyperlink"/>
          </w:rPr>
          <w:t xml:space="preserve">3</w:t>
        </w:r>
      </w:hyperlink>
      <w:r>
        <w:t xml:space="preserve"> </w:t>
      </w:r>
      <w:r>
        <w:t xml:space="preserve">and Fig. </w:t>
      </w:r>
      <w:hyperlink w:anchor="fig:overall">
        <w:r>
          <w:rPr>
            <w:rStyle w:val="Hyperlink"/>
          </w:rPr>
          <w:t xml:space="preserve">3</w:t>
        </w:r>
      </w:hyperlink>
      <w:r>
        <w:t xml:space="preserve"> </w:t>
      </w:r>
      <w:r>
        <w:t xml:space="preserve">report the natural test set. Two things stand out. First, the intent signal dominates on ReDial. STI-only (0.125) more than doubles LTP-only (0.055). The two history-only sequential baselines (GRU 0.085, SASRec 0.079) add little over the profile. Every model that reads the dialogue lands between 0.116 and 0.128 Hit@10. Second, AIPA (full) at 0.117 sits at the low end of that band. It is far better than LTP-only (</w:t>
      </w:r>
      <m:oMath>
        <m:r>
          <m:rPr>
            <m:sty m:val="p"/>
          </m:rPr>
          <m:t>Δ</m:t>
        </m:r>
        <m:r>
          <m:rPr>
            <m:sty m:val="p"/>
          </m:rPr>
          <m:t>=</m:t>
        </m:r>
        <m:r>
          <m:rPr>
            <m:sty m:val="p"/>
          </m:rPr>
          <m:t>+</m:t>
        </m:r>
        <m:r>
          <m:t>0.062</m:t>
        </m:r>
      </m:oMath>
      <w:r>
        <w:t xml:space="preserve">, Holm-corrected</w:t>
      </w:r>
      <w:r>
        <w:t xml:space="preserve"> </w:t>
      </w:r>
      <m:oMath>
        <m:r>
          <m:t>p</m:t>
        </m:r>
        <m:r>
          <m:rPr>
            <m:sty m:val="p"/>
          </m:rPr>
          <m:t>&lt;</m:t>
        </m:r>
        <m:r>
          <m:t>0.001</m:t>
        </m:r>
      </m:oMath>
      <w:r>
        <w:t xml:space="preserve">,</w:t>
      </w:r>
      <w:r>
        <w:t xml:space="preserve"> </w:t>
      </w:r>
      <m:oMath>
        <m:r>
          <m:t>d</m:t>
        </m:r>
        <m:r>
          <m:rPr>
            <m:sty m:val="p"/>
          </m:rPr>
          <m:t>=</m:t>
        </m:r>
        <m:r>
          <m:t>0.19</m:t>
        </m:r>
      </m:oMath>
      <w:r>
        <w:t xml:space="preserve">), SASRec (</w:t>
      </w:r>
      <m:oMath>
        <m:r>
          <m:rPr>
            <m:sty m:val="p"/>
          </m:rPr>
          <m:t>+</m:t>
        </m:r>
        <m:r>
          <m:t>0.038</m:t>
        </m:r>
      </m:oMath>
      <w:r>
        <w:t xml:space="preserve">,</w:t>
      </w:r>
      <w:r>
        <w:t xml:space="preserve"> </w:t>
      </w:r>
      <m:oMath>
        <m:r>
          <m:t>p</m:t>
        </m:r>
        <m:r>
          <m:rPr>
            <m:sty m:val="p"/>
          </m:rPr>
          <m:t>&lt;</m:t>
        </m:r>
        <m:r>
          <m:t>0.001</m:t>
        </m:r>
      </m:oMath>
      <w:r>
        <w:t xml:space="preserve">) and the GRU (</w:t>
      </w:r>
      <m:oMath>
        <m:r>
          <m:rPr>
            <m:sty m:val="p"/>
          </m:rPr>
          <m:t>+</m:t>
        </m:r>
        <m:r>
          <m:t>0.032</m:t>
        </m:r>
      </m:oMath>
      <w:r>
        <w:t xml:space="preserve">,</w:t>
      </w:r>
      <w:r>
        <w:t xml:space="preserve"> </w:t>
      </w:r>
      <m:oMath>
        <m:r>
          <m:t>p</m:t>
        </m:r>
        <m:r>
          <m:rPr>
            <m:sty m:val="p"/>
          </m:rPr>
          <m:t>&lt;</m:t>
        </m:r>
        <m:r>
          <m:t>0.001</m:t>
        </m:r>
      </m:oMath>
      <w:r>
        <w:t xml:space="preserve">). It is indistinguishable from naive fusion, adaptive fusion and its own rule-policy variant (all within 0.003,</w:t>
      </w:r>
      <w:r>
        <w:t xml:space="preserve"> </w:t>
      </w:r>
      <m:oMath>
        <m:r>
          <m:t>p</m:t>
        </m:r>
        <m:r>
          <m:rPr>
            <m:sty m:val="p"/>
          </m:rPr>
          <m:t>&gt;</m:t>
        </m:r>
        <m:r>
          <m:t>0.6</m:t>
        </m:r>
      </m:oMath>
      <w:r>
        <w:t xml:space="preserve">). It is slightly but significantly</w:t>
      </w:r>
      <w:r>
        <w:t xml:space="preserve"> </w:t>
      </w:r>
      <w:r>
        <w:rPr>
          <w:i/>
          <w:iCs/>
        </w:rPr>
        <w:t xml:space="preserve">worse</w:t>
      </w:r>
      <w:r>
        <w:t xml:space="preserve"> </w:t>
      </w:r>
      <w:r>
        <w:t xml:space="preserve">than the conversation-aware baseline (</w:t>
      </w:r>
      <m:oMath>
        <m:r>
          <m:rPr>
            <m:sty m:val="p"/>
          </m:rPr>
          <m:t>−</m:t>
        </m:r>
        <m:r>
          <m:t>0.006</m:t>
        </m:r>
      </m:oMath>
      <w:r>
        <w:t xml:space="preserve">,</w:t>
      </w:r>
      <w:r>
        <w:t xml:space="preserve"> </w:t>
      </w:r>
      <m:oMath>
        <m:r>
          <m:t>p</m:t>
        </m:r>
        <m:r>
          <m:rPr>
            <m:sty m:val="p"/>
          </m:rPr>
          <m:t>=</m:t>
        </m:r>
        <m:r>
          <m:t>0.026</m:t>
        </m:r>
      </m:oMath>
      <w:r>
        <w:t xml:space="preserve">), STI-only (</w:t>
      </w:r>
      <m:oMath>
        <m:r>
          <m:rPr>
            <m:sty m:val="p"/>
          </m:rPr>
          <m:t>Δ</m:t>
        </m:r>
        <m:r>
          <m:rPr>
            <m:sty m:val="p"/>
          </m:rPr>
          <m:t>=</m:t>
        </m:r>
        <m:r>
          <m:rPr>
            <m:sty m:val="p"/>
          </m:rPr>
          <m:t>−</m:t>
        </m:r>
        <m:r>
          <m:t>0.009</m:t>
        </m:r>
      </m:oMath>
      <w:r>
        <w:t xml:space="preserve">,</w:t>
      </w:r>
      <w:r>
        <w:t xml:space="preserve"> </w:t>
      </w:r>
      <m:oMath>
        <m:r>
          <m:t>p</m:t>
        </m:r>
        <m:r>
          <m:rPr>
            <m:sty m:val="p"/>
          </m:rPr>
          <m:t>&lt;</m:t>
        </m:r>
        <m:r>
          <m:t>0.001</m:t>
        </m:r>
      </m:oMath>
      <w:r>
        <w:t xml:space="preserve">,</w:t>
      </w:r>
      <w:r>
        <w:t xml:space="preserve"> </w:t>
      </w:r>
      <m:oMath>
        <m:r>
          <m:t>d</m:t>
        </m:r>
        <m:r>
          <m:rPr>
            <m:sty m:val="p"/>
          </m:rPr>
          <m:t>=</m:t>
        </m:r>
        <m:r>
          <m:rPr>
            <m:sty m:val="p"/>
          </m:rPr>
          <m:t>−</m:t>
        </m:r>
        <m:r>
          <m:t>0.03</m:t>
        </m:r>
      </m:oMath>
      <w:r>
        <w:t xml:space="preserve">) and the KBRD-style baseline (</w:t>
      </w:r>
      <m:oMath>
        <m:r>
          <m:rPr>
            <m:sty m:val="p"/>
          </m:rPr>
          <m:t>−</m:t>
        </m:r>
        <m:r>
          <m:t>0.011</m:t>
        </m:r>
      </m:oMath>
      <w:r>
        <w:t xml:space="preserve">,</w:t>
      </w:r>
      <w:r>
        <w:t xml:space="preserve"> </w:t>
      </w:r>
      <m:oMath>
        <m:r>
          <m:t>p</m:t>
        </m:r>
        <m:r>
          <m:rPr>
            <m:sty m:val="p"/>
          </m:rPr>
          <m:t>&lt;</m:t>
        </m:r>
        <m:r>
          <m:t>0.001</m:t>
        </m:r>
      </m:oMath>
      <w:r>
        <w:t xml:space="preserve">,</w:t>
      </w:r>
      <w:r>
        <w:t xml:space="preserve"> </w:t>
      </w:r>
      <m:oMath>
        <m:r>
          <m:t>d</m:t>
        </m:r>
        <m:r>
          <m:rPr>
            <m:sty m:val="p"/>
          </m:rPr>
          <m:t>=</m:t>
        </m:r>
        <m:r>
          <m:rPr>
            <m:sty m:val="p"/>
          </m:rPr>
          <m:t>−</m:t>
        </m:r>
        <m:r>
          <m:t>0.04</m:t>
        </m:r>
      </m:oMath>
      <w:r>
        <w:t xml:space="preserve">, Table </w:t>
      </w:r>
      <w:hyperlink w:anchor="tab:sig">
        <w:r>
          <w:rPr>
            <w:rStyle w:val="Hyperlink"/>
          </w:rPr>
          <w:t xml:space="preserve">[tab:sig]</w:t>
        </w:r>
      </w:hyperlink>
      <w:r>
        <w:t xml:space="preserve">). The effect sizes are tiny. With 4</w:t>
      </w:r>
      <w:r>
        <w:t xml:space="preserve">,</w:t>
      </w:r>
      <w:r>
        <w:t xml:space="preserve">472 test turns and five seeds they are real. The pre-registered criterion H1 (beat the best baseline on natural Hit@10) is not met. The best system on this corpus is the KBRD-style model, with STI-only a close second.</w:t>
      </w:r>
    </w:p>
    <w:bookmarkStart w:id="55" w:name="tab:overall"/>
    <w:p>
      <w:pPr>
        <w:pStyle w:val="TableCaption"/>
      </w:pPr>
      <w:r>
        <w:t xml:space="preserve">Natural test set (</w:t>
      </w:r>
      <m:oMath>
        <m:r>
          <m:t>n</m:t>
        </m:r>
        <m:r>
          <m:rPr>
            <m:sty m:val="p"/>
          </m:rPr>
          <m:t>=</m:t>
        </m:r>
        <m:r>
          <m:t>4472</m:t>
        </m:r>
      </m:oMath>
      <w:r>
        <w:t xml:space="preserve">, mean over 5 seeds, brackets are 95% bootstrap intervals). Rows above the rule are baselines.</w:t>
      </w:r>
    </w:p>
    <w:tbl>
      <w:tblPr>
        <w:tblStyle w:val="Table"/>
        <w:tblW w:type="auto" w:w="0"/>
        <w:tblLook w:firstRow="1" w:lastRow="0" w:firstColumn="0" w:lastColumn="0" w:noHBand="0" w:noVBand="0" w:val="0020"/>
        <w:tblCaption w:val="Natural test set (n=4472, mean over 5 seeds, brackets are 95% bootstrap intervals). Rows above the rule are baselines."/>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Hit@10 [95% CI]</w:t>
            </w:r>
          </w:p>
        </w:tc>
        <w:tc>
          <w:tcPr/>
          <w:p>
            <w:pPr>
              <w:pStyle w:val="Compact"/>
              <w:jc w:val="center"/>
            </w:pPr>
            <w:r>
              <w:t xml:space="preserve">NDCG@10</w:t>
            </w:r>
          </w:p>
        </w:tc>
        <w:tc>
          <w:tcPr/>
          <w:p>
            <w:pPr>
              <w:pStyle w:val="Compact"/>
              <w:jc w:val="center"/>
            </w:pPr>
            <w:r>
              <w:t xml:space="preserve">MRR@10</w:t>
            </w:r>
          </w:p>
        </w:tc>
        <w:tc>
          <w:tcPr/>
          <w:p>
            <w:pPr>
              <w:pStyle w:val="Compact"/>
              <w:jc w:val="center"/>
            </w:pPr>
            <w:r>
              <w:t xml:space="preserve">Hit@20</w:t>
            </w:r>
          </w:p>
        </w:tc>
        <w:tc>
          <w:tcPr/>
          <w:p>
            <w:pPr>
              <w:pStyle w:val="Compact"/>
              <w:jc w:val="center"/>
            </w:pPr>
            <w:r>
              <w:t xml:space="preserve">NDCG@20</w:t>
            </w:r>
          </w:p>
        </w:tc>
      </w:tr>
      <w:tr>
        <w:tc>
          <w:tcPr/>
          <w:p>
            <w:pPr>
              <w:pStyle w:val="Compact"/>
              <w:jc w:val="left"/>
            </w:pPr>
            <w:r>
              <w:t xml:space="preserve">LTP-only</w:t>
            </w:r>
          </w:p>
        </w:tc>
        <w:tc>
          <w:tcPr/>
          <w:p>
            <w:pPr>
              <w:pStyle w:val="Compact"/>
              <w:jc w:val="center"/>
            </w:pPr>
            <w:r>
              <w:t xml:space="preserve">0.055 [0.052, 0.057]</w:t>
            </w:r>
          </w:p>
        </w:tc>
        <w:tc>
          <w:tcPr/>
          <w:p>
            <w:pPr>
              <w:pStyle w:val="Compact"/>
              <w:jc w:val="center"/>
            </w:pPr>
            <w:r>
              <w:t xml:space="preserve">0.030</w:t>
            </w:r>
          </w:p>
        </w:tc>
        <w:tc>
          <w:tcPr/>
          <w:p>
            <w:pPr>
              <w:pStyle w:val="Compact"/>
              <w:jc w:val="center"/>
            </w:pPr>
            <w:r>
              <w:t xml:space="preserve">0.023</w:t>
            </w:r>
          </w:p>
        </w:tc>
        <w:tc>
          <w:tcPr/>
          <w:p>
            <w:pPr>
              <w:pStyle w:val="Compact"/>
              <w:jc w:val="center"/>
            </w:pPr>
            <w:r>
              <w:t xml:space="preserve">0.084</w:t>
            </w:r>
          </w:p>
        </w:tc>
        <w:tc>
          <w:tcPr/>
          <w:p>
            <w:pPr>
              <w:pStyle w:val="Compact"/>
              <w:jc w:val="center"/>
            </w:pPr>
            <w:r>
              <w:t xml:space="preserve">0.037</w:t>
            </w:r>
          </w:p>
        </w:tc>
      </w:tr>
      <w:tr>
        <w:tc>
          <w:tcPr/>
          <w:p>
            <w:pPr>
              <w:pStyle w:val="Compact"/>
              <w:jc w:val="left"/>
            </w:pPr>
            <w:r>
              <w:t xml:space="preserve">STI-only</w:t>
            </w:r>
          </w:p>
        </w:tc>
        <w:tc>
          <w:tcPr/>
          <w:p>
            <w:pPr>
              <w:pStyle w:val="Compact"/>
              <w:jc w:val="center"/>
            </w:pPr>
            <w:r>
              <w:t xml:space="preserve">0.125 [0.121, 0.130]</w:t>
            </w:r>
          </w:p>
        </w:tc>
        <w:tc>
          <w:tcPr/>
          <w:p>
            <w:pPr>
              <w:pStyle w:val="Compact"/>
              <w:jc w:val="center"/>
            </w:pPr>
            <w:r>
              <w:t xml:space="preserve">0.066</w:t>
            </w:r>
          </w:p>
        </w:tc>
        <w:tc>
          <w:tcPr/>
          <w:p>
            <w:pPr>
              <w:pStyle w:val="Compact"/>
              <w:jc w:val="center"/>
            </w:pPr>
            <w:r>
              <w:t xml:space="preserve">0.048</w:t>
            </w:r>
          </w:p>
        </w:tc>
        <w:tc>
          <w:tcPr/>
          <w:p>
            <w:pPr>
              <w:pStyle w:val="Compact"/>
              <w:jc w:val="center"/>
            </w:pPr>
            <w:r>
              <w:t xml:space="preserve">0.196</w:t>
            </w:r>
          </w:p>
        </w:tc>
        <w:tc>
          <w:tcPr/>
          <w:p>
            <w:pPr>
              <w:pStyle w:val="Compact"/>
              <w:jc w:val="center"/>
            </w:pPr>
            <w:r>
              <w:t xml:space="preserve">0.084</w:t>
            </w:r>
          </w:p>
        </w:tc>
      </w:tr>
      <w:tr>
        <w:tc>
          <w:tcPr/>
          <w:p>
            <w:pPr>
              <w:pStyle w:val="Compact"/>
              <w:jc w:val="left"/>
            </w:pPr>
            <w:r>
              <w:t xml:space="preserve">Naive fusion</w:t>
            </w:r>
          </w:p>
        </w:tc>
        <w:tc>
          <w:tcPr/>
          <w:p>
            <w:pPr>
              <w:pStyle w:val="Compact"/>
              <w:jc w:val="center"/>
            </w:pPr>
            <w:r>
              <w:t xml:space="preserve">0.119 [0.115, 0.124]</w:t>
            </w:r>
          </w:p>
        </w:tc>
        <w:tc>
          <w:tcPr/>
          <w:p>
            <w:pPr>
              <w:pStyle w:val="Compact"/>
              <w:jc w:val="center"/>
            </w:pPr>
            <w:r>
              <w:t xml:space="preserve">0.063</w:t>
            </w:r>
          </w:p>
        </w:tc>
        <w:tc>
          <w:tcPr/>
          <w:p>
            <w:pPr>
              <w:pStyle w:val="Compact"/>
              <w:jc w:val="center"/>
            </w:pPr>
            <w:r>
              <w:t xml:space="preserve">0.046</w:t>
            </w:r>
          </w:p>
        </w:tc>
        <w:tc>
          <w:tcPr/>
          <w:p>
            <w:pPr>
              <w:pStyle w:val="Compact"/>
              <w:jc w:val="center"/>
            </w:pPr>
            <w:r>
              <w:t xml:space="preserve">0.191</w:t>
            </w:r>
          </w:p>
        </w:tc>
        <w:tc>
          <w:tcPr/>
          <w:p>
            <w:pPr>
              <w:pStyle w:val="Compact"/>
              <w:jc w:val="center"/>
            </w:pPr>
            <w:r>
              <w:t xml:space="preserve">0.081</w:t>
            </w:r>
          </w:p>
        </w:tc>
      </w:tr>
      <w:tr>
        <w:tc>
          <w:tcPr/>
          <w:p>
            <w:pPr>
              <w:pStyle w:val="Compact"/>
              <w:jc w:val="left"/>
            </w:pPr>
            <w:r>
              <w:t xml:space="preserve">Adaptive fusion</w:t>
            </w:r>
          </w:p>
        </w:tc>
        <w:tc>
          <w:tcPr/>
          <w:p>
            <w:pPr>
              <w:pStyle w:val="Compact"/>
              <w:jc w:val="center"/>
            </w:pPr>
            <w:r>
              <w:t xml:space="preserve">0.120 [0.116, 0.124]</w:t>
            </w:r>
          </w:p>
        </w:tc>
        <w:tc>
          <w:tcPr/>
          <w:p>
            <w:pPr>
              <w:pStyle w:val="Compact"/>
              <w:jc w:val="center"/>
            </w:pPr>
            <w:r>
              <w:t xml:space="preserve">0.062</w:t>
            </w:r>
          </w:p>
        </w:tc>
        <w:tc>
          <w:tcPr/>
          <w:p>
            <w:pPr>
              <w:pStyle w:val="Compact"/>
              <w:jc w:val="center"/>
            </w:pPr>
            <w:r>
              <w:t xml:space="preserve">0.045</w:t>
            </w:r>
          </w:p>
        </w:tc>
        <w:tc>
          <w:tcPr/>
          <w:p>
            <w:pPr>
              <w:pStyle w:val="Compact"/>
              <w:jc w:val="center"/>
            </w:pPr>
            <w:r>
              <w:t xml:space="preserve">0.187</w:t>
            </w:r>
          </w:p>
        </w:tc>
        <w:tc>
          <w:tcPr/>
          <w:p>
            <w:pPr>
              <w:pStyle w:val="Compact"/>
              <w:jc w:val="center"/>
            </w:pPr>
            <w:r>
              <w:t xml:space="preserve">0.079</w:t>
            </w:r>
          </w:p>
        </w:tc>
      </w:tr>
      <w:tr>
        <w:tc>
          <w:tcPr/>
          <w:p>
            <w:pPr>
              <w:pStyle w:val="Compact"/>
              <w:jc w:val="left"/>
            </w:pPr>
            <w:r>
              <w:t xml:space="preserve">Sequential (GRU)</w:t>
            </w:r>
          </w:p>
        </w:tc>
        <w:tc>
          <w:tcPr/>
          <w:p>
            <w:pPr>
              <w:pStyle w:val="Compact"/>
              <w:jc w:val="center"/>
            </w:pPr>
            <w:r>
              <w:t xml:space="preserve">0.085 [0.081, 0.088]</w:t>
            </w:r>
          </w:p>
        </w:tc>
        <w:tc>
          <w:tcPr/>
          <w:p>
            <w:pPr>
              <w:pStyle w:val="Compact"/>
              <w:jc w:val="center"/>
            </w:pPr>
            <w:r>
              <w:t xml:space="preserve">0.044</w:t>
            </w:r>
          </w:p>
        </w:tc>
        <w:tc>
          <w:tcPr/>
          <w:p>
            <w:pPr>
              <w:pStyle w:val="Compact"/>
              <w:jc w:val="center"/>
            </w:pPr>
            <w:r>
              <w:t xml:space="preserve">0.032</w:t>
            </w:r>
          </w:p>
        </w:tc>
        <w:tc>
          <w:tcPr/>
          <w:p>
            <w:pPr>
              <w:pStyle w:val="Compact"/>
              <w:jc w:val="center"/>
            </w:pPr>
            <w:r>
              <w:t xml:space="preserve">0.132</w:t>
            </w:r>
          </w:p>
        </w:tc>
        <w:tc>
          <w:tcPr/>
          <w:p>
            <w:pPr>
              <w:pStyle w:val="Compact"/>
              <w:jc w:val="center"/>
            </w:pPr>
            <w:r>
              <w:t xml:space="preserve">0.056</w:t>
            </w:r>
          </w:p>
        </w:tc>
      </w:tr>
      <w:tr>
        <w:tc>
          <w:tcPr/>
          <w:p>
            <w:pPr>
              <w:pStyle w:val="Compact"/>
              <w:jc w:val="left"/>
            </w:pPr>
            <w:r>
              <w:t xml:space="preserve">Conversation-aware</w:t>
            </w:r>
          </w:p>
        </w:tc>
        <w:tc>
          <w:tcPr/>
          <w:p>
            <w:pPr>
              <w:pStyle w:val="Compact"/>
              <w:jc w:val="center"/>
            </w:pPr>
            <w:r>
              <w:t xml:space="preserve">0.123 [0.118, 0.127]</w:t>
            </w:r>
          </w:p>
        </w:tc>
        <w:tc>
          <w:tcPr/>
          <w:p>
            <w:pPr>
              <w:pStyle w:val="Compact"/>
              <w:jc w:val="center"/>
            </w:pPr>
            <w:r>
              <w:t xml:space="preserve">0.065</w:t>
            </w:r>
          </w:p>
        </w:tc>
        <w:tc>
          <w:tcPr/>
          <w:p>
            <w:pPr>
              <w:pStyle w:val="Compact"/>
              <w:jc w:val="center"/>
            </w:pPr>
            <w:r>
              <w:t xml:space="preserve">0.047</w:t>
            </w:r>
          </w:p>
        </w:tc>
        <w:tc>
          <w:tcPr/>
          <w:p>
            <w:pPr>
              <w:pStyle w:val="Compact"/>
              <w:jc w:val="center"/>
            </w:pPr>
            <w:r>
              <w:t xml:space="preserve">0.189</w:t>
            </w:r>
          </w:p>
        </w:tc>
        <w:tc>
          <w:tcPr/>
          <w:p>
            <w:pPr>
              <w:pStyle w:val="Compact"/>
              <w:jc w:val="center"/>
            </w:pPr>
            <w:r>
              <w:t xml:space="preserve">0.081</w:t>
            </w:r>
          </w:p>
        </w:tc>
      </w:tr>
      <w:tr>
        <w:tc>
          <w:tcPr/>
          <w:p>
            <w:pPr>
              <w:pStyle w:val="Compact"/>
              <w:jc w:val="left"/>
            </w:pPr>
            <w:r>
              <w:t xml:space="preserve">SASRec</w:t>
            </w:r>
          </w:p>
        </w:tc>
        <w:tc>
          <w:tcPr/>
          <w:p>
            <w:pPr>
              <w:pStyle w:val="Compact"/>
              <w:jc w:val="center"/>
            </w:pPr>
            <w:r>
              <w:t xml:space="preserve">0.079 [0.075, 0.082]</w:t>
            </w:r>
          </w:p>
        </w:tc>
        <w:tc>
          <w:tcPr/>
          <w:p>
            <w:pPr>
              <w:pStyle w:val="Compact"/>
              <w:jc w:val="center"/>
            </w:pPr>
            <w:r>
              <w:t xml:space="preserve">0.038</w:t>
            </w:r>
          </w:p>
        </w:tc>
        <w:tc>
          <w:tcPr/>
          <w:p>
            <w:pPr>
              <w:pStyle w:val="Compact"/>
              <w:jc w:val="center"/>
            </w:pPr>
            <w:r>
              <w:t xml:space="preserve">0.026</w:t>
            </w:r>
          </w:p>
        </w:tc>
        <w:tc>
          <w:tcPr/>
          <w:p>
            <w:pPr>
              <w:pStyle w:val="Compact"/>
              <w:jc w:val="center"/>
            </w:pPr>
            <w:r>
              <w:t xml:space="preserve">0.125</w:t>
            </w:r>
          </w:p>
        </w:tc>
        <w:tc>
          <w:tcPr/>
          <w:p>
            <w:pPr>
              <w:pStyle w:val="Compact"/>
              <w:jc w:val="center"/>
            </w:pPr>
            <w:r>
              <w:t xml:space="preserve">0.050</w:t>
            </w:r>
          </w:p>
        </w:tc>
      </w:tr>
      <w:tr>
        <w:tc>
          <w:tcPr/>
          <w:p>
            <w:pPr>
              <w:pStyle w:val="Compact"/>
              <w:jc w:val="left"/>
            </w:pPr>
            <w:r>
              <w:t xml:space="preserve">KBRD-style</w:t>
            </w:r>
          </w:p>
        </w:tc>
        <w:tc>
          <w:tcPr/>
          <w:p>
            <w:pPr>
              <w:pStyle w:val="Compact"/>
              <w:jc w:val="center"/>
            </w:pPr>
            <w:r>
              <w:t xml:space="preserve">0.128 [0.123, 0.132]</w:t>
            </w:r>
          </w:p>
        </w:tc>
        <w:tc>
          <w:tcPr/>
          <w:p>
            <w:pPr>
              <w:pStyle w:val="Compact"/>
              <w:jc w:val="center"/>
            </w:pPr>
            <w:r>
              <w:t xml:space="preserve">0.067</w:t>
            </w:r>
          </w:p>
        </w:tc>
        <w:tc>
          <w:tcPr/>
          <w:p>
            <w:pPr>
              <w:pStyle w:val="Compact"/>
              <w:jc w:val="center"/>
            </w:pPr>
            <w:r>
              <w:t xml:space="preserve">0.048</w:t>
            </w:r>
          </w:p>
        </w:tc>
        <w:tc>
          <w:tcPr/>
          <w:p>
            <w:pPr>
              <w:pStyle w:val="Compact"/>
              <w:jc w:val="center"/>
            </w:pPr>
            <w:r>
              <w:t xml:space="preserve">0.195</w:t>
            </w:r>
          </w:p>
        </w:tc>
        <w:tc>
          <w:tcPr/>
          <w:p>
            <w:pPr>
              <w:pStyle w:val="Compact"/>
              <w:jc w:val="center"/>
            </w:pPr>
            <w:r>
              <w:t xml:space="preserve">0.083</w:t>
            </w:r>
          </w:p>
        </w:tc>
      </w:tr>
      <w:tr>
        <w:tc>
          <w:tcPr/>
          <w:p>
            <w:pPr>
              <w:pStyle w:val="Compact"/>
              <w:jc w:val="left"/>
            </w:pPr>
            <w:r>
              <w:t xml:space="preserve">AIPA w/o relationship</w:t>
            </w:r>
          </w:p>
        </w:tc>
        <w:tc>
          <w:tcPr/>
          <w:p>
            <w:pPr>
              <w:pStyle w:val="Compact"/>
              <w:jc w:val="center"/>
            </w:pPr>
            <w:r>
              <w:t xml:space="preserve">0.117 [0.113, 0.121]</w:t>
            </w:r>
          </w:p>
        </w:tc>
        <w:tc>
          <w:tcPr/>
          <w:p>
            <w:pPr>
              <w:pStyle w:val="Compact"/>
              <w:jc w:val="center"/>
            </w:pPr>
            <w:r>
              <w:t xml:space="preserve">0.061</w:t>
            </w:r>
          </w:p>
        </w:tc>
        <w:tc>
          <w:tcPr/>
          <w:p>
            <w:pPr>
              <w:pStyle w:val="Compact"/>
              <w:jc w:val="center"/>
            </w:pPr>
            <w:r>
              <w:t xml:space="preserve">0.044</w:t>
            </w:r>
          </w:p>
        </w:tc>
        <w:tc>
          <w:tcPr/>
          <w:p>
            <w:pPr>
              <w:pStyle w:val="Compact"/>
              <w:jc w:val="center"/>
            </w:pPr>
            <w:r>
              <w:t xml:space="preserve">0.187</w:t>
            </w:r>
          </w:p>
        </w:tc>
        <w:tc>
          <w:tcPr/>
          <w:p>
            <w:pPr>
              <w:pStyle w:val="Compact"/>
              <w:jc w:val="center"/>
            </w:pPr>
            <w:r>
              <w:t xml:space="preserve">0.078</w:t>
            </w:r>
          </w:p>
        </w:tc>
      </w:tr>
      <w:tr>
        <w:tc>
          <w:tcPr/>
          <w:p>
            <w:pPr>
              <w:pStyle w:val="Compact"/>
              <w:jc w:val="left"/>
            </w:pPr>
            <w:r>
              <w:t xml:space="preserve">AIPA w/o counterfactual</w:t>
            </w:r>
          </w:p>
        </w:tc>
        <w:tc>
          <w:tcPr/>
          <w:p>
            <w:pPr>
              <w:pStyle w:val="Compact"/>
              <w:jc w:val="center"/>
            </w:pPr>
            <w:r>
              <w:t xml:space="preserve">0.116 [0.112, 0.120]</w:t>
            </w:r>
          </w:p>
        </w:tc>
        <w:tc>
          <w:tcPr/>
          <w:p>
            <w:pPr>
              <w:pStyle w:val="Compact"/>
              <w:jc w:val="center"/>
            </w:pPr>
            <w:r>
              <w:t xml:space="preserve">0.060</w:t>
            </w:r>
          </w:p>
        </w:tc>
        <w:tc>
          <w:tcPr/>
          <w:p>
            <w:pPr>
              <w:pStyle w:val="Compact"/>
              <w:jc w:val="center"/>
            </w:pPr>
            <w:r>
              <w:t xml:space="preserve">0.044</w:t>
            </w:r>
          </w:p>
        </w:tc>
        <w:tc>
          <w:tcPr/>
          <w:p>
            <w:pPr>
              <w:pStyle w:val="Compact"/>
              <w:jc w:val="center"/>
            </w:pPr>
            <w:r>
              <w:t xml:space="preserve">0.186</w:t>
            </w:r>
          </w:p>
        </w:tc>
        <w:tc>
          <w:tcPr/>
          <w:p>
            <w:pPr>
              <w:pStyle w:val="Compact"/>
              <w:jc w:val="center"/>
            </w:pPr>
            <w:r>
              <w:t xml:space="preserve">0.078</w:t>
            </w:r>
          </w:p>
        </w:tc>
      </w:tr>
      <w:tr>
        <w:tc>
          <w:tcPr/>
          <w:p>
            <w:pPr>
              <w:pStyle w:val="Compact"/>
              <w:jc w:val="left"/>
            </w:pPr>
            <w:r>
              <w:t xml:space="preserve">AIPA w/o clarification</w:t>
            </w:r>
          </w:p>
        </w:tc>
        <w:tc>
          <w:tcPr/>
          <w:p>
            <w:pPr>
              <w:pStyle w:val="Compact"/>
              <w:jc w:val="center"/>
            </w:pPr>
            <w:r>
              <w:t xml:space="preserve">0.118 [0.114, 0.122]</w:t>
            </w:r>
          </w:p>
        </w:tc>
        <w:tc>
          <w:tcPr/>
          <w:p>
            <w:pPr>
              <w:pStyle w:val="Compact"/>
              <w:jc w:val="center"/>
            </w:pPr>
            <w:r>
              <w:t xml:space="preserve">0.062</w:t>
            </w:r>
          </w:p>
        </w:tc>
        <w:tc>
          <w:tcPr/>
          <w:p>
            <w:pPr>
              <w:pStyle w:val="Compact"/>
              <w:jc w:val="center"/>
            </w:pPr>
            <w:r>
              <w:t xml:space="preserve">0.045</w:t>
            </w:r>
          </w:p>
        </w:tc>
        <w:tc>
          <w:tcPr/>
          <w:p>
            <w:pPr>
              <w:pStyle w:val="Compact"/>
              <w:jc w:val="center"/>
            </w:pPr>
            <w:r>
              <w:t xml:space="preserve">0.184</w:t>
            </w:r>
          </w:p>
        </w:tc>
        <w:tc>
          <w:tcPr/>
          <w:p>
            <w:pPr>
              <w:pStyle w:val="Compact"/>
              <w:jc w:val="center"/>
            </w:pPr>
            <w:r>
              <w:t xml:space="preserve">0.079</w:t>
            </w:r>
          </w:p>
        </w:tc>
      </w:tr>
      <w:tr>
        <w:tc>
          <w:tcPr/>
          <w:p>
            <w:pPr>
              <w:pStyle w:val="Compact"/>
              <w:jc w:val="left"/>
            </w:pPr>
            <w:r>
              <w:t xml:space="preserve">AIPA w/o persistence</w:t>
            </w:r>
          </w:p>
        </w:tc>
        <w:tc>
          <w:tcPr/>
          <w:p>
            <w:pPr>
              <w:pStyle w:val="Compact"/>
              <w:jc w:val="center"/>
            </w:pPr>
            <w:r>
              <w:t xml:space="preserve">0.116 [0.113, 0.120]</w:t>
            </w:r>
          </w:p>
        </w:tc>
        <w:tc>
          <w:tcPr/>
          <w:p>
            <w:pPr>
              <w:pStyle w:val="Compact"/>
              <w:jc w:val="center"/>
            </w:pPr>
            <w:r>
              <w:t xml:space="preserve">0.060</w:t>
            </w:r>
          </w:p>
        </w:tc>
        <w:tc>
          <w:tcPr/>
          <w:p>
            <w:pPr>
              <w:pStyle w:val="Compact"/>
              <w:jc w:val="center"/>
            </w:pPr>
            <w:r>
              <w:t xml:space="preserve">0.044</w:t>
            </w:r>
          </w:p>
        </w:tc>
        <w:tc>
          <w:tcPr/>
          <w:p>
            <w:pPr>
              <w:pStyle w:val="Compact"/>
              <w:jc w:val="center"/>
            </w:pPr>
            <w:r>
              <w:t xml:space="preserve">0.181</w:t>
            </w:r>
          </w:p>
        </w:tc>
        <w:tc>
          <w:tcPr/>
          <w:p>
            <w:pPr>
              <w:pStyle w:val="Compact"/>
              <w:jc w:val="center"/>
            </w:pPr>
            <w:r>
              <w:t xml:space="preserve">0.076</w:t>
            </w:r>
          </w:p>
        </w:tc>
      </w:tr>
      <w:tr>
        <w:tc>
          <w:tcPr/>
          <w:p>
            <w:pPr>
              <w:pStyle w:val="Compact"/>
              <w:jc w:val="left"/>
            </w:pPr>
            <w:r>
              <w:t xml:space="preserve">AIPA (rule policy)</w:t>
            </w:r>
          </w:p>
        </w:tc>
        <w:tc>
          <w:tcPr/>
          <w:p>
            <w:pPr>
              <w:pStyle w:val="Compact"/>
              <w:jc w:val="center"/>
            </w:pPr>
            <w:r>
              <w:t xml:space="preserve">0.120 [0.115, 0.124]</w:t>
            </w:r>
          </w:p>
        </w:tc>
        <w:tc>
          <w:tcPr/>
          <w:p>
            <w:pPr>
              <w:pStyle w:val="Compact"/>
              <w:jc w:val="center"/>
            </w:pPr>
            <w:r>
              <w:t xml:space="preserve">0.062</w:t>
            </w:r>
          </w:p>
        </w:tc>
        <w:tc>
          <w:tcPr/>
          <w:p>
            <w:pPr>
              <w:pStyle w:val="Compact"/>
              <w:jc w:val="center"/>
            </w:pPr>
            <w:r>
              <w:t xml:space="preserve">0.045</w:t>
            </w:r>
          </w:p>
        </w:tc>
        <w:tc>
          <w:tcPr/>
          <w:p>
            <w:pPr>
              <w:pStyle w:val="Compact"/>
              <w:jc w:val="center"/>
            </w:pPr>
            <w:r>
              <w:t xml:space="preserve">0.187</w:t>
            </w:r>
          </w:p>
        </w:tc>
        <w:tc>
          <w:tcPr/>
          <w:p>
            <w:pPr>
              <w:pStyle w:val="Compact"/>
              <w:jc w:val="center"/>
            </w:pPr>
            <w:r>
              <w:t xml:space="preserve">0.079</w:t>
            </w:r>
          </w:p>
        </w:tc>
      </w:tr>
      <w:tr>
        <w:tc>
          <w:tcPr/>
          <w:p>
            <w:pPr>
              <w:pStyle w:val="Compact"/>
              <w:jc w:val="left"/>
            </w:pPr>
            <w:r>
              <w:rPr>
                <w:b/>
                <w:bCs/>
              </w:rPr>
              <w:t xml:space="preserve">AIPA (full)</w:t>
            </w:r>
          </w:p>
        </w:tc>
        <w:tc>
          <w:tcPr/>
          <w:p>
            <w:pPr>
              <w:pStyle w:val="Compact"/>
              <w:jc w:val="center"/>
            </w:pPr>
            <w:r>
              <w:rPr>
                <w:b/>
                <w:bCs/>
              </w:rPr>
              <w:t xml:space="preserve">0.117 [0.113, 0.121]</w:t>
            </w:r>
          </w:p>
        </w:tc>
        <w:tc>
          <w:tcPr/>
          <w:p>
            <w:pPr>
              <w:pStyle w:val="Compact"/>
              <w:jc w:val="center"/>
            </w:pPr>
            <w:r>
              <w:rPr>
                <w:b/>
                <w:bCs/>
              </w:rPr>
              <w:t xml:space="preserve">0.060</w:t>
            </w:r>
          </w:p>
        </w:tc>
        <w:tc>
          <w:tcPr/>
          <w:p>
            <w:pPr>
              <w:pStyle w:val="Compact"/>
              <w:jc w:val="center"/>
            </w:pPr>
            <w:r>
              <w:rPr>
                <w:b/>
                <w:bCs/>
              </w:rPr>
              <w:t xml:space="preserve">0.043</w:t>
            </w:r>
          </w:p>
        </w:tc>
        <w:tc>
          <w:tcPr/>
          <w:p>
            <w:pPr>
              <w:pStyle w:val="Compact"/>
              <w:jc w:val="center"/>
            </w:pPr>
            <w:r>
              <w:rPr>
                <w:b/>
                <w:bCs/>
              </w:rPr>
              <w:t xml:space="preserve">0.180</w:t>
            </w:r>
          </w:p>
        </w:tc>
        <w:tc>
          <w:tcPr/>
          <w:p>
            <w:pPr>
              <w:pStyle w:val="Compact"/>
              <w:jc w:val="center"/>
            </w:pPr>
            <w:r>
              <w:rPr>
                <w:b/>
                <w:bCs/>
              </w:rPr>
              <w:t xml:space="preserve">0.076</w:t>
            </w:r>
          </w:p>
        </w:tc>
      </w:tr>
    </w:tbl>
    <w:bookmarkEnd w:id="55"/>
    <w:bookmarkStart w:id="59" w:name="fig:overall"/>
    <w:p>
      <w:pPr>
        <w:pStyle w:val="CaptionedFigure"/>
      </w:pPr>
      <w:r>
        <w:drawing>
          <wp:inline>
            <wp:extent cx="5334000" cy="1555081"/>
            <wp:effectExtent b="0" l="0" r="0" t="0"/>
            <wp:docPr descr="" title="" id="57" name="Picture"/>
            <a:graphic>
              <a:graphicData uri="http://schemas.openxmlformats.org/drawingml/2006/picture">
                <pic:pic>
                  <pic:nvPicPr>
                    <pic:cNvPr descr="fig03_overall_natural.png" id="58" name="Picture"/>
                    <pic:cNvPicPr>
                      <a:picLocks noChangeArrowheads="1" noChangeAspect="1"/>
                    </pic:cNvPicPr>
                  </pic:nvPicPr>
                  <pic:blipFill>
                    <a:blip r:embed="rId56"/>
                    <a:stretch>
                      <a:fillRect/>
                    </a:stretch>
                  </pic:blipFill>
                  <pic:spPr bwMode="auto">
                    <a:xfrm>
                      <a:off x="0" y="0"/>
                      <a:ext cx="5334000" cy="1555081"/>
                    </a:xfrm>
                    <a:prstGeom prst="rect">
                      <a:avLst/>
                    </a:prstGeom>
                    <a:noFill/>
                    <a:ln w="9525">
                      <a:noFill/>
                      <a:headEnd/>
                      <a:tailEnd/>
                    </a:ln>
                  </pic:spPr>
                </pic:pic>
              </a:graphicData>
            </a:graphic>
          </wp:inline>
        </w:drawing>
      </w:r>
    </w:p>
    <w:p>
      <w:pPr>
        <w:pStyle w:val="ImageCaption"/>
      </w:pPr>
      <w:r>
        <w:t xml:space="preserve">Hit@10 and NDCG@10 on the natural test set with bootstrap intervals.</w:t>
      </w:r>
    </w:p>
    <w:bookmarkEnd w:id="59"/>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gridSpan w:val="3"/>
          </w:tcPr>
          <w:p>
            <w:pPr>
              <w:pStyle w:val="Compact"/>
              <w:jc w:val="center"/>
            </w:pPr>
            <w:r>
              <w:t xml:space="preserve">Natural (all,</w:t>
            </w:r>
            <w:r>
              <w:t xml:space="preserve"> </w:t>
            </w:r>
            <m:oMath>
              <m:r>
                <m:t>n</m:t>
              </m:r>
            </m:oMath>
            <w:r>
              <w:t xml:space="preserve">=22360)</w:t>
            </w:r>
          </w:p>
        </w:tc>
        <w:tc>
          <w:tcPr>
            <w:gridSpan w:val="3"/>
          </w:tcPr>
          <w:p>
            <w:pPr>
              <w:pStyle w:val="Compact"/>
              <w:jc w:val="center"/>
            </w:pPr>
            <w:r>
              <w:t xml:space="preserve">Natural conflict (</w:t>
            </w:r>
            <m:oMath>
              <m:r>
                <m:t>n</m:t>
              </m:r>
            </m:oMath>
            <w:r>
              <w:t xml:space="preserve">=1655)</w:t>
            </w:r>
          </w:p>
        </w:tc>
        <w:tc>
          <w:tcPr>
            <w:gridSpan w:val="3"/>
          </w:tcPr>
          <w:p>
            <w:pPr>
              <w:pStyle w:val="Compact"/>
              <w:jc w:val="center"/>
            </w:pPr>
            <w:r>
              <w:t xml:space="preserve">Synthetic conflict (</w:t>
            </w:r>
            <m:oMath>
              <m:r>
                <m:t>n</m:t>
              </m:r>
            </m:oMath>
            <w:r>
              <w:t xml:space="preserve">=1130)</w:t>
            </w:r>
          </w:p>
        </w:tc>
      </w:tr>
      <w:tr>
        <w:tc>
          <w:tcPr/>
          <w:p>
            <w:pPr>
              <w:pStyle w:val="Compact"/>
              <w:jc w:val="left"/>
            </w:pPr>
            <w:r>
              <w:t xml:space="preserve">2-4</w:t>
            </w:r>
            <w:r>
              <w:t xml:space="preserve">(lr)</w:t>
            </w:r>
            <w:r>
              <w:t xml:space="preserve">5-7</w:t>
            </w:r>
            <w:r>
              <w:t xml:space="preserve">(lr)</w:t>
            </w:r>
            <w:r>
              <w:t xml:space="preserve">8-10</w:t>
            </w:r>
            <w:r>
              <w:t xml:space="preserve"> </w:t>
            </w:r>
            <w:r>
              <w:t xml:space="preserve">Control</w:t>
            </w:r>
          </w:p>
        </w:tc>
        <w:tc>
          <w:tcPr/>
          <w:p>
            <w:pPr>
              <w:pStyle w:val="Compact"/>
              <w:jc w:val="center"/>
            </w:pPr>
            <m:oMath>
              <m:r>
                <m:rPr>
                  <m:sty m:val="p"/>
                </m:rPr>
                <m:t>Δ</m:t>
              </m:r>
            </m:oMath>
          </w:p>
        </w:tc>
        <w:tc>
          <w:tcPr/>
          <w:p>
            <w:pPr>
              <w:pStyle w:val="Compact"/>
              <w:jc w:val="center"/>
            </w:pPr>
            <m:oMath>
              <m:sSub>
                <m:e>
                  <m:r>
                    <m:t>p</m:t>
                  </m:r>
                </m:e>
                <m:sub>
                  <m:r>
                    <m:rPr>
                      <m:nor/>
                      <m:sty m:val="p"/>
                    </m:rPr>
                    <m:t>Holm</m:t>
                  </m:r>
                </m:sub>
              </m:sSub>
            </m:oMath>
          </w:p>
        </w:tc>
        <w:tc>
          <w:tcPr/>
          <w:p>
            <w:pPr>
              <w:pStyle w:val="Compact"/>
              <w:jc w:val="center"/>
            </w:pPr>
            <m:oMath>
              <m:r>
                <m:t>d</m:t>
              </m:r>
            </m:oMath>
          </w:p>
        </w:tc>
        <w:tc>
          <w:tcPr/>
          <w:p>
            <w:pPr>
              <w:pStyle w:val="Compact"/>
              <w:jc w:val="center"/>
            </w:pPr>
            <m:oMath>
              <m:r>
                <m:rPr>
                  <m:sty m:val="p"/>
                </m:rPr>
                <m:t>Δ</m:t>
              </m:r>
            </m:oMath>
          </w:p>
        </w:tc>
        <w:tc>
          <w:tcPr/>
          <w:p>
            <w:pPr>
              <w:pStyle w:val="Compact"/>
              <w:jc w:val="center"/>
            </w:pPr>
            <m:oMath>
              <m:sSub>
                <m:e>
                  <m:r>
                    <m:t>p</m:t>
                  </m:r>
                </m:e>
                <m:sub>
                  <m:r>
                    <m:rPr>
                      <m:nor/>
                      <m:sty m:val="p"/>
                    </m:rPr>
                    <m:t>Holm</m:t>
                  </m:r>
                </m:sub>
              </m:sSub>
            </m:oMath>
          </w:p>
        </w:tc>
        <w:tc>
          <w:tcPr/>
          <w:p>
            <w:pPr>
              <w:pStyle w:val="Compact"/>
              <w:jc w:val="center"/>
            </w:pPr>
            <m:oMath>
              <m:r>
                <m:t>d</m:t>
              </m:r>
            </m:oMath>
          </w:p>
        </w:tc>
        <w:tc>
          <w:tcPr/>
          <w:p>
            <w:pPr>
              <w:pStyle w:val="Compact"/>
              <w:jc w:val="center"/>
            </w:pPr>
            <m:oMath>
              <m:r>
                <m:rPr>
                  <m:sty m:val="p"/>
                </m:rPr>
                <m:t>Δ</m:t>
              </m:r>
            </m:oMath>
          </w:p>
        </w:tc>
        <w:tc>
          <w:tcPr/>
          <w:p>
            <w:pPr>
              <w:pStyle w:val="Compact"/>
              <w:jc w:val="center"/>
            </w:pPr>
            <m:oMath>
              <m:sSub>
                <m:e>
                  <m:r>
                    <m:t>p</m:t>
                  </m:r>
                </m:e>
                <m:sub>
                  <m:r>
                    <m:rPr>
                      <m:nor/>
                      <m:sty m:val="p"/>
                    </m:rPr>
                    <m:t>Holm</m:t>
                  </m:r>
                </m:sub>
              </m:sSub>
            </m:oMath>
          </w:p>
        </w:tc>
        <w:tc>
          <w:tcPr/>
          <w:p>
            <w:pPr>
              <w:pStyle w:val="Compact"/>
              <w:jc w:val="center"/>
            </w:pPr>
            <m:oMath>
              <m:r>
                <m:t>d</m:t>
              </m:r>
            </m:oMath>
          </w:p>
        </w:tc>
      </w:tr>
      <w:tr>
        <w:tc>
          <w:tcPr/>
          <w:p>
            <w:pPr>
              <w:pStyle w:val="Compact"/>
              <w:jc w:val="left"/>
            </w:pPr>
            <w:r>
              <w:t xml:space="preserve">LTP-only</w:t>
            </w:r>
          </w:p>
        </w:tc>
        <w:tc>
          <w:tcPr/>
          <w:p>
            <w:pPr>
              <w:pStyle w:val="Compact"/>
              <w:jc w:val="center"/>
            </w:pPr>
            <w:r>
              <w:t xml:space="preserve">+0.062</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+0.19</w:t>
            </w:r>
          </w:p>
        </w:tc>
        <w:tc>
          <w:tcPr/>
          <w:p>
            <w:pPr>
              <w:pStyle w:val="Compact"/>
              <w:jc w:val="center"/>
            </w:pPr>
            <w:r>
              <w:t xml:space="preserve">+0.115</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+0.31</w:t>
            </w:r>
          </w:p>
        </w:tc>
        <w:tc>
          <w:tcPr/>
          <w:p>
            <w:pPr>
              <w:pStyle w:val="Compact"/>
              <w:jc w:val="center"/>
            </w:pPr>
            <w:r>
              <w:t xml:space="preserve">+0.219</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+0.51</w:t>
            </w:r>
          </w:p>
        </w:tc>
      </w:tr>
      <w:tr>
        <w:tc>
          <w:tcPr/>
          <w:p>
            <w:pPr>
              <w:pStyle w:val="Compact"/>
              <w:jc w:val="left"/>
            </w:pPr>
            <w:r>
              <w:t xml:space="preserve">STI-only</w:t>
            </w:r>
          </w:p>
        </w:tc>
        <w:tc>
          <w:tcPr/>
          <w:p>
            <w:pPr>
              <w:pStyle w:val="Compact"/>
              <w:jc w:val="center"/>
            </w:pPr>
            <w:r>
              <w:t xml:space="preserve">-0.009</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-0.03</w:t>
            </w:r>
          </w:p>
        </w:tc>
        <w:tc>
          <w:tcPr/>
          <w:p>
            <w:pPr>
              <w:pStyle w:val="Compact"/>
              <w:jc w:val="center"/>
            </w:pPr>
            <w:r>
              <w:t xml:space="preserve">-0.019</w:t>
            </w:r>
          </w:p>
        </w:tc>
        <w:tc>
          <w:tcPr/>
          <w:p>
            <w:pPr>
              <w:pStyle w:val="Compact"/>
              <w:jc w:val="center"/>
            </w:pPr>
            <w:r>
              <w:t xml:space="preserve">0.161</w:t>
            </w:r>
          </w:p>
        </w:tc>
        <w:tc>
          <w:tcPr/>
          <w:p>
            <w:pPr>
              <w:pStyle w:val="Compact"/>
              <w:jc w:val="center"/>
            </w:pPr>
            <w:r>
              <w:t xml:space="preserve">-0.06</w:t>
            </w:r>
          </w:p>
        </w:tc>
        <w:tc>
          <w:tcPr/>
          <w:p>
            <w:pPr>
              <w:pStyle w:val="Compact"/>
              <w:jc w:val="center"/>
            </w:pPr>
            <w:r>
              <w:t xml:space="preserve">+0.009</w:t>
            </w:r>
          </w:p>
        </w:tc>
        <w:tc>
          <w:tcPr/>
          <w:p>
            <w:pPr>
              <w:pStyle w:val="Compact"/>
              <w:jc w:val="center"/>
            </w:pPr>
            <w:r>
              <w:t xml:space="preserve">1.000</w:t>
            </w:r>
          </w:p>
        </w:tc>
        <w:tc>
          <w:tcPr/>
          <w:p>
            <w:pPr>
              <w:pStyle w:val="Compact"/>
              <w:jc w:val="center"/>
            </w:pPr>
            <w:r>
              <w:t xml:space="preserve">+0.02</w:t>
            </w:r>
          </w:p>
        </w:tc>
      </w:tr>
      <w:tr>
        <w:tc>
          <w:tcPr/>
          <w:p>
            <w:pPr>
              <w:pStyle w:val="Compact"/>
              <w:jc w:val="left"/>
            </w:pPr>
            <w:r>
              <w:t xml:space="preserve">Naive fusion</w:t>
            </w:r>
          </w:p>
        </w:tc>
        <w:tc>
          <w:tcPr/>
          <w:p>
            <w:pPr>
              <w:pStyle w:val="Compact"/>
              <w:jc w:val="center"/>
            </w:pPr>
            <w:r>
              <w:t xml:space="preserve">-0.003</w:t>
            </w:r>
          </w:p>
        </w:tc>
        <w:tc>
          <w:tcPr/>
          <w:p>
            <w:pPr>
              <w:pStyle w:val="Compact"/>
              <w:jc w:val="center"/>
            </w:pPr>
            <w:r>
              <w:t xml:space="preserve">0.771</w:t>
            </w:r>
          </w:p>
        </w:tc>
        <w:tc>
          <w:tcPr/>
          <w:p>
            <w:pPr>
              <w:pStyle w:val="Compact"/>
              <w:jc w:val="center"/>
            </w:pPr>
            <w:r>
              <w:t xml:space="preserve">-0.01</w:t>
            </w:r>
          </w:p>
        </w:tc>
        <w:tc>
          <w:tcPr/>
          <w:p>
            <w:pPr>
              <w:pStyle w:val="Compact"/>
              <w:jc w:val="center"/>
            </w:pPr>
            <w:r>
              <w:t xml:space="preserve">+0.002</w:t>
            </w:r>
          </w:p>
        </w:tc>
        <w:tc>
          <w:tcPr/>
          <w:p>
            <w:pPr>
              <w:pStyle w:val="Compact"/>
              <w:jc w:val="center"/>
            </w:pPr>
            <w:r>
              <w:t xml:space="preserve">1.000</w:t>
            </w:r>
          </w:p>
        </w:tc>
        <w:tc>
          <w:tcPr/>
          <w:p>
            <w:pPr>
              <w:pStyle w:val="Compact"/>
              <w:jc w:val="center"/>
            </w:pPr>
            <w:r>
              <w:t xml:space="preserve">+0.01</w:t>
            </w:r>
          </w:p>
        </w:tc>
        <w:tc>
          <w:tcPr/>
          <w:p>
            <w:pPr>
              <w:pStyle w:val="Compact"/>
              <w:jc w:val="center"/>
            </w:pPr>
            <w:r>
              <w:t xml:space="preserve">+0.010</w:t>
            </w:r>
          </w:p>
        </w:tc>
        <w:tc>
          <w:tcPr/>
          <w:p>
            <w:pPr>
              <w:pStyle w:val="Compact"/>
              <w:jc w:val="center"/>
            </w:pPr>
            <w:r>
              <w:t xml:space="preserve">1.000</w:t>
            </w:r>
          </w:p>
        </w:tc>
        <w:tc>
          <w:tcPr/>
          <w:p>
            <w:pPr>
              <w:pStyle w:val="Compact"/>
              <w:jc w:val="center"/>
            </w:pPr>
            <w:r>
              <w:t xml:space="preserve">+0.03</w:t>
            </w:r>
          </w:p>
        </w:tc>
      </w:tr>
      <w:tr>
        <w:tc>
          <w:tcPr/>
          <w:p>
            <w:pPr>
              <w:pStyle w:val="Compact"/>
              <w:jc w:val="left"/>
            </w:pPr>
            <w:r>
              <w:t xml:space="preserve">Adaptive fusion</w:t>
            </w:r>
          </w:p>
        </w:tc>
        <w:tc>
          <w:tcPr/>
          <w:p>
            <w:pPr>
              <w:pStyle w:val="Compact"/>
              <w:jc w:val="center"/>
            </w:pPr>
            <w:r>
              <w:t xml:space="preserve">-0.003</w:t>
            </w:r>
          </w:p>
        </w:tc>
        <w:tc>
          <w:tcPr/>
          <w:p>
            <w:pPr>
              <w:pStyle w:val="Compact"/>
              <w:jc w:val="center"/>
            </w:pPr>
            <w:r>
              <w:t xml:space="preserve">0.644</w:t>
            </w:r>
          </w:p>
        </w:tc>
        <w:tc>
          <w:tcPr/>
          <w:p>
            <w:pPr>
              <w:pStyle w:val="Compact"/>
              <w:jc w:val="center"/>
            </w:pPr>
            <w:r>
              <w:t xml:space="preserve">-0.01</w:t>
            </w:r>
          </w:p>
        </w:tc>
        <w:tc>
          <w:tcPr/>
          <w:p>
            <w:pPr>
              <w:pStyle w:val="Compact"/>
              <w:jc w:val="center"/>
            </w:pPr>
            <w:r>
              <w:t xml:space="preserve">-0.012</w:t>
            </w:r>
          </w:p>
        </w:tc>
        <w:tc>
          <w:tcPr/>
          <w:p>
            <w:pPr>
              <w:pStyle w:val="Compact"/>
              <w:jc w:val="center"/>
            </w:pPr>
            <w:r>
              <w:t xml:space="preserve">0.998</w:t>
            </w:r>
          </w:p>
        </w:tc>
        <w:tc>
          <w:tcPr/>
          <w:p>
            <w:pPr>
              <w:pStyle w:val="Compact"/>
              <w:jc w:val="center"/>
            </w:pPr>
            <w:r>
              <w:t xml:space="preserve">-0.04</w:t>
            </w:r>
          </w:p>
        </w:tc>
        <w:tc>
          <w:tcPr/>
          <w:p>
            <w:pPr>
              <w:pStyle w:val="Compact"/>
              <w:jc w:val="center"/>
            </w:pPr>
            <w:r>
              <w:t xml:space="preserve">-0.018</w:t>
            </w:r>
          </w:p>
        </w:tc>
        <w:tc>
          <w:tcPr/>
          <w:p>
            <w:pPr>
              <w:pStyle w:val="Compact"/>
              <w:jc w:val="center"/>
            </w:pPr>
            <w:r>
              <w:t xml:space="preserve">1.000</w:t>
            </w:r>
          </w:p>
        </w:tc>
        <w:tc>
          <w:tcPr/>
          <w:p>
            <w:pPr>
              <w:pStyle w:val="Compact"/>
              <w:jc w:val="center"/>
            </w:pPr>
            <w:r>
              <w:t xml:space="preserve">-0.04</w:t>
            </w:r>
          </w:p>
        </w:tc>
      </w:tr>
      <w:tr>
        <w:tc>
          <w:tcPr/>
          <w:p>
            <w:pPr>
              <w:pStyle w:val="Compact"/>
              <w:jc w:val="left"/>
            </w:pPr>
            <w:r>
              <w:t xml:space="preserve">Sequential (GRU)</w:t>
            </w:r>
          </w:p>
        </w:tc>
        <w:tc>
          <w:tcPr/>
          <w:p>
            <w:pPr>
              <w:pStyle w:val="Compact"/>
              <w:jc w:val="center"/>
            </w:pPr>
            <w:r>
              <w:t xml:space="preserve">+0.032</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+0.10</w:t>
            </w:r>
          </w:p>
        </w:tc>
        <w:tc>
          <w:tcPr/>
          <w:p>
            <w:pPr>
              <w:pStyle w:val="Compact"/>
              <w:jc w:val="center"/>
            </w:pPr>
            <w:r>
              <w:t xml:space="preserve">+0.065</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+0.18</w:t>
            </w:r>
          </w:p>
        </w:tc>
        <w:tc>
          <w:tcPr/>
          <w:p>
            <w:pPr>
              <w:pStyle w:val="Compact"/>
              <w:jc w:val="center"/>
            </w:pPr>
            <w:r>
              <w:t xml:space="preserve">+0.230</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+0.53</w:t>
            </w:r>
          </w:p>
        </w:tc>
      </w:tr>
      <w:tr>
        <w:tc>
          <w:tcPr/>
          <w:p>
            <w:pPr>
              <w:pStyle w:val="Compact"/>
              <w:jc w:val="left"/>
            </w:pPr>
            <w:r>
              <w:t xml:space="preserve">Conversation-aware</w:t>
            </w:r>
          </w:p>
        </w:tc>
        <w:tc>
          <w:tcPr/>
          <w:p>
            <w:pPr>
              <w:pStyle w:val="Compact"/>
              <w:jc w:val="center"/>
            </w:pPr>
            <w:r>
              <w:t xml:space="preserve">-0.006</w:t>
            </w:r>
          </w:p>
        </w:tc>
        <w:tc>
          <w:tcPr/>
          <w:p>
            <w:pPr>
              <w:pStyle w:val="Compact"/>
              <w:jc w:val="center"/>
            </w:pPr>
            <w:r>
              <w:t xml:space="preserve">0.026</w:t>
            </w:r>
            <m:oMath>
              <m:sSup>
                <m:e>
                  <m:r>
                    <m:t>​</m:t>
                  </m:r>
                </m:e>
                <m:sup>
                  <m:r>
                    <m:rPr>
                      <m:sty m:val="p"/>
                    </m:rPr>
                    <m:t>*</m:t>
                  </m:r>
                </m:sup>
              </m:sSup>
            </m:oMath>
          </w:p>
        </w:tc>
        <w:tc>
          <w:tcPr/>
          <w:p>
            <w:pPr>
              <w:pStyle w:val="Compact"/>
              <w:jc w:val="center"/>
            </w:pPr>
            <w:r>
              <w:t xml:space="preserve">-0.02</w:t>
            </w:r>
          </w:p>
        </w:tc>
        <w:tc>
          <w:tcPr/>
          <w:p>
            <w:pPr>
              <w:pStyle w:val="Compact"/>
              <w:jc w:val="center"/>
            </w:pPr>
            <w:r>
              <w:t xml:space="preserve">-0.012</w:t>
            </w:r>
          </w:p>
        </w:tc>
        <w:tc>
          <w:tcPr/>
          <w:p>
            <w:pPr>
              <w:pStyle w:val="Compact"/>
              <w:jc w:val="center"/>
            </w:pPr>
            <w:r>
              <w:t xml:space="preserve">1.000</w:t>
            </w:r>
          </w:p>
        </w:tc>
        <w:tc>
          <w:tcPr/>
          <w:p>
            <w:pPr>
              <w:pStyle w:val="Compact"/>
              <w:jc w:val="center"/>
            </w:pPr>
            <w:r>
              <w:t xml:space="preserve">-0.03</w:t>
            </w:r>
          </w:p>
        </w:tc>
        <w:tc>
          <w:tcPr/>
          <w:p>
            <w:pPr>
              <w:pStyle w:val="Compact"/>
              <w:jc w:val="center"/>
            </w:pPr>
            <w:r>
              <w:t xml:space="preserve">+0.019</w:t>
            </w:r>
          </w:p>
        </w:tc>
        <w:tc>
          <w:tcPr/>
          <w:p>
            <w:pPr>
              <w:pStyle w:val="Compact"/>
              <w:jc w:val="center"/>
            </w:pPr>
            <w:r>
              <w:t xml:space="preserve">1.000</w:t>
            </w:r>
          </w:p>
        </w:tc>
        <w:tc>
          <w:tcPr/>
          <w:p>
            <w:pPr>
              <w:pStyle w:val="Compact"/>
              <w:jc w:val="center"/>
            </w:pPr>
            <w:r>
              <w:t xml:space="preserve">+0.05</w:t>
            </w:r>
          </w:p>
        </w:tc>
      </w:tr>
      <w:tr>
        <w:tc>
          <w:tcPr/>
          <w:p>
            <w:pPr>
              <w:pStyle w:val="Compact"/>
              <w:jc w:val="left"/>
            </w:pPr>
            <w:r>
              <w:t xml:space="preserve">SASRec</w:t>
            </w:r>
          </w:p>
        </w:tc>
        <w:tc>
          <w:tcPr/>
          <w:p>
            <w:pPr>
              <w:pStyle w:val="Compact"/>
              <w:jc w:val="center"/>
            </w:pPr>
            <w:r>
              <w:t xml:space="preserve">+0.038</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+0.11</w:t>
            </w:r>
          </w:p>
        </w:tc>
        <w:tc>
          <w:tcPr/>
          <w:p>
            <w:pPr>
              <w:pStyle w:val="Compact"/>
              <w:jc w:val="center"/>
            </w:pPr>
            <w:r>
              <w:t xml:space="preserve">+0.079</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+0.22</w:t>
            </w:r>
          </w:p>
        </w:tc>
        <w:tc>
          <w:tcPr/>
          <w:p>
            <w:pPr>
              <w:pStyle w:val="Compact"/>
              <w:jc w:val="center"/>
            </w:pPr>
            <w:r>
              <w:t xml:space="preserve">+0.240</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+0.55</w:t>
            </w:r>
          </w:p>
        </w:tc>
      </w:tr>
      <w:tr>
        <w:tc>
          <w:tcPr/>
          <w:p>
            <w:pPr>
              <w:pStyle w:val="Compact"/>
              <w:jc w:val="left"/>
            </w:pPr>
            <w:r>
              <w:t xml:space="preserve">KBRD-style</w:t>
            </w:r>
          </w:p>
        </w:tc>
        <w:tc>
          <w:tcPr/>
          <w:p>
            <w:pPr>
              <w:pStyle w:val="Compact"/>
              <w:jc w:val="center"/>
            </w:pPr>
            <w:r>
              <w:t xml:space="preserve">-0.011</w:t>
            </w:r>
          </w:p>
        </w:tc>
        <w:tc>
          <w:tcPr/>
          <w:p>
            <w:pPr>
              <w:pStyle w:val="Compact"/>
              <w:jc w:val="center"/>
            </w:pPr>
            <m:oMath>
              <m:r>
                <m:rPr>
                  <m:sty m:val="p"/>
                </m:rPr>
                <m:t>&lt;</m:t>
              </m:r>
            </m:oMath>
            <w:r>
              <w:t xml:space="preserve">0.001</w:t>
            </w:r>
            <m:oMath>
              <m:sSup>
                <m:e>
                  <m:r>
                    <m:t>​</m:t>
                  </m:r>
                </m:e>
                <m:sup>
                  <m:r>
                    <m:rPr>
                      <m:sty m:val="p"/>
                    </m:rPr>
                    <m:t>*</m:t>
                  </m:r>
                </m:sup>
              </m:sSup>
            </m:oMath>
          </w:p>
        </w:tc>
        <w:tc>
          <w:tcPr/>
          <w:p>
            <w:pPr>
              <w:pStyle w:val="Compact"/>
              <w:jc w:val="center"/>
            </w:pPr>
            <w:r>
              <w:t xml:space="preserve">-0.04</w:t>
            </w:r>
          </w:p>
        </w:tc>
        <w:tc>
          <w:tcPr/>
          <w:p>
            <w:pPr>
              <w:pStyle w:val="Compact"/>
              <w:jc w:val="center"/>
            </w:pPr>
            <w:r>
              <w:t xml:space="preserve">-0.022</w:t>
            </w:r>
          </w:p>
        </w:tc>
        <w:tc>
          <w:tcPr/>
          <w:p>
            <w:pPr>
              <w:pStyle w:val="Compact"/>
              <w:jc w:val="center"/>
            </w:pPr>
            <w:r>
              <w:t xml:space="preserve">0.161</w:t>
            </w:r>
          </w:p>
        </w:tc>
        <w:tc>
          <w:tcPr/>
          <w:p>
            <w:pPr>
              <w:pStyle w:val="Compact"/>
              <w:jc w:val="center"/>
            </w:pPr>
            <w:r>
              <w:t xml:space="preserve">-0.06</w:t>
            </w:r>
          </w:p>
        </w:tc>
        <w:tc>
          <w:tcPr/>
          <w:p>
            <w:pPr>
              <w:pStyle w:val="Compact"/>
              <w:jc w:val="center"/>
            </w:pPr>
            <w:r>
              <w:t xml:space="preserve">-0.012</w:t>
            </w:r>
          </w:p>
        </w:tc>
        <w:tc>
          <w:tcPr/>
          <w:p>
            <w:pPr>
              <w:pStyle w:val="Compact"/>
              <w:jc w:val="center"/>
            </w:pPr>
            <w:r>
              <w:t xml:space="preserve">1.000</w:t>
            </w:r>
          </w:p>
        </w:tc>
        <w:tc>
          <w:tcPr/>
          <w:p>
            <w:pPr>
              <w:pStyle w:val="Compact"/>
              <w:jc w:val="center"/>
            </w:pPr>
            <w:r>
              <w:t xml:space="preserve">-0.03</w:t>
            </w:r>
          </w:p>
        </w:tc>
      </w:tr>
      <w:tr>
        <w:tc>
          <w:tcPr/>
          <w:p>
            <w:pPr>
              <w:pStyle w:val="Compact"/>
              <w:jc w:val="left"/>
            </w:pPr>
            <w:r>
              <w:t xml:space="preserve">AIPA w/o relationship</w:t>
            </w:r>
          </w:p>
        </w:tc>
        <w:tc>
          <w:tcPr/>
          <w:p>
            <w:pPr>
              <w:pStyle w:val="Compact"/>
              <w:jc w:val="center"/>
            </w:pPr>
            <w:r>
              <w:t xml:space="preserve">+0.000</w:t>
            </w:r>
          </w:p>
        </w:tc>
        <w:tc>
          <w:tcPr/>
          <w:p>
            <w:pPr>
              <w:pStyle w:val="Compact"/>
              <w:jc w:val="center"/>
            </w:pPr>
            <w:r>
              <w:t xml:space="preserve">1.000</w:t>
            </w:r>
          </w:p>
        </w:tc>
        <w:tc>
          <w:tcPr/>
          <w:p>
            <w:pPr>
              <w:pStyle w:val="Compact"/>
              <w:jc w:val="center"/>
            </w:pPr>
            <w:r>
              <w:t xml:space="preserve">+0.00</w:t>
            </w:r>
          </w:p>
        </w:tc>
        <w:tc>
          <w:tcPr/>
          <w:p>
            <w:pPr>
              <w:pStyle w:val="Compact"/>
              <w:jc w:val="center"/>
            </w:pPr>
            <w:r>
              <w:t xml:space="preserve">-0.003</w:t>
            </w:r>
          </w:p>
        </w:tc>
        <w:tc>
          <w:tcPr/>
          <w:p>
            <w:pPr>
              <w:pStyle w:val="Compact"/>
              <w:jc w:val="center"/>
            </w:pPr>
            <w:r>
              <w:t xml:space="preserve">1.000</w:t>
            </w:r>
          </w:p>
        </w:tc>
        <w:tc>
          <w:tcPr/>
          <w:p>
            <w:pPr>
              <w:pStyle w:val="Compact"/>
              <w:jc w:val="center"/>
            </w:pPr>
            <w:r>
              <w:t xml:space="preserve">-0.01</w:t>
            </w:r>
          </w:p>
        </w:tc>
        <w:tc>
          <w:tcPr/>
          <w:p>
            <w:pPr>
              <w:pStyle w:val="Compact"/>
              <w:jc w:val="center"/>
            </w:pPr>
            <w:r>
              <w:t xml:space="preserve">+0.004</w:t>
            </w:r>
          </w:p>
        </w:tc>
        <w:tc>
          <w:tcPr/>
          <w:p>
            <w:pPr>
              <w:pStyle w:val="Compact"/>
              <w:jc w:val="center"/>
            </w:pPr>
            <w:r>
              <w:t xml:space="preserve">1.000</w:t>
            </w:r>
          </w:p>
        </w:tc>
        <w:tc>
          <w:tcPr/>
          <w:p>
            <w:pPr>
              <w:pStyle w:val="Compact"/>
              <w:jc w:val="center"/>
            </w:pPr>
            <w:r>
              <w:t xml:space="preserve">+0.01</w:t>
            </w:r>
          </w:p>
        </w:tc>
      </w:tr>
      <w:tr>
        <w:tc>
          <w:tcPr/>
          <w:p>
            <w:pPr>
              <w:pStyle w:val="Compact"/>
              <w:jc w:val="left"/>
            </w:pPr>
            <w:r>
              <w:t xml:space="preserve">AIPA w/o counterfactual</w:t>
            </w:r>
          </w:p>
        </w:tc>
        <w:tc>
          <w:tcPr/>
          <w:p>
            <w:pPr>
              <w:pStyle w:val="Compact"/>
              <w:jc w:val="center"/>
            </w:pPr>
            <w:r>
              <w:t xml:space="preserve">+0.001</w:t>
            </w:r>
          </w:p>
        </w:tc>
        <w:tc>
          <w:tcPr/>
          <w:p>
            <w:pPr>
              <w:pStyle w:val="Compact"/>
              <w:jc w:val="center"/>
            </w:pPr>
            <w:r>
              <w:t xml:space="preserve">1.000</w:t>
            </w:r>
          </w:p>
        </w:tc>
        <w:tc>
          <w:tcPr/>
          <w:p>
            <w:pPr>
              <w:pStyle w:val="Compact"/>
              <w:jc w:val="center"/>
            </w:pPr>
            <w:r>
              <w:t xml:space="preserve">+0.00</w:t>
            </w:r>
          </w:p>
        </w:tc>
        <w:tc>
          <w:tcPr/>
          <w:p>
            <w:pPr>
              <w:pStyle w:val="Compact"/>
              <w:jc w:val="center"/>
            </w:pPr>
            <w:r>
              <w:t xml:space="preserve">-0.003</w:t>
            </w:r>
          </w:p>
        </w:tc>
        <w:tc>
          <w:tcPr/>
          <w:p>
            <w:pPr>
              <w:pStyle w:val="Compact"/>
              <w:jc w:val="center"/>
            </w:pPr>
            <w:r>
              <w:t xml:space="preserve">1.000</w:t>
            </w:r>
          </w:p>
        </w:tc>
        <w:tc>
          <w:tcPr/>
          <w:p>
            <w:pPr>
              <w:pStyle w:val="Compact"/>
              <w:jc w:val="center"/>
            </w:pPr>
            <w:r>
              <w:t xml:space="preserve">-0.01</w:t>
            </w:r>
          </w:p>
        </w:tc>
        <w:tc>
          <w:tcPr/>
          <w:p>
            <w:pPr>
              <w:pStyle w:val="Compact"/>
              <w:jc w:val="center"/>
            </w:pPr>
            <w:r>
              <w:t xml:space="preserve">+0.004</w:t>
            </w:r>
          </w:p>
        </w:tc>
        <w:tc>
          <w:tcPr/>
          <w:p>
            <w:pPr>
              <w:pStyle w:val="Compact"/>
              <w:jc w:val="center"/>
            </w:pPr>
            <w:r>
              <w:t xml:space="preserve">1.000</w:t>
            </w:r>
          </w:p>
        </w:tc>
        <w:tc>
          <w:tcPr/>
          <w:p>
            <w:pPr>
              <w:pStyle w:val="Compact"/>
              <w:jc w:val="center"/>
            </w:pPr>
            <w:r>
              <w:t xml:space="preserve">+0.01</w:t>
            </w:r>
          </w:p>
        </w:tc>
      </w:tr>
      <w:tr>
        <w:tc>
          <w:tcPr/>
          <w:p>
            <w:pPr>
              <w:pStyle w:val="Compact"/>
              <w:jc w:val="left"/>
            </w:pPr>
            <w:r>
              <w:t xml:space="preserve">AIPA w/o clarification</w:t>
            </w:r>
          </w:p>
        </w:tc>
        <w:tc>
          <w:tcPr/>
          <w:p>
            <w:pPr>
              <w:pStyle w:val="Compact"/>
              <w:jc w:val="center"/>
            </w:pPr>
            <w:r>
              <w:t xml:space="preserve">-0.001</w:t>
            </w:r>
          </w:p>
        </w:tc>
        <w:tc>
          <w:tcPr/>
          <w:p>
            <w:pPr>
              <w:pStyle w:val="Compact"/>
              <w:jc w:val="center"/>
            </w:pPr>
            <w:r>
              <w:t xml:space="preserve">1.000</w:t>
            </w:r>
          </w:p>
        </w:tc>
        <w:tc>
          <w:tcPr/>
          <w:p>
            <w:pPr>
              <w:pStyle w:val="Compact"/>
              <w:jc w:val="center"/>
            </w:pPr>
            <w:r>
              <w:t xml:space="preserve">-0.01</w:t>
            </w:r>
          </w:p>
        </w:tc>
        <w:tc>
          <w:tcPr/>
          <w:p>
            <w:pPr>
              <w:pStyle w:val="Compact"/>
              <w:jc w:val="center"/>
            </w:pPr>
            <w:r>
              <w:t xml:space="preserve">+0.003</w:t>
            </w:r>
          </w:p>
        </w:tc>
        <w:tc>
          <w:tcPr/>
          <w:p>
            <w:pPr>
              <w:pStyle w:val="Compact"/>
              <w:jc w:val="center"/>
            </w:pPr>
            <w:r>
              <w:t xml:space="preserve">1.000</w:t>
            </w:r>
          </w:p>
        </w:tc>
        <w:tc>
          <w:tcPr/>
          <w:p>
            <w:pPr>
              <w:pStyle w:val="Compact"/>
              <w:jc w:val="center"/>
            </w:pPr>
            <w:r>
              <w:t xml:space="preserve">+0.01</w:t>
            </w:r>
          </w:p>
        </w:tc>
        <w:tc>
          <w:tcPr/>
          <w:p>
            <w:pPr>
              <w:pStyle w:val="Compact"/>
              <w:jc w:val="center"/>
            </w:pPr>
            <w:r>
              <w:t xml:space="preserve">+0.004</w:t>
            </w:r>
          </w:p>
        </w:tc>
        <w:tc>
          <w:tcPr/>
          <w:p>
            <w:pPr>
              <w:pStyle w:val="Compact"/>
              <w:jc w:val="center"/>
            </w:pPr>
            <w:r>
              <w:t xml:space="preserve">1.000</w:t>
            </w:r>
          </w:p>
        </w:tc>
        <w:tc>
          <w:tcPr/>
          <w:p>
            <w:pPr>
              <w:pStyle w:val="Compact"/>
              <w:jc w:val="center"/>
            </w:pPr>
            <w:r>
              <w:t xml:space="preserve">+0.01</w:t>
            </w:r>
          </w:p>
        </w:tc>
      </w:tr>
      <w:tr>
        <w:tc>
          <w:tcPr/>
          <w:p>
            <w:pPr>
              <w:pStyle w:val="Compact"/>
              <w:jc w:val="left"/>
            </w:pPr>
            <w:r>
              <w:t xml:space="preserve">AIPA w/o persistence</w:t>
            </w:r>
          </w:p>
        </w:tc>
        <w:tc>
          <w:tcPr/>
          <w:p>
            <w:pPr>
              <w:pStyle w:val="Compact"/>
              <w:jc w:val="center"/>
            </w:pPr>
            <w:r>
              <w:t xml:space="preserve">+0.000</w:t>
            </w:r>
          </w:p>
        </w:tc>
        <w:tc>
          <w:tcPr/>
          <w:p>
            <w:pPr>
              <w:pStyle w:val="Compact"/>
              <w:jc w:val="center"/>
            </w:pPr>
            <w:r>
              <w:t xml:space="preserve">1.000</w:t>
            </w:r>
          </w:p>
        </w:tc>
        <w:tc>
          <w:tcPr/>
          <w:p>
            <w:pPr>
              <w:pStyle w:val="Compact"/>
              <w:jc w:val="center"/>
            </w:pPr>
            <w:r>
              <w:t xml:space="preserve">+0.00</w:t>
            </w:r>
          </w:p>
        </w:tc>
        <w:tc>
          <w:tcPr/>
          <w:p>
            <w:pPr>
              <w:pStyle w:val="Compact"/>
              <w:jc w:val="center"/>
            </w:pPr>
            <w:r>
              <w:t xml:space="preserve">+0.005</w:t>
            </w:r>
          </w:p>
        </w:tc>
        <w:tc>
          <w:tcPr/>
          <w:p>
            <w:pPr>
              <w:pStyle w:val="Compact"/>
              <w:jc w:val="center"/>
            </w:pPr>
            <w:r>
              <w:t xml:space="preserve">0.232</w:t>
            </w:r>
          </w:p>
        </w:tc>
        <w:tc>
          <w:tcPr/>
          <w:p>
            <w:pPr>
              <w:pStyle w:val="Compact"/>
              <w:jc w:val="center"/>
            </w:pPr>
            <w:r>
              <w:t xml:space="preserve">+0.05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AIPA (rule policy)</w:t>
            </w:r>
          </w:p>
        </w:tc>
        <w:tc>
          <w:tcPr/>
          <w:p>
            <w:pPr>
              <w:pStyle w:val="Compact"/>
              <w:jc w:val="center"/>
            </w:pPr>
            <w:r>
              <w:t xml:space="preserve">-0.003</w:t>
            </w:r>
          </w:p>
        </w:tc>
        <w:tc>
          <w:tcPr/>
          <w:p>
            <w:pPr>
              <w:pStyle w:val="Compact"/>
              <w:jc w:val="center"/>
            </w:pPr>
            <w:r>
              <w:t xml:space="preserve">0.771</w:t>
            </w:r>
          </w:p>
        </w:tc>
        <w:tc>
          <w:tcPr/>
          <w:p>
            <w:pPr>
              <w:pStyle w:val="Compact"/>
              <w:jc w:val="center"/>
            </w:pPr>
            <w:r>
              <w:t xml:space="preserve">-0.01</w:t>
            </w:r>
          </w:p>
        </w:tc>
        <w:tc>
          <w:tcPr/>
          <w:p>
            <w:pPr>
              <w:pStyle w:val="Compact"/>
              <w:jc w:val="center"/>
            </w:pPr>
            <w:r>
              <w:t xml:space="preserve">+0.006</w:t>
            </w:r>
          </w:p>
        </w:tc>
        <w:tc>
          <w:tcPr/>
          <w:p>
            <w:pPr>
              <w:pStyle w:val="Compact"/>
              <w:jc w:val="center"/>
            </w:pPr>
            <w:r>
              <w:t xml:space="preserve">1.000</w:t>
            </w:r>
          </w:p>
        </w:tc>
        <w:tc>
          <w:tcPr/>
          <w:p>
            <w:pPr>
              <w:pStyle w:val="Compact"/>
              <w:jc w:val="center"/>
            </w:pPr>
            <w:r>
              <w:t xml:space="preserve">+0.02</w:t>
            </w:r>
          </w:p>
        </w:tc>
        <w:tc>
          <w:tcPr/>
          <w:p>
            <w:pPr>
              <w:pStyle w:val="Compact"/>
              <w:jc w:val="center"/>
            </w:pPr>
            <w:r>
              <w:t xml:space="preserve">+0.014</w:t>
            </w:r>
          </w:p>
        </w:tc>
        <w:tc>
          <w:tcPr/>
          <w:p>
            <w:pPr>
              <w:pStyle w:val="Compact"/>
              <w:jc w:val="center"/>
            </w:pPr>
            <w:r>
              <w:t xml:space="preserve">1.000</w:t>
            </w:r>
          </w:p>
        </w:tc>
        <w:tc>
          <w:tcPr/>
          <w:p>
            <w:pPr>
              <w:pStyle w:val="Compact"/>
              <w:jc w:val="center"/>
            </w:pPr>
            <w:r>
              <w:t xml:space="preserve">+0.04</w:t>
            </w:r>
          </w:p>
        </w:tc>
      </w:tr>
    </w:tbl>
    <w:bookmarkEnd w:id="60"/>
    <w:bookmarkStart w:id="72" w:name="conflict-turns"/>
    <w:p>
      <w:pPr>
        <w:pStyle w:val="Heading2"/>
      </w:pPr>
      <w:r>
        <w:rPr>
          <w:rStyle w:val="SectionNumber"/>
        </w:rPr>
        <w:t xml:space="preserve">7.2</w:t>
      </w:r>
      <w:r>
        <w:tab/>
      </w:r>
      <w:r>
        <w:t xml:space="preserve">Conflict turns</w:t>
      </w:r>
    </w:p>
    <w:p>
      <w:pPr>
        <w:pStyle w:val="FirstParagraph"/>
      </w:pPr>
      <w:r>
        <w:t xml:space="preserve">The motivating hypothesis concerns the turns where LTP and STI disagree. Table </w:t>
      </w:r>
      <w:hyperlink w:anchor="tab:conflict">
        <w:r>
          <w:rPr>
            <w:rStyle w:val="Hyperlink"/>
          </w:rPr>
          <w:t xml:space="preserve">6</w:t>
        </w:r>
      </w:hyperlink>
      <w:r>
        <w:t xml:space="preserve"> </w:t>
      </w:r>
      <w:r>
        <w:t xml:space="preserve">shows the strict natural conflict subset (</w:t>
      </w:r>
      <m:oMath>
        <m:r>
          <m:t>n</m:t>
        </m:r>
        <m:r>
          <m:rPr>
            <m:sty m:val="p"/>
          </m:rPr>
          <m:t>=</m:t>
        </m:r>
        <m:r>
          <m:t>331</m:t>
        </m:r>
      </m:oMath>
      <w:r>
        <w:t xml:space="preserve"> </w:t>
      </w:r>
      <w:r>
        <w:t xml:space="preserve">under weak-rule labels), the broad subset (</w:t>
      </w:r>
      <m:oMath>
        <m:r>
          <m:t>n</m:t>
        </m:r>
        <m:r>
          <m:rPr>
            <m:sty m:val="p"/>
          </m:rPr>
          <m:t>=</m:t>
        </m:r>
        <m:r>
          <m:t>1272</m:t>
        </m:r>
      </m:oMath>
      <w:r>
        <w:t xml:space="preserve">) and the synthetic conflict subset (</w:t>
      </w:r>
      <m:oMath>
        <m:r>
          <m:t>n</m:t>
        </m:r>
        <m:r>
          <m:rPr>
            <m:sty m:val="p"/>
          </m:rPr>
          <m:t>=</m:t>
        </m:r>
        <m:r>
          <m:t>226</m:t>
        </m:r>
      </m:oMath>
      <w:r>
        <w:t xml:space="preserve">). Fig. </w:t>
      </w:r>
      <w:hyperlink w:anchor="fig:conflict">
        <w:r>
          <w:rPr>
            <w:rStyle w:val="Hyperlink"/>
          </w:rPr>
          <w:t xml:space="preserve">4</w:t>
        </w:r>
      </w:hyperlink>
      <w:r>
        <w:t xml:space="preserve"> </w:t>
      </w:r>
      <w:r>
        <w:t xml:space="preserve">contrasts conflict with non-conflict turns.</w:t>
      </w:r>
    </w:p>
    <w:p>
      <w:pPr>
        <w:pStyle w:val="BodyText"/>
      </w:pPr>
      <w:r>
        <w:t xml:space="preserve">On strict natural conflicts the ordering matches the whole set. KBRD-style 0.172, STI-only 0.169, adaptive fusion and conversation-aware 0.162, AIPA (full) 0.150, naive fusion 0.148, LTP-only 0.035. With 331 turns and five seeds the intervals overlap. AIPA’s deficit to the top two (</w:t>
      </w:r>
      <m:oMath>
        <m:r>
          <m:rPr>
            <m:sty m:val="p"/>
          </m:rPr>
          <m:t>−</m:t>
        </m:r>
        <m:r>
          <m:t>0.019</m:t>
        </m:r>
      </m:oMath>
      <w:r>
        <w:t xml:space="preserve"> </w:t>
      </w:r>
      <w:r>
        <w:t xml:space="preserve">to</w:t>
      </w:r>
      <w:r>
        <w:t xml:space="preserve"> </w:t>
      </w:r>
      <m:oMath>
        <m:r>
          <m:rPr>
            <m:sty m:val="p"/>
          </m:rPr>
          <m:t>−</m:t>
        </m:r>
        <m:r>
          <m:t>0.022</m:t>
        </m:r>
      </m:oMath>
      <w:r>
        <w:t xml:space="preserve">) is not significant after correction (</w:t>
      </w:r>
      <m:oMath>
        <m:sSub>
          <m:e>
            <m:r>
              <m:t>p</m:t>
            </m:r>
          </m:e>
          <m:sub>
            <m:r>
              <m:rPr>
                <m:nor/>
                <m:sty m:val="p"/>
              </m:rPr>
              <m:t>Holm</m:t>
            </m:r>
          </m:sub>
        </m:sSub>
        <m:r>
          <m:rPr>
            <m:sty m:val="p"/>
          </m:rPr>
          <m:t>=</m:t>
        </m:r>
        <m:r>
          <m:t>0.16</m:t>
        </m:r>
      </m:oMath>
      <w:r>
        <w:t xml:space="preserve">). The honest reading of the strict subset is</w:t>
      </w:r>
      <w:r>
        <w:t xml:space="preserve"> </w:t>
      </w:r>
      <w:r>
        <w:t xml:space="preserve">“no evidence of a difference among the intent-reading models, with the point estimate against AIPA”</w:t>
      </w:r>
      <w:r>
        <w:t xml:space="preserve">. The broad subset (1272 turns) removes the ambiguity. STI-only 0.164 and KBRD-style 0.163 are significantly ahead of AIPA (full) at 0.148 (</w:t>
      </w:r>
      <m:oMath>
        <m:sSub>
          <m:e>
            <m:r>
              <m:t>p</m:t>
            </m:r>
          </m:e>
          <m:sub>
            <m:r>
              <m:rPr>
                <m:nor/>
                <m:sty m:val="p"/>
              </m:rPr>
              <m:t>Holm</m:t>
            </m:r>
          </m:sub>
        </m:sSub>
        <m:r>
          <m:rPr>
            <m:sty m:val="p"/>
          </m:rPr>
          <m:t>&lt;</m:t>
        </m:r>
        <m:r>
          <m:t>0.02</m:t>
        </m:r>
      </m:oMath>
      <w:r>
        <w:t xml:space="preserve">). Adaptive fusion (0.154) and naive fusion (0.149) are not distinguishable from it. On synthetic conflicts every model that trusts STI does well (0.23–0.27). LTP-only, GRU and SASRec collapse below 0.03. AIPA (full) at 0.247 sits between adaptive fusion (0.265, the best) and STI-only (0.238), with no significant difference to either. So the synthetic set confirms that AIPA follows a clearly stated departure. It also shows that</w:t>
      </w:r>
      <w:r>
        <w:t xml:space="preserve"> </w:t>
      </w:r>
      <w:r>
        <w:t xml:space="preserve">“always follow the intent”</w:t>
      </w:r>
      <w:r>
        <w:t xml:space="preserve"> </w:t>
      </w:r>
      <w:r>
        <w:t xml:space="preserve">is an equally good policy on this data. Criteria H2 (strict and broad) and H3 are not met.</w:t>
      </w:r>
    </w:p>
    <w:p>
      <w:pPr>
        <w:pStyle w:val="BodyText"/>
      </w:pPr>
      <w:r>
        <w:t xml:space="preserve">Natural conflict, strict (</w:t>
      </w:r>
      <m:oMath>
        <m:r>
          <m:t>n</m:t>
        </m:r>
        <m:r>
          <m:rPr>
            <m:sty m:val="p"/>
          </m:rPr>
          <m:t>=</m:t>
        </m:r>
        <m:r>
          <m:t>331</m:t>
        </m:r>
      </m:oMath>
      <w:r>
        <w:t xml:space="preserve">)</w:t>
      </w:r>
      <w:r>
        <w:br/>
      </w:r>
    </w:p>
    <w:bookmarkStart w:id="61" w:name="tab:conflict"/>
    <w:p>
      <w:pPr>
        <w:pStyle w:val="TableCaption"/>
      </w:pPr>
      <w:r>
        <w:t xml:space="preserve">Conflict subsets, Hit@10 and companions. Natural conflicts use weak-rule labels. The strict subset is Conflict/Override, the broad subset adds confident genre disagreement. Synthetic conflicts are controlled injections. Same layout as Table </w:t>
      </w:r>
      <w:hyperlink w:anchor="tab:overall">
        <w:r>
          <w:rPr>
            <w:rStyle w:val="Hyperlink"/>
          </w:rPr>
          <w:t xml:space="preserve">3</w:t>
        </w:r>
      </w:hyperlink>
      <w:r>
        <w:t xml:space="preserve">.</w:t>
      </w:r>
    </w:p>
    <w:tbl>
      <w:tblPr>
        <w:tblStyle w:val="Table"/>
        <w:tblW w:type="auto" w:w="0"/>
        <w:tblLook w:firstRow="1" w:lastRow="0" w:firstColumn="0" w:lastColumn="0" w:noHBand="0" w:noVBand="0" w:val="0020"/>
        <w:tblCaption w:val="Conflict subsets, Hit@10 and companions. Natural conflicts use weak-rule labels. The strict subset is Conflict/Override, the broad subset adds confident genre disagreement. Synthetic conflicts are controlled injections. Same layout as Table 3."/>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Hit@10 [95% CI]</w:t>
            </w:r>
          </w:p>
        </w:tc>
        <w:tc>
          <w:tcPr/>
          <w:p>
            <w:pPr>
              <w:pStyle w:val="Compact"/>
              <w:jc w:val="center"/>
            </w:pPr>
            <w:r>
              <w:t xml:space="preserve">NDCG@10</w:t>
            </w:r>
          </w:p>
        </w:tc>
        <w:tc>
          <w:tcPr/>
          <w:p>
            <w:pPr>
              <w:pStyle w:val="Compact"/>
              <w:jc w:val="center"/>
            </w:pPr>
            <w:r>
              <w:t xml:space="preserve">MRR@10</w:t>
            </w:r>
          </w:p>
        </w:tc>
        <w:tc>
          <w:tcPr/>
          <w:p>
            <w:pPr>
              <w:pStyle w:val="Compact"/>
              <w:jc w:val="center"/>
            </w:pPr>
            <w:r>
              <w:t xml:space="preserve">Hit@20</w:t>
            </w:r>
          </w:p>
        </w:tc>
        <w:tc>
          <w:tcPr/>
          <w:p>
            <w:pPr>
              <w:pStyle w:val="Compact"/>
              <w:jc w:val="center"/>
            </w:pPr>
            <w:r>
              <w:t xml:space="preserve">NDCG@20</w:t>
            </w:r>
          </w:p>
        </w:tc>
      </w:tr>
      <w:tr>
        <w:tc>
          <w:tcPr/>
          <w:p>
            <w:pPr>
              <w:pStyle w:val="Compact"/>
              <w:jc w:val="left"/>
            </w:pPr>
            <w:r>
              <w:t xml:space="preserve">LTP-only</w:t>
            </w:r>
          </w:p>
        </w:tc>
        <w:tc>
          <w:tcPr/>
          <w:p>
            <w:pPr>
              <w:pStyle w:val="Compact"/>
              <w:jc w:val="center"/>
            </w:pPr>
            <w:r>
              <w:t xml:space="preserve">0.035 [0.027, 0.044]</w:t>
            </w:r>
          </w:p>
        </w:tc>
        <w:tc>
          <w:tcPr/>
          <w:p>
            <w:pPr>
              <w:pStyle w:val="Compact"/>
              <w:jc w:val="center"/>
            </w:pPr>
            <w:r>
              <w:t xml:space="preserve">0.018</w:t>
            </w:r>
          </w:p>
        </w:tc>
        <w:tc>
          <w:tcPr/>
          <w:p>
            <w:pPr>
              <w:pStyle w:val="Compact"/>
              <w:jc w:val="center"/>
            </w:pPr>
            <w:r>
              <w:t xml:space="preserve">0.013</w:t>
            </w:r>
          </w:p>
        </w:tc>
        <w:tc>
          <w:tcPr/>
          <w:p>
            <w:pPr>
              <w:pStyle w:val="Compact"/>
              <w:jc w:val="center"/>
            </w:pPr>
            <w:r>
              <w:t xml:space="preserve">0.057</w:t>
            </w:r>
          </w:p>
        </w:tc>
        <w:tc>
          <w:tcPr/>
          <w:p>
            <w:pPr>
              <w:pStyle w:val="Compact"/>
              <w:jc w:val="center"/>
            </w:pPr>
            <w:r>
              <w:t xml:space="preserve">0.024</w:t>
            </w:r>
          </w:p>
        </w:tc>
      </w:tr>
      <w:tr>
        <w:tc>
          <w:tcPr/>
          <w:p>
            <w:pPr>
              <w:pStyle w:val="Compact"/>
              <w:jc w:val="left"/>
            </w:pPr>
            <w:r>
              <w:t xml:space="preserve">STI-only</w:t>
            </w:r>
          </w:p>
        </w:tc>
        <w:tc>
          <w:tcPr/>
          <w:p>
            <w:pPr>
              <w:pStyle w:val="Compact"/>
              <w:jc w:val="center"/>
            </w:pPr>
            <w:r>
              <w:t xml:space="preserve">0.169 [0.152, 0.187]</w:t>
            </w:r>
          </w:p>
        </w:tc>
        <w:tc>
          <w:tcPr/>
          <w:p>
            <w:pPr>
              <w:pStyle w:val="Compact"/>
              <w:jc w:val="center"/>
            </w:pPr>
            <w:r>
              <w:t xml:space="preserve">0.088</w:t>
            </w:r>
          </w:p>
        </w:tc>
        <w:tc>
          <w:tcPr/>
          <w:p>
            <w:pPr>
              <w:pStyle w:val="Compact"/>
              <w:jc w:val="center"/>
            </w:pPr>
            <w:r>
              <w:t xml:space="preserve">0.064</w:t>
            </w:r>
          </w:p>
        </w:tc>
        <w:tc>
          <w:tcPr/>
          <w:p>
            <w:pPr>
              <w:pStyle w:val="Compact"/>
              <w:jc w:val="center"/>
            </w:pPr>
            <w:r>
              <w:t xml:space="preserve">0.260</w:t>
            </w:r>
          </w:p>
        </w:tc>
        <w:tc>
          <w:tcPr/>
          <w:p>
            <w:pPr>
              <w:pStyle w:val="Compact"/>
              <w:jc w:val="center"/>
            </w:pPr>
            <w:r>
              <w:t xml:space="preserve">0.111</w:t>
            </w:r>
          </w:p>
        </w:tc>
      </w:tr>
      <w:tr>
        <w:tc>
          <w:tcPr/>
          <w:p>
            <w:pPr>
              <w:pStyle w:val="Compact"/>
              <w:jc w:val="left"/>
            </w:pPr>
            <w:r>
              <w:t xml:space="preserve">Naive fusion</w:t>
            </w:r>
          </w:p>
        </w:tc>
        <w:tc>
          <w:tcPr/>
          <w:p>
            <w:pPr>
              <w:pStyle w:val="Compact"/>
              <w:jc w:val="center"/>
            </w:pPr>
            <w:r>
              <w:t xml:space="preserve">0.148 [0.132, 0.165]</w:t>
            </w:r>
          </w:p>
        </w:tc>
        <w:tc>
          <w:tcPr/>
          <w:p>
            <w:pPr>
              <w:pStyle w:val="Compact"/>
              <w:jc w:val="center"/>
            </w:pPr>
            <w:r>
              <w:t xml:space="preserve">0.077</w:t>
            </w:r>
          </w:p>
        </w:tc>
        <w:tc>
          <w:tcPr/>
          <w:p>
            <w:pPr>
              <w:pStyle w:val="Compact"/>
              <w:jc w:val="center"/>
            </w:pPr>
            <w:r>
              <w:t xml:space="preserve">0.056</w:t>
            </w:r>
          </w:p>
        </w:tc>
        <w:tc>
          <w:tcPr/>
          <w:p>
            <w:pPr>
              <w:pStyle w:val="Compact"/>
              <w:jc w:val="center"/>
            </w:pPr>
            <w:r>
              <w:t xml:space="preserve">0.246</w:t>
            </w:r>
          </w:p>
        </w:tc>
        <w:tc>
          <w:tcPr/>
          <w:p>
            <w:pPr>
              <w:pStyle w:val="Compact"/>
              <w:jc w:val="center"/>
            </w:pPr>
            <w:r>
              <w:t xml:space="preserve">0.102</w:t>
            </w:r>
          </w:p>
        </w:tc>
      </w:tr>
      <w:tr>
        <w:tc>
          <w:tcPr/>
          <w:p>
            <w:pPr>
              <w:pStyle w:val="Compact"/>
              <w:jc w:val="left"/>
            </w:pPr>
            <w:r>
              <w:t xml:space="preserve">Adaptive fusion</w:t>
            </w:r>
          </w:p>
        </w:tc>
        <w:tc>
          <w:tcPr/>
          <w:p>
            <w:pPr>
              <w:pStyle w:val="Compact"/>
              <w:jc w:val="center"/>
            </w:pPr>
            <w:r>
              <w:t xml:space="preserve">0.162 [0.144, 0.180]</w:t>
            </w:r>
          </w:p>
        </w:tc>
        <w:tc>
          <w:tcPr/>
          <w:p>
            <w:pPr>
              <w:pStyle w:val="Compact"/>
              <w:jc w:val="center"/>
            </w:pPr>
            <w:r>
              <w:t xml:space="preserve">0.082</w:t>
            </w:r>
          </w:p>
        </w:tc>
        <w:tc>
          <w:tcPr/>
          <w:p>
            <w:pPr>
              <w:pStyle w:val="Compact"/>
              <w:jc w:val="center"/>
            </w:pPr>
            <w:r>
              <w:t xml:space="preserve">0.058</w:t>
            </w:r>
          </w:p>
        </w:tc>
        <w:tc>
          <w:tcPr/>
          <w:p>
            <w:pPr>
              <w:pStyle w:val="Compact"/>
              <w:jc w:val="center"/>
            </w:pPr>
            <w:r>
              <w:t xml:space="preserve">0.253</w:t>
            </w:r>
          </w:p>
        </w:tc>
        <w:tc>
          <w:tcPr/>
          <w:p>
            <w:pPr>
              <w:pStyle w:val="Compact"/>
              <w:jc w:val="center"/>
            </w:pPr>
            <w:r>
              <w:t xml:space="preserve">0.105</w:t>
            </w:r>
          </w:p>
        </w:tc>
      </w:tr>
      <w:tr>
        <w:tc>
          <w:tcPr/>
          <w:p>
            <w:pPr>
              <w:pStyle w:val="Compact"/>
              <w:jc w:val="left"/>
            </w:pPr>
            <w:r>
              <w:t xml:space="preserve">Sequential (GRU)</w:t>
            </w:r>
          </w:p>
        </w:tc>
        <w:tc>
          <w:tcPr/>
          <w:p>
            <w:pPr>
              <w:pStyle w:val="Compact"/>
              <w:jc w:val="center"/>
            </w:pPr>
            <w:r>
              <w:t xml:space="preserve">0.085 [0.071, 0.099]</w:t>
            </w:r>
          </w:p>
        </w:tc>
        <w:tc>
          <w:tcPr/>
          <w:p>
            <w:pPr>
              <w:pStyle w:val="Compact"/>
              <w:jc w:val="center"/>
            </w:pPr>
            <w:r>
              <w:t xml:space="preserve">0.044</w:t>
            </w:r>
          </w:p>
        </w:tc>
        <w:tc>
          <w:tcPr/>
          <w:p>
            <w:pPr>
              <w:pStyle w:val="Compact"/>
              <w:jc w:val="center"/>
            </w:pPr>
            <w:r>
              <w:t xml:space="preserve">0.032</w:t>
            </w:r>
          </w:p>
        </w:tc>
        <w:tc>
          <w:tcPr/>
          <w:p>
            <w:pPr>
              <w:pStyle w:val="Compact"/>
              <w:jc w:val="center"/>
            </w:pPr>
            <w:r>
              <w:t xml:space="preserve">0.132</w:t>
            </w:r>
          </w:p>
        </w:tc>
        <w:tc>
          <w:tcPr/>
          <w:p>
            <w:pPr>
              <w:pStyle w:val="Compact"/>
              <w:jc w:val="center"/>
            </w:pPr>
            <w:r>
              <w:t xml:space="preserve">0.056</w:t>
            </w:r>
          </w:p>
        </w:tc>
      </w:tr>
      <w:tr>
        <w:tc>
          <w:tcPr/>
          <w:p>
            <w:pPr>
              <w:pStyle w:val="Compact"/>
              <w:jc w:val="left"/>
            </w:pPr>
            <w:r>
              <w:t xml:space="preserve">Conversation-aware</w:t>
            </w:r>
          </w:p>
        </w:tc>
        <w:tc>
          <w:tcPr/>
          <w:p>
            <w:pPr>
              <w:pStyle w:val="Compact"/>
              <w:jc w:val="center"/>
            </w:pPr>
            <w:r>
              <w:t xml:space="preserve">0.162 [0.143, 0.179]</w:t>
            </w:r>
          </w:p>
        </w:tc>
        <w:tc>
          <w:tcPr/>
          <w:p>
            <w:pPr>
              <w:pStyle w:val="Compact"/>
              <w:jc w:val="center"/>
            </w:pPr>
            <w:r>
              <w:t xml:space="preserve">0.081</w:t>
            </w:r>
          </w:p>
        </w:tc>
        <w:tc>
          <w:tcPr/>
          <w:p>
            <w:pPr>
              <w:pStyle w:val="Compact"/>
              <w:jc w:val="center"/>
            </w:pPr>
            <w:r>
              <w:t xml:space="preserve">0.057</w:t>
            </w:r>
          </w:p>
        </w:tc>
        <w:tc>
          <w:tcPr/>
          <w:p>
            <w:pPr>
              <w:pStyle w:val="Compact"/>
              <w:jc w:val="center"/>
            </w:pPr>
            <w:r>
              <w:t xml:space="preserve">0.240</w:t>
            </w:r>
          </w:p>
        </w:tc>
        <w:tc>
          <w:tcPr/>
          <w:p>
            <w:pPr>
              <w:pStyle w:val="Compact"/>
              <w:jc w:val="center"/>
            </w:pPr>
            <w:r>
              <w:t xml:space="preserve">0.101</w:t>
            </w:r>
          </w:p>
        </w:tc>
      </w:tr>
      <w:tr>
        <w:tc>
          <w:tcPr/>
          <w:p>
            <w:pPr>
              <w:pStyle w:val="Compact"/>
              <w:jc w:val="left"/>
            </w:pPr>
            <w:r>
              <w:t xml:space="preserve">SASRec</w:t>
            </w:r>
          </w:p>
        </w:tc>
        <w:tc>
          <w:tcPr/>
          <w:p>
            <w:pPr>
              <w:pStyle w:val="Compact"/>
              <w:jc w:val="center"/>
            </w:pPr>
            <w:r>
              <w:t xml:space="preserve">0.071 [0.059, 0.083]</w:t>
            </w:r>
          </w:p>
        </w:tc>
        <w:tc>
          <w:tcPr/>
          <w:p>
            <w:pPr>
              <w:pStyle w:val="Compact"/>
              <w:jc w:val="center"/>
            </w:pPr>
            <w:r>
              <w:t xml:space="preserve">0.033</w:t>
            </w:r>
          </w:p>
        </w:tc>
        <w:tc>
          <w:tcPr/>
          <w:p>
            <w:pPr>
              <w:pStyle w:val="Compact"/>
              <w:jc w:val="center"/>
            </w:pPr>
            <w:r>
              <w:t xml:space="preserve">0.022</w:t>
            </w:r>
          </w:p>
        </w:tc>
        <w:tc>
          <w:tcPr/>
          <w:p>
            <w:pPr>
              <w:pStyle w:val="Compact"/>
              <w:jc w:val="center"/>
            </w:pPr>
            <w:r>
              <w:t xml:space="preserve">0.110</w:t>
            </w:r>
          </w:p>
        </w:tc>
        <w:tc>
          <w:tcPr/>
          <w:p>
            <w:pPr>
              <w:pStyle w:val="Compact"/>
              <w:jc w:val="center"/>
            </w:pPr>
            <w:r>
              <w:t xml:space="preserve">0.043</w:t>
            </w:r>
          </w:p>
        </w:tc>
      </w:tr>
      <w:tr>
        <w:tc>
          <w:tcPr/>
          <w:p>
            <w:pPr>
              <w:pStyle w:val="Compact"/>
              <w:jc w:val="left"/>
            </w:pPr>
            <w:r>
              <w:t xml:space="preserve">KBRD-style</w:t>
            </w:r>
          </w:p>
        </w:tc>
        <w:tc>
          <w:tcPr/>
          <w:p>
            <w:pPr>
              <w:pStyle w:val="Compact"/>
              <w:jc w:val="center"/>
            </w:pPr>
            <w:r>
              <w:t xml:space="preserve">0.172 [0.152, 0.190]</w:t>
            </w:r>
          </w:p>
        </w:tc>
        <w:tc>
          <w:tcPr/>
          <w:p>
            <w:pPr>
              <w:pStyle w:val="Compact"/>
              <w:jc w:val="center"/>
            </w:pPr>
            <w:r>
              <w:t xml:space="preserve">0.091</w:t>
            </w:r>
          </w:p>
        </w:tc>
        <w:tc>
          <w:tcPr/>
          <w:p>
            <w:pPr>
              <w:pStyle w:val="Compact"/>
              <w:jc w:val="center"/>
            </w:pPr>
            <w:r>
              <w:t xml:space="preserve">0.067</w:t>
            </w:r>
          </w:p>
        </w:tc>
        <w:tc>
          <w:tcPr/>
          <w:p>
            <w:pPr>
              <w:pStyle w:val="Compact"/>
              <w:jc w:val="center"/>
            </w:pPr>
            <w:r>
              <w:t xml:space="preserve">0.265</w:t>
            </w:r>
          </w:p>
        </w:tc>
        <w:tc>
          <w:tcPr/>
          <w:p>
            <w:pPr>
              <w:pStyle w:val="Compact"/>
              <w:jc w:val="center"/>
            </w:pPr>
            <w:r>
              <w:t xml:space="preserve">0.115</w:t>
            </w:r>
          </w:p>
        </w:tc>
      </w:tr>
      <w:tr>
        <w:tc>
          <w:tcPr/>
          <w:p>
            <w:pPr>
              <w:pStyle w:val="Compact"/>
              <w:jc w:val="left"/>
            </w:pPr>
            <w:r>
              <w:t xml:space="preserve">AIPA w/o relationship</w:t>
            </w:r>
          </w:p>
        </w:tc>
        <w:tc>
          <w:tcPr/>
          <w:p>
            <w:pPr>
              <w:pStyle w:val="Compact"/>
              <w:jc w:val="center"/>
            </w:pPr>
            <w:r>
              <w:t xml:space="preserve">0.153 [0.136, 0.169]</w:t>
            </w:r>
          </w:p>
        </w:tc>
        <w:tc>
          <w:tcPr/>
          <w:p>
            <w:pPr>
              <w:pStyle w:val="Compact"/>
              <w:jc w:val="center"/>
            </w:pPr>
            <w:r>
              <w:t xml:space="preserve">0.075</w:t>
            </w:r>
          </w:p>
        </w:tc>
        <w:tc>
          <w:tcPr/>
          <w:p>
            <w:pPr>
              <w:pStyle w:val="Compact"/>
              <w:jc w:val="center"/>
            </w:pPr>
            <w:r>
              <w:t xml:space="preserve">0.051</w:t>
            </w:r>
          </w:p>
        </w:tc>
        <w:tc>
          <w:tcPr/>
          <w:p>
            <w:pPr>
              <w:pStyle w:val="Compact"/>
              <w:jc w:val="center"/>
            </w:pPr>
            <w:r>
              <w:t xml:space="preserve">0.236</w:t>
            </w:r>
          </w:p>
        </w:tc>
        <w:tc>
          <w:tcPr/>
          <w:p>
            <w:pPr>
              <w:pStyle w:val="Compact"/>
              <w:jc w:val="center"/>
            </w:pPr>
            <w:r>
              <w:t xml:space="preserve">0.096</w:t>
            </w:r>
          </w:p>
        </w:tc>
      </w:tr>
      <w:tr>
        <w:tc>
          <w:tcPr/>
          <w:p>
            <w:pPr>
              <w:pStyle w:val="Compact"/>
              <w:jc w:val="left"/>
            </w:pPr>
            <w:r>
              <w:t xml:space="preserve">AIPA w/o counterfactual</w:t>
            </w:r>
          </w:p>
        </w:tc>
        <w:tc>
          <w:tcPr/>
          <w:p>
            <w:pPr>
              <w:pStyle w:val="Compact"/>
              <w:jc w:val="center"/>
            </w:pPr>
            <w:r>
              <w:t xml:space="preserve">0.153 [0.137, 0.169]</w:t>
            </w:r>
          </w:p>
        </w:tc>
        <w:tc>
          <w:tcPr/>
          <w:p>
            <w:pPr>
              <w:pStyle w:val="Compact"/>
              <w:jc w:val="center"/>
            </w:pPr>
            <w:r>
              <w:t xml:space="preserve">0.075</w:t>
            </w:r>
          </w:p>
        </w:tc>
        <w:tc>
          <w:tcPr/>
          <w:p>
            <w:pPr>
              <w:pStyle w:val="Compact"/>
              <w:jc w:val="center"/>
            </w:pPr>
            <w:r>
              <w:t xml:space="preserve">0.052</w:t>
            </w:r>
          </w:p>
        </w:tc>
        <w:tc>
          <w:tcPr/>
          <w:p>
            <w:pPr>
              <w:pStyle w:val="Compact"/>
              <w:jc w:val="center"/>
            </w:pPr>
            <w:r>
              <w:t xml:space="preserve">0.239</w:t>
            </w:r>
          </w:p>
        </w:tc>
        <w:tc>
          <w:tcPr/>
          <w:p>
            <w:pPr>
              <w:pStyle w:val="Compact"/>
              <w:jc w:val="center"/>
            </w:pPr>
            <w:r>
              <w:t xml:space="preserve">0.097</w:t>
            </w:r>
          </w:p>
        </w:tc>
      </w:tr>
      <w:tr>
        <w:tc>
          <w:tcPr/>
          <w:p>
            <w:pPr>
              <w:pStyle w:val="Compact"/>
              <w:jc w:val="left"/>
            </w:pPr>
            <w:r>
              <w:t xml:space="preserve">AIPA w/o clarification</w:t>
            </w:r>
          </w:p>
        </w:tc>
        <w:tc>
          <w:tcPr/>
          <w:p>
            <w:pPr>
              <w:pStyle w:val="Compact"/>
              <w:jc w:val="center"/>
            </w:pPr>
            <w:r>
              <w:t xml:space="preserve">0.147 [0.130, 0.163]</w:t>
            </w:r>
          </w:p>
        </w:tc>
        <w:tc>
          <w:tcPr/>
          <w:p>
            <w:pPr>
              <w:pStyle w:val="Compact"/>
              <w:jc w:val="center"/>
            </w:pPr>
            <w:r>
              <w:t xml:space="preserve">0.074</w:t>
            </w:r>
          </w:p>
        </w:tc>
        <w:tc>
          <w:tcPr/>
          <w:p>
            <w:pPr>
              <w:pStyle w:val="Compact"/>
              <w:jc w:val="center"/>
            </w:pPr>
            <w:r>
              <w:t xml:space="preserve">0.053</w:t>
            </w:r>
          </w:p>
        </w:tc>
        <w:tc>
          <w:tcPr/>
          <w:p>
            <w:pPr>
              <w:pStyle w:val="Compact"/>
              <w:jc w:val="center"/>
            </w:pPr>
            <w:r>
              <w:t xml:space="preserve">0.233</w:t>
            </w:r>
          </w:p>
        </w:tc>
        <w:tc>
          <w:tcPr/>
          <w:p>
            <w:pPr>
              <w:pStyle w:val="Compact"/>
              <w:jc w:val="center"/>
            </w:pPr>
            <w:r>
              <w:t xml:space="preserve">0.096</w:t>
            </w:r>
          </w:p>
        </w:tc>
      </w:tr>
      <w:tr>
        <w:tc>
          <w:tcPr/>
          <w:p>
            <w:pPr>
              <w:pStyle w:val="Compact"/>
              <w:jc w:val="left"/>
            </w:pPr>
            <w:r>
              <w:t xml:space="preserve">AIPA w/o persistence</w:t>
            </w:r>
          </w:p>
        </w:tc>
        <w:tc>
          <w:tcPr/>
          <w:p>
            <w:pPr>
              <w:pStyle w:val="Compact"/>
              <w:jc w:val="center"/>
            </w:pPr>
            <w:r>
              <w:t xml:space="preserve">0.144 [0.129, 0.161]</w:t>
            </w:r>
          </w:p>
        </w:tc>
        <w:tc>
          <w:tcPr/>
          <w:p>
            <w:pPr>
              <w:pStyle w:val="Compact"/>
              <w:jc w:val="center"/>
            </w:pPr>
            <w:r>
              <w:t xml:space="preserve">0.073</w:t>
            </w:r>
          </w:p>
        </w:tc>
        <w:tc>
          <w:tcPr/>
          <w:p>
            <w:pPr>
              <w:pStyle w:val="Compact"/>
              <w:jc w:val="center"/>
            </w:pPr>
            <w:r>
              <w:t xml:space="preserve">0.051</w:t>
            </w:r>
          </w:p>
        </w:tc>
        <w:tc>
          <w:tcPr/>
          <w:p>
            <w:pPr>
              <w:pStyle w:val="Compact"/>
              <w:jc w:val="center"/>
            </w:pPr>
            <w:r>
              <w:t xml:space="preserve">0.234</w:t>
            </w:r>
          </w:p>
        </w:tc>
        <w:tc>
          <w:tcPr/>
          <w:p>
            <w:pPr>
              <w:pStyle w:val="Compact"/>
              <w:jc w:val="center"/>
            </w:pPr>
            <w:r>
              <w:t xml:space="preserve">0.095</w:t>
            </w:r>
          </w:p>
        </w:tc>
      </w:tr>
      <w:tr>
        <w:tc>
          <w:tcPr/>
          <w:p>
            <w:pPr>
              <w:pStyle w:val="Compact"/>
              <w:jc w:val="left"/>
            </w:pPr>
            <w:r>
              <w:t xml:space="preserve">AIPA (rule policy)</w:t>
            </w:r>
          </w:p>
        </w:tc>
        <w:tc>
          <w:tcPr/>
          <w:p>
            <w:pPr>
              <w:pStyle w:val="Compact"/>
              <w:jc w:val="center"/>
            </w:pPr>
            <w:r>
              <w:t xml:space="preserve">0.144 [0.127, 0.160]</w:t>
            </w:r>
          </w:p>
        </w:tc>
        <w:tc>
          <w:tcPr/>
          <w:p>
            <w:pPr>
              <w:pStyle w:val="Compact"/>
              <w:jc w:val="center"/>
            </w:pPr>
            <w:r>
              <w:t xml:space="preserve">0.070</w:t>
            </w:r>
          </w:p>
        </w:tc>
        <w:tc>
          <w:tcPr/>
          <w:p>
            <w:pPr>
              <w:pStyle w:val="Compact"/>
              <w:jc w:val="center"/>
            </w:pPr>
            <w:r>
              <w:t xml:space="preserve">0.048</w:t>
            </w:r>
          </w:p>
        </w:tc>
        <w:tc>
          <w:tcPr/>
          <w:p>
            <w:pPr>
              <w:pStyle w:val="Compact"/>
              <w:jc w:val="center"/>
            </w:pPr>
            <w:r>
              <w:t xml:space="preserve">0.225</w:t>
            </w:r>
          </w:p>
        </w:tc>
        <w:tc>
          <w:tcPr/>
          <w:p>
            <w:pPr>
              <w:pStyle w:val="Compact"/>
              <w:jc w:val="center"/>
            </w:pPr>
            <w:r>
              <w:t xml:space="preserve">0.090</w:t>
            </w:r>
          </w:p>
        </w:tc>
      </w:tr>
      <w:tr>
        <w:tc>
          <w:tcPr/>
          <w:p>
            <w:pPr>
              <w:pStyle w:val="Compact"/>
              <w:jc w:val="left"/>
            </w:pPr>
            <w:r>
              <w:rPr>
                <w:b/>
                <w:bCs/>
              </w:rPr>
              <w:t xml:space="preserve">AIPA (full)</w:t>
            </w:r>
          </w:p>
        </w:tc>
        <w:tc>
          <w:tcPr/>
          <w:p>
            <w:pPr>
              <w:pStyle w:val="Compact"/>
              <w:jc w:val="center"/>
            </w:pPr>
            <w:r>
              <w:rPr>
                <w:b/>
                <w:bCs/>
              </w:rPr>
              <w:t xml:space="preserve">0.150 [0.134, 0.166]</w:t>
            </w:r>
          </w:p>
        </w:tc>
        <w:tc>
          <w:tcPr/>
          <w:p>
            <w:pPr>
              <w:pStyle w:val="Compact"/>
              <w:jc w:val="center"/>
            </w:pPr>
            <w:r>
              <w:rPr>
                <w:b/>
                <w:bCs/>
              </w:rPr>
              <w:t xml:space="preserve">0.075</w:t>
            </w:r>
          </w:p>
        </w:tc>
        <w:tc>
          <w:tcPr/>
          <w:p>
            <w:pPr>
              <w:pStyle w:val="Compact"/>
              <w:jc w:val="center"/>
            </w:pPr>
            <w:r>
              <w:rPr>
                <w:b/>
                <w:bCs/>
              </w:rPr>
              <w:t xml:space="preserve">0.053</w:t>
            </w:r>
          </w:p>
        </w:tc>
        <w:tc>
          <w:tcPr/>
          <w:p>
            <w:pPr>
              <w:pStyle w:val="Compact"/>
              <w:jc w:val="center"/>
            </w:pPr>
            <w:r>
              <w:rPr>
                <w:b/>
                <w:bCs/>
              </w:rPr>
              <w:t xml:space="preserve">0.232</w:t>
            </w:r>
          </w:p>
        </w:tc>
        <w:tc>
          <w:tcPr/>
          <w:p>
            <w:pPr>
              <w:pStyle w:val="Compact"/>
              <w:jc w:val="center"/>
            </w:pPr>
            <w:r>
              <w:rPr>
                <w:b/>
                <w:bCs/>
              </w:rPr>
              <w:t xml:space="preserve">0.095</w:t>
            </w:r>
          </w:p>
        </w:tc>
      </w:tr>
    </w:tbl>
    <w:bookmarkEnd w:id="61"/>
    <w:p>
      <w:pPr>
        <w:pStyle w:val="BodyText"/>
      </w:pPr>
      <w:r>
        <w:br/>
      </w:r>
      <w:r>
        <w:t xml:space="preserve">Natural conflict, broad (</w:t>
      </w:r>
      <m:oMath>
        <m:r>
          <m:t>n</m:t>
        </m:r>
        <m:r>
          <m:rPr>
            <m:sty m:val="p"/>
          </m:rPr>
          <m:t>=</m:t>
        </m:r>
        <m:r>
          <m:t>1272</m:t>
        </m:r>
      </m:oMath>
      <w:r>
        <w:t xml:space="preserve">)</w:t>
      </w:r>
      <w:r>
        <w:br/>
      </w:r>
    </w:p>
    <w:bookmarkStart w:id="62" w:name="tab:conflict"/>
    <w:p>
      <w:pPr>
        <w:pStyle w:val="TableCaption"/>
      </w:pPr>
      <w:r>
        <w:t xml:space="preserve">Conflict subsets, Hit@10 and companions. Natural conflicts use weak-rule labels. The strict subset is Conflict/Override, the broad subset adds confident genre disagreement. Synthetic conflicts are controlled injections. Same layout as Table </w:t>
      </w:r>
      <w:hyperlink w:anchor="tab:overall">
        <w:r>
          <w:rPr>
            <w:rStyle w:val="Hyperlink"/>
          </w:rPr>
          <w:t xml:space="preserve">3</w:t>
        </w:r>
      </w:hyperlink>
      <w:r>
        <w:t xml:space="preserve">.</w:t>
      </w:r>
    </w:p>
    <w:tbl>
      <w:tblPr>
        <w:tblStyle w:val="Table"/>
        <w:tblW w:type="auto" w:w="0"/>
        <w:tblLook w:firstRow="1" w:lastRow="0" w:firstColumn="0" w:lastColumn="0" w:noHBand="0" w:noVBand="0" w:val="0020"/>
        <w:tblCaption w:val="Conflict subsets, Hit@10 and companions. Natural conflicts use weak-rule labels. The strict subset is Conflict/Override, the broad subset adds confident genre disagreement. Synthetic conflicts are controlled injections. Same layout as Table 3."/>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Hit@10 [95% CI]</w:t>
            </w:r>
          </w:p>
        </w:tc>
        <w:tc>
          <w:tcPr/>
          <w:p>
            <w:pPr>
              <w:pStyle w:val="Compact"/>
              <w:jc w:val="center"/>
            </w:pPr>
            <w:r>
              <w:t xml:space="preserve">NDCG@10</w:t>
            </w:r>
          </w:p>
        </w:tc>
        <w:tc>
          <w:tcPr/>
          <w:p>
            <w:pPr>
              <w:pStyle w:val="Compact"/>
              <w:jc w:val="center"/>
            </w:pPr>
            <w:r>
              <w:t xml:space="preserve">MRR@10</w:t>
            </w:r>
          </w:p>
        </w:tc>
        <w:tc>
          <w:tcPr/>
          <w:p>
            <w:pPr>
              <w:pStyle w:val="Compact"/>
              <w:jc w:val="center"/>
            </w:pPr>
            <w:r>
              <w:t xml:space="preserve">Hit@20</w:t>
            </w:r>
          </w:p>
        </w:tc>
        <w:tc>
          <w:tcPr/>
          <w:p>
            <w:pPr>
              <w:pStyle w:val="Compact"/>
              <w:jc w:val="center"/>
            </w:pPr>
            <w:r>
              <w:t xml:space="preserve">NDCG@20</w:t>
            </w:r>
          </w:p>
        </w:tc>
      </w:tr>
      <w:tr>
        <w:tc>
          <w:tcPr/>
          <w:p>
            <w:pPr>
              <w:pStyle w:val="Compact"/>
              <w:jc w:val="left"/>
            </w:pPr>
            <w:r>
              <w:t xml:space="preserve">LTP-only</w:t>
            </w:r>
          </w:p>
        </w:tc>
        <w:tc>
          <w:tcPr/>
          <w:p>
            <w:pPr>
              <w:pStyle w:val="Compact"/>
              <w:jc w:val="center"/>
            </w:pPr>
            <w:r>
              <w:t xml:space="preserve">0.041 [0.037, 0.046]</w:t>
            </w:r>
          </w:p>
        </w:tc>
        <w:tc>
          <w:tcPr/>
          <w:p>
            <w:pPr>
              <w:pStyle w:val="Compact"/>
              <w:jc w:val="center"/>
            </w:pPr>
            <w:r>
              <w:t xml:space="preserve">0.020</w:t>
            </w:r>
          </w:p>
        </w:tc>
        <w:tc>
          <w:tcPr/>
          <w:p>
            <w:pPr>
              <w:pStyle w:val="Compact"/>
              <w:jc w:val="center"/>
            </w:pPr>
            <w:r>
              <w:t xml:space="preserve">0.014</w:t>
            </w:r>
          </w:p>
        </w:tc>
        <w:tc>
          <w:tcPr/>
          <w:p>
            <w:pPr>
              <w:pStyle w:val="Compact"/>
              <w:jc w:val="center"/>
            </w:pPr>
            <w:r>
              <w:t xml:space="preserve">0.067</w:t>
            </w:r>
          </w:p>
        </w:tc>
        <w:tc>
          <w:tcPr/>
          <w:p>
            <w:pPr>
              <w:pStyle w:val="Compact"/>
              <w:jc w:val="center"/>
            </w:pPr>
            <w:r>
              <w:t xml:space="preserve">0.027</w:t>
            </w:r>
          </w:p>
        </w:tc>
      </w:tr>
      <w:tr>
        <w:tc>
          <w:tcPr/>
          <w:p>
            <w:pPr>
              <w:pStyle w:val="Compact"/>
              <w:jc w:val="left"/>
            </w:pPr>
            <w:r>
              <w:t xml:space="preserve">STI-only</w:t>
            </w:r>
          </w:p>
        </w:tc>
        <w:tc>
          <w:tcPr/>
          <w:p>
            <w:pPr>
              <w:pStyle w:val="Compact"/>
              <w:jc w:val="center"/>
            </w:pPr>
            <w:r>
              <w:t xml:space="preserve">0.164 [0.155, 0.173]</w:t>
            </w:r>
          </w:p>
        </w:tc>
        <w:tc>
          <w:tcPr/>
          <w:p>
            <w:pPr>
              <w:pStyle w:val="Compact"/>
              <w:jc w:val="center"/>
            </w:pPr>
            <w:r>
              <w:t xml:space="preserve">0.083</w:t>
            </w:r>
          </w:p>
        </w:tc>
        <w:tc>
          <w:tcPr/>
          <w:p>
            <w:pPr>
              <w:pStyle w:val="Compact"/>
              <w:jc w:val="center"/>
            </w:pPr>
            <w:r>
              <w:t xml:space="preserve">0.059</w:t>
            </w:r>
          </w:p>
        </w:tc>
        <w:tc>
          <w:tcPr/>
          <w:p>
            <w:pPr>
              <w:pStyle w:val="Compact"/>
              <w:jc w:val="center"/>
            </w:pPr>
            <w:r>
              <w:t xml:space="preserve">0.251</w:t>
            </w:r>
          </w:p>
        </w:tc>
        <w:tc>
          <w:tcPr/>
          <w:p>
            <w:pPr>
              <w:pStyle w:val="Compact"/>
              <w:jc w:val="center"/>
            </w:pPr>
            <w:r>
              <w:t xml:space="preserve">0.105</w:t>
            </w:r>
          </w:p>
        </w:tc>
      </w:tr>
      <w:tr>
        <w:tc>
          <w:tcPr/>
          <w:p>
            <w:pPr>
              <w:pStyle w:val="Compact"/>
              <w:jc w:val="left"/>
            </w:pPr>
            <w:r>
              <w:t xml:space="preserve">Naive fusion</w:t>
            </w:r>
          </w:p>
        </w:tc>
        <w:tc>
          <w:tcPr/>
          <w:p>
            <w:pPr>
              <w:pStyle w:val="Compact"/>
              <w:jc w:val="center"/>
            </w:pPr>
            <w:r>
              <w:t xml:space="preserve">0.149 [0.139, 0.157]</w:t>
            </w:r>
          </w:p>
        </w:tc>
        <w:tc>
          <w:tcPr/>
          <w:p>
            <w:pPr>
              <w:pStyle w:val="Compact"/>
              <w:jc w:val="center"/>
            </w:pPr>
            <w:r>
              <w:t xml:space="preserve">0.076</w:t>
            </w:r>
          </w:p>
        </w:tc>
        <w:tc>
          <w:tcPr/>
          <w:p>
            <w:pPr>
              <w:pStyle w:val="Compact"/>
              <w:jc w:val="center"/>
            </w:pPr>
            <w:r>
              <w:t xml:space="preserve">0.054</w:t>
            </w:r>
          </w:p>
        </w:tc>
        <w:tc>
          <w:tcPr/>
          <w:p>
            <w:pPr>
              <w:pStyle w:val="Compact"/>
              <w:jc w:val="center"/>
            </w:pPr>
            <w:r>
              <w:t xml:space="preserve">0.237</w:t>
            </w:r>
          </w:p>
        </w:tc>
        <w:tc>
          <w:tcPr/>
          <w:p>
            <w:pPr>
              <w:pStyle w:val="Compact"/>
              <w:jc w:val="center"/>
            </w:pPr>
            <w:r>
              <w:t xml:space="preserve">0.098</w:t>
            </w:r>
          </w:p>
        </w:tc>
      </w:tr>
      <w:tr>
        <w:tc>
          <w:tcPr/>
          <w:p>
            <w:pPr>
              <w:pStyle w:val="Compact"/>
              <w:jc w:val="left"/>
            </w:pPr>
            <w:r>
              <w:t xml:space="preserve">Adaptive fusion</w:t>
            </w:r>
          </w:p>
        </w:tc>
        <w:tc>
          <w:tcPr/>
          <w:p>
            <w:pPr>
              <w:pStyle w:val="Compact"/>
              <w:jc w:val="center"/>
            </w:pPr>
            <w:r>
              <w:t xml:space="preserve">0.154 [0.145, 0.162]</w:t>
            </w:r>
          </w:p>
        </w:tc>
        <w:tc>
          <w:tcPr/>
          <w:p>
            <w:pPr>
              <w:pStyle w:val="Compact"/>
              <w:jc w:val="center"/>
            </w:pPr>
            <w:r>
              <w:t xml:space="preserve">0.076</w:t>
            </w:r>
          </w:p>
        </w:tc>
        <w:tc>
          <w:tcPr/>
          <w:p>
            <w:pPr>
              <w:pStyle w:val="Compact"/>
              <w:jc w:val="center"/>
            </w:pPr>
            <w:r>
              <w:t xml:space="preserve">0.053</w:t>
            </w:r>
          </w:p>
        </w:tc>
        <w:tc>
          <w:tcPr/>
          <w:p>
            <w:pPr>
              <w:pStyle w:val="Compact"/>
              <w:jc w:val="center"/>
            </w:pPr>
            <w:r>
              <w:t xml:space="preserve">0.236</w:t>
            </w:r>
          </w:p>
        </w:tc>
        <w:tc>
          <w:tcPr/>
          <w:p>
            <w:pPr>
              <w:pStyle w:val="Compact"/>
              <w:jc w:val="center"/>
            </w:pPr>
            <w:r>
              <w:t xml:space="preserve">0.097</w:t>
            </w:r>
          </w:p>
        </w:tc>
      </w:tr>
      <w:tr>
        <w:tc>
          <w:tcPr/>
          <w:p>
            <w:pPr>
              <w:pStyle w:val="Compact"/>
              <w:jc w:val="left"/>
            </w:pPr>
            <w:r>
              <w:t xml:space="preserve">Sequential (GRU)</w:t>
            </w:r>
          </w:p>
        </w:tc>
        <w:tc>
          <w:tcPr/>
          <w:p>
            <w:pPr>
              <w:pStyle w:val="Compact"/>
              <w:jc w:val="center"/>
            </w:pPr>
            <w:r>
              <w:t xml:space="preserve">0.081 [0.075, 0.089]</w:t>
            </w:r>
          </w:p>
        </w:tc>
        <w:tc>
          <w:tcPr/>
          <w:p>
            <w:pPr>
              <w:pStyle w:val="Compact"/>
              <w:jc w:val="center"/>
            </w:pPr>
            <w:r>
              <w:t xml:space="preserve">0.041</w:t>
            </w:r>
          </w:p>
        </w:tc>
        <w:tc>
          <w:tcPr/>
          <w:p>
            <w:pPr>
              <w:pStyle w:val="Compact"/>
              <w:jc w:val="center"/>
            </w:pPr>
            <w:r>
              <w:t xml:space="preserve">0.029</w:t>
            </w:r>
          </w:p>
        </w:tc>
        <w:tc>
          <w:tcPr/>
          <w:p>
            <w:pPr>
              <w:pStyle w:val="Compact"/>
              <w:jc w:val="center"/>
            </w:pPr>
            <w:r>
              <w:t xml:space="preserve">0.130</w:t>
            </w:r>
          </w:p>
        </w:tc>
        <w:tc>
          <w:tcPr/>
          <w:p>
            <w:pPr>
              <w:pStyle w:val="Compact"/>
              <w:jc w:val="center"/>
            </w:pPr>
            <w:r>
              <w:t xml:space="preserve">0.054</w:t>
            </w:r>
          </w:p>
        </w:tc>
      </w:tr>
      <w:tr>
        <w:tc>
          <w:tcPr/>
          <w:p>
            <w:pPr>
              <w:pStyle w:val="Compact"/>
              <w:jc w:val="left"/>
            </w:pPr>
            <w:r>
              <w:t xml:space="preserve">Conversation-aware</w:t>
            </w:r>
          </w:p>
        </w:tc>
        <w:tc>
          <w:tcPr/>
          <w:p>
            <w:pPr>
              <w:pStyle w:val="Compact"/>
              <w:jc w:val="center"/>
            </w:pPr>
            <w:r>
              <w:t xml:space="preserve">0.152 [0.144, 0.161]</w:t>
            </w:r>
          </w:p>
        </w:tc>
        <w:tc>
          <w:tcPr/>
          <w:p>
            <w:pPr>
              <w:pStyle w:val="Compact"/>
              <w:jc w:val="center"/>
            </w:pPr>
            <w:r>
              <w:t xml:space="preserve">0.077</w:t>
            </w:r>
          </w:p>
        </w:tc>
        <w:tc>
          <w:tcPr/>
          <w:p>
            <w:pPr>
              <w:pStyle w:val="Compact"/>
              <w:jc w:val="center"/>
            </w:pPr>
            <w:r>
              <w:t xml:space="preserve">0.055</w:t>
            </w:r>
          </w:p>
        </w:tc>
        <w:tc>
          <w:tcPr/>
          <w:p>
            <w:pPr>
              <w:pStyle w:val="Compact"/>
              <w:jc w:val="center"/>
            </w:pPr>
            <w:r>
              <w:t xml:space="preserve">0.228</w:t>
            </w:r>
          </w:p>
        </w:tc>
        <w:tc>
          <w:tcPr/>
          <w:p>
            <w:pPr>
              <w:pStyle w:val="Compact"/>
              <w:jc w:val="center"/>
            </w:pPr>
            <w:r>
              <w:t xml:space="preserve">0.097</w:t>
            </w:r>
          </w:p>
        </w:tc>
      </w:tr>
      <w:tr>
        <w:tc>
          <w:tcPr/>
          <w:p>
            <w:pPr>
              <w:pStyle w:val="Compact"/>
              <w:jc w:val="left"/>
            </w:pPr>
            <w:r>
              <w:t xml:space="preserve">SASRec</w:t>
            </w:r>
          </w:p>
        </w:tc>
        <w:tc>
          <w:tcPr/>
          <w:p>
            <w:pPr>
              <w:pStyle w:val="Compact"/>
              <w:jc w:val="center"/>
            </w:pPr>
            <w:r>
              <w:t xml:space="preserve">0.073 [0.067, 0.080]</w:t>
            </w:r>
          </w:p>
        </w:tc>
        <w:tc>
          <w:tcPr/>
          <w:p>
            <w:pPr>
              <w:pStyle w:val="Compact"/>
              <w:jc w:val="center"/>
            </w:pPr>
            <w:r>
              <w:t xml:space="preserve">0.035</w:t>
            </w:r>
          </w:p>
        </w:tc>
        <w:tc>
          <w:tcPr/>
          <w:p>
            <w:pPr>
              <w:pStyle w:val="Compact"/>
              <w:jc w:val="center"/>
            </w:pPr>
            <w:r>
              <w:t xml:space="preserve">0.024</w:t>
            </w:r>
          </w:p>
        </w:tc>
        <w:tc>
          <w:tcPr/>
          <w:p>
            <w:pPr>
              <w:pStyle w:val="Compact"/>
              <w:jc w:val="center"/>
            </w:pPr>
            <w:r>
              <w:t xml:space="preserve">0.117</w:t>
            </w:r>
          </w:p>
        </w:tc>
        <w:tc>
          <w:tcPr/>
          <w:p>
            <w:pPr>
              <w:pStyle w:val="Compact"/>
              <w:jc w:val="center"/>
            </w:pPr>
            <w:r>
              <w:t xml:space="preserve">0.046</w:t>
            </w:r>
          </w:p>
        </w:tc>
      </w:tr>
      <w:tr>
        <w:tc>
          <w:tcPr/>
          <w:p>
            <w:pPr>
              <w:pStyle w:val="Compact"/>
              <w:jc w:val="left"/>
            </w:pPr>
            <w:r>
              <w:t xml:space="preserve">KBRD-style</w:t>
            </w:r>
          </w:p>
        </w:tc>
        <w:tc>
          <w:tcPr/>
          <w:p>
            <w:pPr>
              <w:pStyle w:val="Compact"/>
              <w:jc w:val="center"/>
            </w:pPr>
            <w:r>
              <w:t xml:space="preserve">0.163 [0.154, 0.172]</w:t>
            </w:r>
          </w:p>
        </w:tc>
        <w:tc>
          <w:tcPr/>
          <w:p>
            <w:pPr>
              <w:pStyle w:val="Compact"/>
              <w:jc w:val="center"/>
            </w:pPr>
            <w:r>
              <w:t xml:space="preserve">0.085</w:t>
            </w:r>
          </w:p>
        </w:tc>
        <w:tc>
          <w:tcPr/>
          <w:p>
            <w:pPr>
              <w:pStyle w:val="Compact"/>
              <w:jc w:val="center"/>
            </w:pPr>
            <w:r>
              <w:t xml:space="preserve">0.061</w:t>
            </w:r>
          </w:p>
        </w:tc>
        <w:tc>
          <w:tcPr/>
          <w:p>
            <w:pPr>
              <w:pStyle w:val="Compact"/>
              <w:jc w:val="center"/>
            </w:pPr>
            <w:r>
              <w:t xml:space="preserve">0.247</w:t>
            </w:r>
          </w:p>
        </w:tc>
        <w:tc>
          <w:tcPr/>
          <w:p>
            <w:pPr>
              <w:pStyle w:val="Compact"/>
              <w:jc w:val="center"/>
            </w:pPr>
            <w:r>
              <w:t xml:space="preserve">0.105</w:t>
            </w:r>
          </w:p>
        </w:tc>
      </w:tr>
      <w:tr>
        <w:tc>
          <w:tcPr/>
          <w:p>
            <w:pPr>
              <w:pStyle w:val="Compact"/>
              <w:jc w:val="left"/>
            </w:pPr>
            <w:r>
              <w:t xml:space="preserve">AIPA w/o relationship</w:t>
            </w:r>
          </w:p>
        </w:tc>
        <w:tc>
          <w:tcPr/>
          <w:p>
            <w:pPr>
              <w:pStyle w:val="Compact"/>
              <w:jc w:val="center"/>
            </w:pPr>
            <w:r>
              <w:t xml:space="preserve">0.145 [0.137, 0.154]</w:t>
            </w:r>
          </w:p>
        </w:tc>
        <w:tc>
          <w:tcPr/>
          <w:p>
            <w:pPr>
              <w:pStyle w:val="Compact"/>
              <w:jc w:val="center"/>
            </w:pPr>
            <w:r>
              <w:t xml:space="preserve">0.073</w:t>
            </w:r>
          </w:p>
        </w:tc>
        <w:tc>
          <w:tcPr/>
          <w:p>
            <w:pPr>
              <w:pStyle w:val="Compact"/>
              <w:jc w:val="center"/>
            </w:pPr>
            <w:r>
              <w:t xml:space="preserve">0.051</w:t>
            </w:r>
          </w:p>
        </w:tc>
        <w:tc>
          <w:tcPr/>
          <w:p>
            <w:pPr>
              <w:pStyle w:val="Compact"/>
              <w:jc w:val="center"/>
            </w:pPr>
            <w:r>
              <w:t xml:space="preserve">0.229</w:t>
            </w:r>
          </w:p>
        </w:tc>
        <w:tc>
          <w:tcPr/>
          <w:p>
            <w:pPr>
              <w:pStyle w:val="Compact"/>
              <w:jc w:val="center"/>
            </w:pPr>
            <w:r>
              <w:t xml:space="preserve">0.094</w:t>
            </w:r>
          </w:p>
        </w:tc>
      </w:tr>
      <w:tr>
        <w:tc>
          <w:tcPr/>
          <w:p>
            <w:pPr>
              <w:pStyle w:val="Compact"/>
              <w:jc w:val="left"/>
            </w:pPr>
            <w:r>
              <w:t xml:space="preserve">AIPA w/o counterfactual</w:t>
            </w:r>
          </w:p>
        </w:tc>
        <w:tc>
          <w:tcPr/>
          <w:p>
            <w:pPr>
              <w:pStyle w:val="Compact"/>
              <w:jc w:val="center"/>
            </w:pPr>
            <w:r>
              <w:t xml:space="preserve">0.146 [0.138, 0.154]</w:t>
            </w:r>
          </w:p>
        </w:tc>
        <w:tc>
          <w:tcPr/>
          <w:p>
            <w:pPr>
              <w:pStyle w:val="Compact"/>
              <w:jc w:val="center"/>
            </w:pPr>
            <w:r>
              <w:t xml:space="preserve">0.074</w:t>
            </w:r>
          </w:p>
        </w:tc>
        <w:tc>
          <w:tcPr/>
          <w:p>
            <w:pPr>
              <w:pStyle w:val="Compact"/>
              <w:jc w:val="center"/>
            </w:pPr>
            <w:r>
              <w:t xml:space="preserve">0.053</w:t>
            </w:r>
          </w:p>
        </w:tc>
        <w:tc>
          <w:tcPr/>
          <w:p>
            <w:pPr>
              <w:pStyle w:val="Compact"/>
              <w:jc w:val="center"/>
            </w:pPr>
            <w:r>
              <w:t xml:space="preserve">0.228</w:t>
            </w:r>
          </w:p>
        </w:tc>
        <w:tc>
          <w:tcPr/>
          <w:p>
            <w:pPr>
              <w:pStyle w:val="Compact"/>
              <w:jc w:val="center"/>
            </w:pPr>
            <w:r>
              <w:t xml:space="preserve">0.095</w:t>
            </w:r>
          </w:p>
        </w:tc>
      </w:tr>
      <w:tr>
        <w:tc>
          <w:tcPr/>
          <w:p>
            <w:pPr>
              <w:pStyle w:val="Compact"/>
              <w:jc w:val="left"/>
            </w:pPr>
            <w:r>
              <w:t xml:space="preserve">AIPA w/o clarification</w:t>
            </w:r>
          </w:p>
        </w:tc>
        <w:tc>
          <w:tcPr/>
          <w:p>
            <w:pPr>
              <w:pStyle w:val="Compact"/>
              <w:jc w:val="center"/>
            </w:pPr>
            <w:r>
              <w:t xml:space="preserve">0.147 [0.138, 0.155]</w:t>
            </w:r>
          </w:p>
        </w:tc>
        <w:tc>
          <w:tcPr/>
          <w:p>
            <w:pPr>
              <w:pStyle w:val="Compact"/>
              <w:jc w:val="center"/>
            </w:pPr>
            <w:r>
              <w:t xml:space="preserve">0.075</w:t>
            </w:r>
          </w:p>
        </w:tc>
        <w:tc>
          <w:tcPr/>
          <w:p>
            <w:pPr>
              <w:pStyle w:val="Compact"/>
              <w:jc w:val="center"/>
            </w:pPr>
            <w:r>
              <w:t xml:space="preserve">0.053</w:t>
            </w:r>
          </w:p>
        </w:tc>
        <w:tc>
          <w:tcPr/>
          <w:p>
            <w:pPr>
              <w:pStyle w:val="Compact"/>
              <w:jc w:val="center"/>
            </w:pPr>
            <w:r>
              <w:t xml:space="preserve">0.226</w:t>
            </w:r>
          </w:p>
        </w:tc>
        <w:tc>
          <w:tcPr/>
          <w:p>
            <w:pPr>
              <w:pStyle w:val="Compact"/>
              <w:jc w:val="center"/>
            </w:pPr>
            <w:r>
              <w:t xml:space="preserve">0.095</w:t>
            </w:r>
          </w:p>
        </w:tc>
      </w:tr>
      <w:tr>
        <w:tc>
          <w:tcPr/>
          <w:p>
            <w:pPr>
              <w:pStyle w:val="Compact"/>
              <w:jc w:val="left"/>
            </w:pPr>
            <w:r>
              <w:t xml:space="preserve">AIPA w/o persistence</w:t>
            </w:r>
          </w:p>
        </w:tc>
        <w:tc>
          <w:tcPr/>
          <w:p>
            <w:pPr>
              <w:pStyle w:val="Compact"/>
              <w:jc w:val="center"/>
            </w:pPr>
            <w:r>
              <w:t xml:space="preserve">0.147 [0.139, 0.156]</w:t>
            </w:r>
          </w:p>
        </w:tc>
        <w:tc>
          <w:tcPr/>
          <w:p>
            <w:pPr>
              <w:pStyle w:val="Compact"/>
              <w:jc w:val="center"/>
            </w:pPr>
            <w:r>
              <w:t xml:space="preserve">0.073</w:t>
            </w:r>
          </w:p>
        </w:tc>
        <w:tc>
          <w:tcPr/>
          <w:p>
            <w:pPr>
              <w:pStyle w:val="Compact"/>
              <w:jc w:val="center"/>
            </w:pPr>
            <w:r>
              <w:t xml:space="preserve">0.051</w:t>
            </w:r>
          </w:p>
        </w:tc>
        <w:tc>
          <w:tcPr/>
          <w:p>
            <w:pPr>
              <w:pStyle w:val="Compact"/>
              <w:jc w:val="center"/>
            </w:pPr>
            <w:r>
              <w:t xml:space="preserve">0.224</w:t>
            </w:r>
          </w:p>
        </w:tc>
        <w:tc>
          <w:tcPr/>
          <w:p>
            <w:pPr>
              <w:pStyle w:val="Compact"/>
              <w:jc w:val="center"/>
            </w:pPr>
            <w:r>
              <w:t xml:space="preserve">0.093</w:t>
            </w:r>
          </w:p>
        </w:tc>
      </w:tr>
      <w:tr>
        <w:tc>
          <w:tcPr/>
          <w:p>
            <w:pPr>
              <w:pStyle w:val="Compact"/>
              <w:jc w:val="left"/>
            </w:pPr>
            <w:r>
              <w:t xml:space="preserve">AIPA (rule policy)</w:t>
            </w:r>
          </w:p>
        </w:tc>
        <w:tc>
          <w:tcPr/>
          <w:p>
            <w:pPr>
              <w:pStyle w:val="Compact"/>
              <w:jc w:val="center"/>
            </w:pPr>
            <w:r>
              <w:t xml:space="preserve">0.150 [0.142, 0.160]</w:t>
            </w:r>
          </w:p>
        </w:tc>
        <w:tc>
          <w:tcPr/>
          <w:p>
            <w:pPr>
              <w:pStyle w:val="Compact"/>
              <w:jc w:val="center"/>
            </w:pPr>
            <w:r>
              <w:t xml:space="preserve">0.075</w:t>
            </w:r>
          </w:p>
        </w:tc>
        <w:tc>
          <w:tcPr/>
          <w:p>
            <w:pPr>
              <w:pStyle w:val="Compact"/>
              <w:jc w:val="center"/>
            </w:pPr>
            <w:r>
              <w:t xml:space="preserve">0.053</w:t>
            </w:r>
          </w:p>
        </w:tc>
        <w:tc>
          <w:tcPr/>
          <w:p>
            <w:pPr>
              <w:pStyle w:val="Compact"/>
              <w:jc w:val="center"/>
            </w:pPr>
            <w:r>
              <w:t xml:space="preserve">0.232</w:t>
            </w:r>
          </w:p>
        </w:tc>
        <w:tc>
          <w:tcPr/>
          <w:p>
            <w:pPr>
              <w:pStyle w:val="Compact"/>
              <w:jc w:val="center"/>
            </w:pPr>
            <w:r>
              <w:t xml:space="preserve">0.096</w:t>
            </w:r>
          </w:p>
        </w:tc>
      </w:tr>
      <w:tr>
        <w:tc>
          <w:tcPr/>
          <w:p>
            <w:pPr>
              <w:pStyle w:val="Compact"/>
              <w:jc w:val="left"/>
            </w:pPr>
            <w:r>
              <w:rPr>
                <w:b/>
                <w:bCs/>
              </w:rPr>
              <w:t xml:space="preserve">AIPA (full)</w:t>
            </w:r>
          </w:p>
        </w:tc>
        <w:tc>
          <w:tcPr/>
          <w:p>
            <w:pPr>
              <w:pStyle w:val="Compact"/>
              <w:jc w:val="center"/>
            </w:pPr>
            <w:r>
              <w:rPr>
                <w:b/>
                <w:bCs/>
              </w:rPr>
              <w:t xml:space="preserve">0.148 [0.140, 0.156]</w:t>
            </w:r>
          </w:p>
        </w:tc>
        <w:tc>
          <w:tcPr/>
          <w:p>
            <w:pPr>
              <w:pStyle w:val="Compact"/>
              <w:jc w:val="center"/>
            </w:pPr>
            <w:r>
              <w:rPr>
                <w:b/>
                <w:bCs/>
              </w:rPr>
              <w:t xml:space="preserve">0.073</w:t>
            </w:r>
          </w:p>
        </w:tc>
        <w:tc>
          <w:tcPr/>
          <w:p>
            <w:pPr>
              <w:pStyle w:val="Compact"/>
              <w:jc w:val="center"/>
            </w:pPr>
            <w:r>
              <w:rPr>
                <w:b/>
                <w:bCs/>
              </w:rPr>
              <w:t xml:space="preserve">0.051</w:t>
            </w:r>
          </w:p>
        </w:tc>
        <w:tc>
          <w:tcPr/>
          <w:p>
            <w:pPr>
              <w:pStyle w:val="Compact"/>
              <w:jc w:val="center"/>
            </w:pPr>
            <w:r>
              <w:rPr>
                <w:b/>
                <w:bCs/>
              </w:rPr>
              <w:t xml:space="preserve">0.223</w:t>
            </w:r>
          </w:p>
        </w:tc>
        <w:tc>
          <w:tcPr/>
          <w:p>
            <w:pPr>
              <w:pStyle w:val="Compact"/>
              <w:jc w:val="center"/>
            </w:pPr>
            <w:r>
              <w:rPr>
                <w:b/>
                <w:bCs/>
              </w:rPr>
              <w:t xml:space="preserve">0.092</w:t>
            </w:r>
          </w:p>
        </w:tc>
      </w:tr>
    </w:tbl>
    <w:bookmarkEnd w:id="62"/>
    <w:p>
      <w:pPr>
        <w:pStyle w:val="BodyText"/>
      </w:pPr>
      <w:r>
        <w:br/>
      </w:r>
      <w:r>
        <w:t xml:space="preserve">Synthetic conflict (</w:t>
      </w:r>
      <m:oMath>
        <m:r>
          <m:t>n</m:t>
        </m:r>
        <m:r>
          <m:rPr>
            <m:sty m:val="p"/>
          </m:rPr>
          <m:t>=</m:t>
        </m:r>
        <m:r>
          <m:t>226</m:t>
        </m:r>
      </m:oMath>
      <w:r>
        <w:t xml:space="preserve">)</w:t>
      </w:r>
      <w:r>
        <w:br/>
      </w:r>
    </w:p>
    <w:bookmarkStart w:id="63" w:name="tab:conflict"/>
    <w:p>
      <w:pPr>
        <w:pStyle w:val="TableCaption"/>
      </w:pPr>
      <w:r>
        <w:t xml:space="preserve">Conflict subsets, Hit@10 and companions. Natural conflicts use weak-rule labels. The strict subset is Conflict/Override, the broad subset adds confident genre disagreement. Synthetic conflicts are controlled injections. Same layout as Table </w:t>
      </w:r>
      <w:hyperlink w:anchor="tab:overall">
        <w:r>
          <w:rPr>
            <w:rStyle w:val="Hyperlink"/>
          </w:rPr>
          <w:t xml:space="preserve">3</w:t>
        </w:r>
      </w:hyperlink>
      <w:r>
        <w:t xml:space="preserve">.</w:t>
      </w:r>
    </w:p>
    <w:tbl>
      <w:tblPr>
        <w:tblStyle w:val="Table"/>
        <w:tblW w:type="auto" w:w="0"/>
        <w:tblLook w:firstRow="1" w:lastRow="0" w:firstColumn="0" w:lastColumn="0" w:noHBand="0" w:noVBand="0" w:val="0020"/>
        <w:tblCaption w:val="Conflict subsets, Hit@10 and companions. Natural conflicts use weak-rule labels. The strict subset is Conflict/Override, the broad subset adds confident genre disagreement. Synthetic conflicts are controlled injections. Same layout as Table 3."/>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Hit@10 [95% CI]</w:t>
            </w:r>
          </w:p>
        </w:tc>
        <w:tc>
          <w:tcPr/>
          <w:p>
            <w:pPr>
              <w:pStyle w:val="Compact"/>
              <w:jc w:val="center"/>
            </w:pPr>
            <w:r>
              <w:t xml:space="preserve">NDCG@10</w:t>
            </w:r>
          </w:p>
        </w:tc>
        <w:tc>
          <w:tcPr/>
          <w:p>
            <w:pPr>
              <w:pStyle w:val="Compact"/>
              <w:jc w:val="center"/>
            </w:pPr>
            <w:r>
              <w:t xml:space="preserve">MRR@10</w:t>
            </w:r>
          </w:p>
        </w:tc>
        <w:tc>
          <w:tcPr/>
          <w:p>
            <w:pPr>
              <w:pStyle w:val="Compact"/>
              <w:jc w:val="center"/>
            </w:pPr>
            <w:r>
              <w:t xml:space="preserve">Hit@20</w:t>
            </w:r>
          </w:p>
        </w:tc>
        <w:tc>
          <w:tcPr/>
          <w:p>
            <w:pPr>
              <w:pStyle w:val="Compact"/>
              <w:jc w:val="center"/>
            </w:pPr>
            <w:r>
              <w:t xml:space="preserve">NDCG@20</w:t>
            </w:r>
          </w:p>
        </w:tc>
      </w:tr>
      <w:tr>
        <w:tc>
          <w:tcPr/>
          <w:p>
            <w:pPr>
              <w:pStyle w:val="Compact"/>
              <w:jc w:val="left"/>
            </w:pPr>
            <w:r>
              <w:t xml:space="preserve">LTP-only</w:t>
            </w:r>
          </w:p>
        </w:tc>
        <w:tc>
          <w:tcPr/>
          <w:p>
            <w:pPr>
              <w:pStyle w:val="Compact"/>
              <w:jc w:val="center"/>
            </w:pPr>
            <w:r>
              <w:t xml:space="preserve">0.027 [0.019, 0.036]</w:t>
            </w:r>
          </w:p>
        </w:tc>
        <w:tc>
          <w:tcPr/>
          <w:p>
            <w:pPr>
              <w:pStyle w:val="Compact"/>
              <w:jc w:val="center"/>
            </w:pPr>
            <w:r>
              <w:t xml:space="preserve">0.010</w:t>
            </w:r>
          </w:p>
        </w:tc>
        <w:tc>
          <w:tcPr/>
          <w:p>
            <w:pPr>
              <w:pStyle w:val="Compact"/>
              <w:jc w:val="center"/>
            </w:pPr>
            <w:r>
              <w:t xml:space="preserve">0.005</w:t>
            </w:r>
          </w:p>
        </w:tc>
        <w:tc>
          <w:tcPr/>
          <w:p>
            <w:pPr>
              <w:pStyle w:val="Compact"/>
              <w:jc w:val="center"/>
            </w:pPr>
            <w:r>
              <w:t xml:space="preserve">0.055</w:t>
            </w:r>
          </w:p>
        </w:tc>
        <w:tc>
          <w:tcPr/>
          <w:p>
            <w:pPr>
              <w:pStyle w:val="Compact"/>
              <w:jc w:val="center"/>
            </w:pPr>
            <w:r>
              <w:t xml:space="preserve">0.017</w:t>
            </w:r>
          </w:p>
        </w:tc>
      </w:tr>
      <w:tr>
        <w:tc>
          <w:tcPr/>
          <w:p>
            <w:pPr>
              <w:pStyle w:val="Compact"/>
              <w:jc w:val="left"/>
            </w:pPr>
            <w:r>
              <w:t xml:space="preserve">STI-only</w:t>
            </w:r>
          </w:p>
        </w:tc>
        <w:tc>
          <w:tcPr/>
          <w:p>
            <w:pPr>
              <w:pStyle w:val="Compact"/>
              <w:jc w:val="center"/>
            </w:pPr>
            <w:r>
              <w:t xml:space="preserve">0.238 [0.215, 0.263]</w:t>
            </w:r>
          </w:p>
        </w:tc>
        <w:tc>
          <w:tcPr/>
          <w:p>
            <w:pPr>
              <w:pStyle w:val="Compact"/>
              <w:jc w:val="center"/>
            </w:pPr>
            <w:r>
              <w:t xml:space="preserve">0.124</w:t>
            </w:r>
          </w:p>
        </w:tc>
        <w:tc>
          <w:tcPr/>
          <w:p>
            <w:pPr>
              <w:pStyle w:val="Compact"/>
              <w:jc w:val="center"/>
            </w:pPr>
            <w:r>
              <w:t xml:space="preserve">0.090</w:t>
            </w:r>
          </w:p>
        </w:tc>
        <w:tc>
          <w:tcPr/>
          <w:p>
            <w:pPr>
              <w:pStyle w:val="Compact"/>
              <w:jc w:val="center"/>
            </w:pPr>
            <w:r>
              <w:t xml:space="preserve">0.377</w:t>
            </w:r>
          </w:p>
        </w:tc>
        <w:tc>
          <w:tcPr/>
          <w:p>
            <w:pPr>
              <w:pStyle w:val="Compact"/>
              <w:jc w:val="center"/>
            </w:pPr>
            <w:r>
              <w:t xml:space="preserve">0.160</w:t>
            </w:r>
          </w:p>
        </w:tc>
      </w:tr>
      <w:tr>
        <w:tc>
          <w:tcPr/>
          <w:p>
            <w:pPr>
              <w:pStyle w:val="Compact"/>
              <w:jc w:val="left"/>
            </w:pPr>
            <w:r>
              <w:t xml:space="preserve">Naive fusion</w:t>
            </w:r>
          </w:p>
        </w:tc>
        <w:tc>
          <w:tcPr/>
          <w:p>
            <w:pPr>
              <w:pStyle w:val="Compact"/>
              <w:jc w:val="center"/>
            </w:pPr>
            <w:r>
              <w:t xml:space="preserve">0.237 [0.213, 0.263]</w:t>
            </w:r>
          </w:p>
        </w:tc>
        <w:tc>
          <w:tcPr/>
          <w:p>
            <w:pPr>
              <w:pStyle w:val="Compact"/>
              <w:jc w:val="center"/>
            </w:pPr>
            <w:r>
              <w:t xml:space="preserve">0.122</w:t>
            </w:r>
          </w:p>
        </w:tc>
        <w:tc>
          <w:tcPr/>
          <w:p>
            <w:pPr>
              <w:pStyle w:val="Compact"/>
              <w:jc w:val="center"/>
            </w:pPr>
            <w:r>
              <w:t xml:space="preserve">0.087</w:t>
            </w:r>
          </w:p>
        </w:tc>
        <w:tc>
          <w:tcPr/>
          <w:p>
            <w:pPr>
              <w:pStyle w:val="Compact"/>
              <w:jc w:val="center"/>
            </w:pPr>
            <w:r>
              <w:t xml:space="preserve">0.382</w:t>
            </w:r>
          </w:p>
        </w:tc>
        <w:tc>
          <w:tcPr/>
          <w:p>
            <w:pPr>
              <w:pStyle w:val="Compact"/>
              <w:jc w:val="center"/>
            </w:pPr>
            <w:r>
              <w:t xml:space="preserve">0.158</w:t>
            </w:r>
          </w:p>
        </w:tc>
      </w:tr>
      <w:tr>
        <w:tc>
          <w:tcPr/>
          <w:p>
            <w:pPr>
              <w:pStyle w:val="Compact"/>
              <w:jc w:val="left"/>
            </w:pPr>
            <w:r>
              <w:t xml:space="preserve">Adaptive fusion</w:t>
            </w:r>
          </w:p>
        </w:tc>
        <w:tc>
          <w:tcPr/>
          <w:p>
            <w:pPr>
              <w:pStyle w:val="Compact"/>
              <w:jc w:val="center"/>
            </w:pPr>
            <w:r>
              <w:t xml:space="preserve">0.265 [0.239, 0.292]</w:t>
            </w:r>
          </w:p>
        </w:tc>
        <w:tc>
          <w:tcPr/>
          <w:p>
            <w:pPr>
              <w:pStyle w:val="Compact"/>
              <w:jc w:val="center"/>
            </w:pPr>
            <w:r>
              <w:t xml:space="preserve">0.135</w:t>
            </w:r>
          </w:p>
        </w:tc>
        <w:tc>
          <w:tcPr/>
          <w:p>
            <w:pPr>
              <w:pStyle w:val="Compact"/>
              <w:jc w:val="center"/>
            </w:pPr>
            <w:r>
              <w:t xml:space="preserve">0.095</w:t>
            </w:r>
          </w:p>
        </w:tc>
        <w:tc>
          <w:tcPr/>
          <w:p>
            <w:pPr>
              <w:pStyle w:val="Compact"/>
              <w:jc w:val="center"/>
            </w:pPr>
            <w:r>
              <w:t xml:space="preserve">0.404</w:t>
            </w:r>
          </w:p>
        </w:tc>
        <w:tc>
          <w:tcPr/>
          <w:p>
            <w:pPr>
              <w:pStyle w:val="Compact"/>
              <w:jc w:val="center"/>
            </w:pPr>
            <w:r>
              <w:t xml:space="preserve">0.170</w:t>
            </w:r>
          </w:p>
        </w:tc>
      </w:tr>
      <w:tr>
        <w:tc>
          <w:tcPr/>
          <w:p>
            <w:pPr>
              <w:pStyle w:val="Compact"/>
              <w:jc w:val="left"/>
            </w:pPr>
            <w:r>
              <w:t xml:space="preserve">Sequential (GRU)</w:t>
            </w:r>
          </w:p>
        </w:tc>
        <w:tc>
          <w:tcPr/>
          <w:p>
            <w:pPr>
              <w:pStyle w:val="Compact"/>
              <w:jc w:val="center"/>
            </w:pPr>
            <w:r>
              <w:t xml:space="preserve">0.017 [0.010, 0.025]</w:t>
            </w:r>
          </w:p>
        </w:tc>
        <w:tc>
          <w:tcPr/>
          <w:p>
            <w:pPr>
              <w:pStyle w:val="Compact"/>
              <w:jc w:val="center"/>
            </w:pPr>
            <w:r>
              <w:t xml:space="preserve">0.006</w:t>
            </w:r>
          </w:p>
        </w:tc>
        <w:tc>
          <w:tcPr/>
          <w:p>
            <w:pPr>
              <w:pStyle w:val="Compact"/>
              <w:jc w:val="center"/>
            </w:pPr>
            <w:r>
              <w:t xml:space="preserve">0.003</w:t>
            </w:r>
          </w:p>
        </w:tc>
        <w:tc>
          <w:tcPr/>
          <w:p>
            <w:pPr>
              <w:pStyle w:val="Compact"/>
              <w:jc w:val="center"/>
            </w:pPr>
            <w:r>
              <w:t xml:space="preserve">0.035</w:t>
            </w:r>
          </w:p>
        </w:tc>
        <w:tc>
          <w:tcPr/>
          <w:p>
            <w:pPr>
              <w:pStyle w:val="Compact"/>
              <w:jc w:val="center"/>
            </w:pPr>
            <w:r>
              <w:t xml:space="preserve">0.010</w:t>
            </w:r>
          </w:p>
        </w:tc>
      </w:tr>
      <w:tr>
        <w:tc>
          <w:tcPr/>
          <w:p>
            <w:pPr>
              <w:pStyle w:val="Compact"/>
              <w:jc w:val="left"/>
            </w:pPr>
            <w:r>
              <w:t xml:space="preserve">Conversation-aware</w:t>
            </w:r>
          </w:p>
        </w:tc>
        <w:tc>
          <w:tcPr/>
          <w:p>
            <w:pPr>
              <w:pStyle w:val="Compact"/>
              <w:jc w:val="center"/>
            </w:pPr>
            <w:r>
              <w:t xml:space="preserve">0.227 [0.204, 0.252]</w:t>
            </w:r>
          </w:p>
        </w:tc>
        <w:tc>
          <w:tcPr/>
          <w:p>
            <w:pPr>
              <w:pStyle w:val="Compact"/>
              <w:jc w:val="center"/>
            </w:pPr>
            <w:r>
              <w:t xml:space="preserve">0.124</w:t>
            </w:r>
          </w:p>
        </w:tc>
        <w:tc>
          <w:tcPr/>
          <w:p>
            <w:pPr>
              <w:pStyle w:val="Compact"/>
              <w:jc w:val="center"/>
            </w:pPr>
            <w:r>
              <w:t xml:space="preserve">0.093</w:t>
            </w:r>
          </w:p>
        </w:tc>
        <w:tc>
          <w:tcPr/>
          <w:p>
            <w:pPr>
              <w:pStyle w:val="Compact"/>
              <w:jc w:val="center"/>
            </w:pPr>
            <w:r>
              <w:t xml:space="preserve">0.343</w:t>
            </w:r>
          </w:p>
        </w:tc>
        <w:tc>
          <w:tcPr/>
          <w:p>
            <w:pPr>
              <w:pStyle w:val="Compact"/>
              <w:jc w:val="center"/>
            </w:pPr>
            <w:r>
              <w:t xml:space="preserve">0.153</w:t>
            </w:r>
          </w:p>
        </w:tc>
      </w:tr>
      <w:tr>
        <w:tc>
          <w:tcPr/>
          <w:p>
            <w:pPr>
              <w:pStyle w:val="Compact"/>
              <w:jc w:val="left"/>
            </w:pPr>
            <w:r>
              <w:t xml:space="preserve">SASRec</w:t>
            </w:r>
          </w:p>
        </w:tc>
        <w:tc>
          <w:tcPr/>
          <w:p>
            <w:pPr>
              <w:pStyle w:val="Compact"/>
              <w:jc w:val="center"/>
            </w:pPr>
            <w:r>
              <w:t xml:space="preserve">0.007 [0.003, 0.012]</w:t>
            </w:r>
          </w:p>
        </w:tc>
        <w:tc>
          <w:tcPr/>
          <w:p>
            <w:pPr>
              <w:pStyle w:val="Compact"/>
              <w:jc w:val="center"/>
            </w:pPr>
            <w:r>
              <w:t xml:space="preserve">0.002</w:t>
            </w:r>
          </w:p>
        </w:tc>
        <w:tc>
          <w:tcPr/>
          <w:p>
            <w:pPr>
              <w:pStyle w:val="Compact"/>
              <w:jc w:val="center"/>
            </w:pPr>
            <w:r>
              <w:t xml:space="preserve">0.001</w:t>
            </w:r>
          </w:p>
        </w:tc>
        <w:tc>
          <w:tcPr/>
          <w:p>
            <w:pPr>
              <w:pStyle w:val="Compact"/>
              <w:jc w:val="center"/>
            </w:pPr>
            <w:r>
              <w:t xml:space="preserve">0.016</w:t>
            </w:r>
          </w:p>
        </w:tc>
        <w:tc>
          <w:tcPr/>
          <w:p>
            <w:pPr>
              <w:pStyle w:val="Compact"/>
              <w:jc w:val="center"/>
            </w:pPr>
            <w:r>
              <w:t xml:space="preserve">0.005</w:t>
            </w:r>
          </w:p>
        </w:tc>
      </w:tr>
      <w:tr>
        <w:tc>
          <w:tcPr/>
          <w:p>
            <w:pPr>
              <w:pStyle w:val="Compact"/>
              <w:jc w:val="left"/>
            </w:pPr>
            <w:r>
              <w:t xml:space="preserve">KBRD-style</w:t>
            </w:r>
          </w:p>
        </w:tc>
        <w:tc>
          <w:tcPr/>
          <w:p>
            <w:pPr>
              <w:pStyle w:val="Compact"/>
              <w:jc w:val="center"/>
            </w:pPr>
            <w:r>
              <w:t xml:space="preserve">0.258 [0.233, 0.283]</w:t>
            </w:r>
          </w:p>
        </w:tc>
        <w:tc>
          <w:tcPr/>
          <w:p>
            <w:pPr>
              <w:pStyle w:val="Compact"/>
              <w:jc w:val="center"/>
            </w:pPr>
            <w:r>
              <w:t xml:space="preserve">0.140</w:t>
            </w:r>
          </w:p>
        </w:tc>
        <w:tc>
          <w:tcPr/>
          <w:p>
            <w:pPr>
              <w:pStyle w:val="Compact"/>
              <w:jc w:val="center"/>
            </w:pPr>
            <w:r>
              <w:t xml:space="preserve">0.104</w:t>
            </w:r>
          </w:p>
        </w:tc>
        <w:tc>
          <w:tcPr/>
          <w:p>
            <w:pPr>
              <w:pStyle w:val="Compact"/>
              <w:jc w:val="center"/>
            </w:pPr>
            <w:r>
              <w:t xml:space="preserve">0.384</w:t>
            </w:r>
          </w:p>
        </w:tc>
        <w:tc>
          <w:tcPr/>
          <w:p>
            <w:pPr>
              <w:pStyle w:val="Compact"/>
              <w:jc w:val="center"/>
            </w:pPr>
            <w:r>
              <w:t xml:space="preserve">0.172</w:t>
            </w:r>
          </w:p>
        </w:tc>
      </w:tr>
      <w:tr>
        <w:tc>
          <w:tcPr/>
          <w:p>
            <w:pPr>
              <w:pStyle w:val="Compact"/>
              <w:jc w:val="left"/>
            </w:pPr>
            <w:r>
              <w:t xml:space="preserve">AIPA w/o relationship</w:t>
            </w:r>
          </w:p>
        </w:tc>
        <w:tc>
          <w:tcPr/>
          <w:p>
            <w:pPr>
              <w:pStyle w:val="Compact"/>
              <w:jc w:val="center"/>
            </w:pPr>
            <w:r>
              <w:t xml:space="preserve">0.243 [0.219, 0.269]</w:t>
            </w:r>
          </w:p>
        </w:tc>
        <w:tc>
          <w:tcPr/>
          <w:p>
            <w:pPr>
              <w:pStyle w:val="Compact"/>
              <w:jc w:val="center"/>
            </w:pPr>
            <w:r>
              <w:t xml:space="preserve">0.128</w:t>
            </w:r>
          </w:p>
        </w:tc>
        <w:tc>
          <w:tcPr/>
          <w:p>
            <w:pPr>
              <w:pStyle w:val="Compact"/>
              <w:jc w:val="center"/>
            </w:pPr>
            <w:r>
              <w:t xml:space="preserve">0.093</w:t>
            </w:r>
          </w:p>
        </w:tc>
        <w:tc>
          <w:tcPr/>
          <w:p>
            <w:pPr>
              <w:pStyle w:val="Compact"/>
              <w:jc w:val="center"/>
            </w:pPr>
            <w:r>
              <w:t xml:space="preserve">0.381</w:t>
            </w:r>
          </w:p>
        </w:tc>
        <w:tc>
          <w:tcPr/>
          <w:p>
            <w:pPr>
              <w:pStyle w:val="Compact"/>
              <w:jc w:val="center"/>
            </w:pPr>
            <w:r>
              <w:t xml:space="preserve">0.162</w:t>
            </w:r>
          </w:p>
        </w:tc>
      </w:tr>
      <w:tr>
        <w:tc>
          <w:tcPr/>
          <w:p>
            <w:pPr>
              <w:pStyle w:val="Compact"/>
              <w:jc w:val="left"/>
            </w:pPr>
            <w:r>
              <w:t xml:space="preserve">AIPA w/o counterfactual</w:t>
            </w:r>
          </w:p>
        </w:tc>
        <w:tc>
          <w:tcPr/>
          <w:p>
            <w:pPr>
              <w:pStyle w:val="Compact"/>
              <w:jc w:val="center"/>
            </w:pPr>
            <w:r>
              <w:t xml:space="preserve">0.242 [0.217, 0.269]</w:t>
            </w:r>
          </w:p>
        </w:tc>
        <w:tc>
          <w:tcPr/>
          <w:p>
            <w:pPr>
              <w:pStyle w:val="Compact"/>
              <w:jc w:val="center"/>
            </w:pPr>
            <w:r>
              <w:t xml:space="preserve">0.124</w:t>
            </w:r>
          </w:p>
        </w:tc>
        <w:tc>
          <w:tcPr/>
          <w:p>
            <w:pPr>
              <w:pStyle w:val="Compact"/>
              <w:jc w:val="center"/>
            </w:pPr>
            <w:r>
              <w:t xml:space="preserve">0.088</w:t>
            </w:r>
          </w:p>
        </w:tc>
        <w:tc>
          <w:tcPr/>
          <w:p>
            <w:pPr>
              <w:pStyle w:val="Compact"/>
              <w:jc w:val="center"/>
            </w:pPr>
            <w:r>
              <w:t xml:space="preserve">0.352</w:t>
            </w:r>
          </w:p>
        </w:tc>
        <w:tc>
          <w:tcPr/>
          <w:p>
            <w:pPr>
              <w:pStyle w:val="Compact"/>
              <w:jc w:val="center"/>
            </w:pPr>
            <w:r>
              <w:t xml:space="preserve">0.151</w:t>
            </w:r>
          </w:p>
        </w:tc>
      </w:tr>
      <w:tr>
        <w:tc>
          <w:tcPr/>
          <w:p>
            <w:pPr>
              <w:pStyle w:val="Compact"/>
              <w:jc w:val="left"/>
            </w:pPr>
            <w:r>
              <w:t xml:space="preserve">AIPA w/o clarification</w:t>
            </w:r>
          </w:p>
        </w:tc>
        <w:tc>
          <w:tcPr/>
          <w:p>
            <w:pPr>
              <w:pStyle w:val="Compact"/>
              <w:jc w:val="center"/>
            </w:pPr>
            <w:r>
              <w:t xml:space="preserve">0.243 [0.219, 0.269]</w:t>
            </w:r>
          </w:p>
        </w:tc>
        <w:tc>
          <w:tcPr/>
          <w:p>
            <w:pPr>
              <w:pStyle w:val="Compact"/>
              <w:jc w:val="center"/>
            </w:pPr>
            <w:r>
              <w:t xml:space="preserve">0.123</w:t>
            </w:r>
          </w:p>
        </w:tc>
        <w:tc>
          <w:tcPr/>
          <w:p>
            <w:pPr>
              <w:pStyle w:val="Compact"/>
              <w:jc w:val="center"/>
            </w:pPr>
            <w:r>
              <w:t xml:space="preserve">0.088</w:t>
            </w:r>
          </w:p>
        </w:tc>
        <w:tc>
          <w:tcPr/>
          <w:p>
            <w:pPr>
              <w:pStyle w:val="Compact"/>
              <w:jc w:val="center"/>
            </w:pPr>
            <w:r>
              <w:t xml:space="preserve">0.394</w:t>
            </w:r>
          </w:p>
        </w:tc>
        <w:tc>
          <w:tcPr/>
          <w:p>
            <w:pPr>
              <w:pStyle w:val="Compact"/>
              <w:jc w:val="center"/>
            </w:pPr>
            <w:r>
              <w:t xml:space="preserve">0.161</w:t>
            </w:r>
          </w:p>
        </w:tc>
      </w:tr>
      <w:tr>
        <w:tc>
          <w:tcPr/>
          <w:p>
            <w:pPr>
              <w:pStyle w:val="Compact"/>
              <w:jc w:val="left"/>
            </w:pPr>
            <w:r>
              <w:t xml:space="preserve">AIPA w/o persistence</w:t>
            </w:r>
          </w:p>
        </w:tc>
        <w:tc>
          <w:tcPr/>
          <w:p>
            <w:pPr>
              <w:pStyle w:val="Compact"/>
              <w:jc w:val="center"/>
            </w:pPr>
            <w:r>
              <w:t xml:space="preserve">0.247 [0.219, 0.272]</w:t>
            </w:r>
          </w:p>
        </w:tc>
        <w:tc>
          <w:tcPr/>
          <w:p>
            <w:pPr>
              <w:pStyle w:val="Compact"/>
              <w:jc w:val="center"/>
            </w:pPr>
            <w:r>
              <w:t xml:space="preserve">0.123</w:t>
            </w:r>
          </w:p>
        </w:tc>
        <w:tc>
          <w:tcPr/>
          <w:p>
            <w:pPr>
              <w:pStyle w:val="Compact"/>
              <w:jc w:val="center"/>
            </w:pPr>
            <w:r>
              <w:t xml:space="preserve">0.086</w:t>
            </w:r>
          </w:p>
        </w:tc>
        <w:tc>
          <w:tcPr/>
          <w:p>
            <w:pPr>
              <w:pStyle w:val="Compact"/>
              <w:jc w:val="center"/>
            </w:pPr>
            <w:r>
              <w:t xml:space="preserve">0.382</w:t>
            </w:r>
          </w:p>
        </w:tc>
        <w:tc>
          <w:tcPr/>
          <w:p>
            <w:pPr>
              <w:pStyle w:val="Compact"/>
              <w:jc w:val="center"/>
            </w:pPr>
            <w:r>
              <w:t xml:space="preserve">0.157</w:t>
            </w:r>
          </w:p>
        </w:tc>
      </w:tr>
      <w:tr>
        <w:tc>
          <w:tcPr/>
          <w:p>
            <w:pPr>
              <w:pStyle w:val="Compact"/>
              <w:jc w:val="left"/>
            </w:pPr>
            <w:r>
              <w:t xml:space="preserve">AIPA (rule policy)</w:t>
            </w:r>
          </w:p>
        </w:tc>
        <w:tc>
          <w:tcPr/>
          <w:p>
            <w:pPr>
              <w:pStyle w:val="Compact"/>
              <w:jc w:val="center"/>
            </w:pPr>
            <w:r>
              <w:t xml:space="preserve">0.233 [0.209, 0.258]</w:t>
            </w:r>
          </w:p>
        </w:tc>
        <w:tc>
          <w:tcPr/>
          <w:p>
            <w:pPr>
              <w:pStyle w:val="Compact"/>
              <w:jc w:val="center"/>
            </w:pPr>
            <w:r>
              <w:t xml:space="preserve">0.125</w:t>
            </w:r>
          </w:p>
        </w:tc>
        <w:tc>
          <w:tcPr/>
          <w:p>
            <w:pPr>
              <w:pStyle w:val="Compact"/>
              <w:jc w:val="center"/>
            </w:pPr>
            <w:r>
              <w:t xml:space="preserve">0.092</w:t>
            </w:r>
          </w:p>
        </w:tc>
        <w:tc>
          <w:tcPr/>
          <w:p>
            <w:pPr>
              <w:pStyle w:val="Compact"/>
              <w:jc w:val="center"/>
            </w:pPr>
            <w:r>
              <w:t xml:space="preserve">0.379</w:t>
            </w:r>
          </w:p>
        </w:tc>
        <w:tc>
          <w:tcPr/>
          <w:p>
            <w:pPr>
              <w:pStyle w:val="Compact"/>
              <w:jc w:val="center"/>
            </w:pPr>
            <w:r>
              <w:t xml:space="preserve">0.161</w:t>
            </w:r>
          </w:p>
        </w:tc>
      </w:tr>
      <w:tr>
        <w:tc>
          <w:tcPr/>
          <w:p>
            <w:pPr>
              <w:pStyle w:val="Compact"/>
              <w:jc w:val="left"/>
            </w:pPr>
            <w:r>
              <w:rPr>
                <w:b/>
                <w:bCs/>
              </w:rPr>
              <w:t xml:space="preserve">AIPA (full)</w:t>
            </w:r>
          </w:p>
        </w:tc>
        <w:tc>
          <w:tcPr/>
          <w:p>
            <w:pPr>
              <w:pStyle w:val="Compact"/>
              <w:jc w:val="center"/>
            </w:pPr>
            <w:r>
              <w:rPr>
                <w:b/>
                <w:bCs/>
              </w:rPr>
              <w:t xml:space="preserve">0.247 [0.219, 0.272]</w:t>
            </w:r>
          </w:p>
        </w:tc>
        <w:tc>
          <w:tcPr/>
          <w:p>
            <w:pPr>
              <w:pStyle w:val="Compact"/>
              <w:jc w:val="center"/>
            </w:pPr>
            <w:r>
              <w:rPr>
                <w:b/>
                <w:bCs/>
              </w:rPr>
              <w:t xml:space="preserve">0.123</w:t>
            </w:r>
          </w:p>
        </w:tc>
        <w:tc>
          <w:tcPr/>
          <w:p>
            <w:pPr>
              <w:pStyle w:val="Compact"/>
              <w:jc w:val="center"/>
            </w:pPr>
            <w:r>
              <w:rPr>
                <w:b/>
                <w:bCs/>
              </w:rPr>
              <w:t xml:space="preserve">0.086</w:t>
            </w:r>
          </w:p>
        </w:tc>
        <w:tc>
          <w:tcPr/>
          <w:p>
            <w:pPr>
              <w:pStyle w:val="Compact"/>
              <w:jc w:val="center"/>
            </w:pPr>
            <w:r>
              <w:rPr>
                <w:b/>
                <w:bCs/>
              </w:rPr>
              <w:t xml:space="preserve">0.382</w:t>
            </w:r>
          </w:p>
        </w:tc>
        <w:tc>
          <w:tcPr/>
          <w:p>
            <w:pPr>
              <w:pStyle w:val="Compact"/>
              <w:jc w:val="center"/>
            </w:pPr>
            <w:r>
              <w:rPr>
                <w:b/>
                <w:bCs/>
              </w:rPr>
              <w:t xml:space="preserve">0.157</w:t>
            </w:r>
          </w:p>
        </w:tc>
      </w:tr>
    </w:tbl>
    <w:bookmarkEnd w:id="63"/>
    <w:bookmarkStart w:id="67" w:name="fig:conflict"/>
    <w:p>
      <w:pPr>
        <w:pStyle w:val="CaptionedFigure"/>
      </w:pPr>
      <w:r>
        <w:drawing>
          <wp:inline>
            <wp:extent cx="5334000" cy="2915425"/>
            <wp:effectExtent b="0" l="0" r="0" t="0"/>
            <wp:docPr descr="" title="" id="65" name="Picture"/>
            <a:graphic>
              <a:graphicData uri="http://schemas.openxmlformats.org/drawingml/2006/picture">
                <pic:pic>
                  <pic:nvPicPr>
                    <pic:cNvPr descr="fig04_conflict_vs_nonconflict.png" id="66" name="Picture"/>
                    <pic:cNvPicPr>
                      <a:picLocks noChangeArrowheads="1" noChangeAspect="1"/>
                    </pic:cNvPicPr>
                  </pic:nvPicPr>
                  <pic:blipFill>
                    <a:blip r:embed="rId64"/>
                    <a:stretch>
                      <a:fillRect/>
                    </a:stretch>
                  </pic:blipFill>
                  <pic:spPr bwMode="auto">
                    <a:xfrm>
                      <a:off x="0" y="0"/>
                      <a:ext cx="5334000" cy="2915425"/>
                    </a:xfrm>
                    <a:prstGeom prst="rect">
                      <a:avLst/>
                    </a:prstGeom>
                    <a:noFill/>
                    <a:ln w="9525">
                      <a:noFill/>
                      <a:headEnd/>
                      <a:tailEnd/>
                    </a:ln>
                  </pic:spPr>
                </pic:pic>
              </a:graphicData>
            </a:graphic>
          </wp:inline>
        </w:drawing>
      </w:r>
    </w:p>
    <w:p>
      <w:pPr>
        <w:pStyle w:val="ImageCaption"/>
      </w:pPr>
      <w:r>
        <w:t xml:space="preserve">Hit@10 on natural conflict versus non-conflict turns. Intervals on the conflict side are wide because the subset is small.</w:t>
      </w:r>
    </w:p>
    <w:bookmarkEnd w:id="67"/>
    <w:p>
      <w:pPr>
        <w:pStyle w:val="BodyText"/>
      </w:pPr>
      <w:r>
        <w:t xml:space="preserve">Figure </w:t>
      </w:r>
      <w:hyperlink w:anchor="fig:subsets">
        <w:r>
          <w:rPr>
            <w:rStyle w:val="Hyperlink"/>
          </w:rPr>
          <w:t xml:space="preserve">5</w:t>
        </w:r>
      </w:hyperlink>
      <w:r>
        <w:t xml:space="preserve"> </w:t>
      </w:r>
      <w:r>
        <w:t xml:space="preserve">splits the natural set by relationship class. The</w:t>
      </w:r>
      <w:r>
        <w:t xml:space="preserve"> </w:t>
      </w:r>
      <w:r>
        <w:rPr>
          <w:i/>
          <w:iCs/>
        </w:rPr>
        <w:t xml:space="preserve">Uncertain</w:t>
      </w:r>
      <w:r>
        <w:t xml:space="preserve"> </w:t>
      </w:r>
      <w:r>
        <w:t xml:space="preserve">class (1</w:t>
      </w:r>
      <w:r>
        <w:t xml:space="preserve">,</w:t>
      </w:r>
      <w:r>
        <w:t xml:space="preserve">327 instances, 30% of them cold seekers) is where the KBRD-style and conversation-aware baselines gain most of their edge (0.104 and 0.103 versus 0.096 for AIPA (full) and STI-only). On</w:t>
      </w:r>
      <w:r>
        <w:t xml:space="preserve"> </w:t>
      </w:r>
      <w:r>
        <w:rPr>
          <w:i/>
          <w:iCs/>
        </w:rPr>
        <w:t xml:space="preserve">Consistent</w:t>
      </w:r>
      <w:r>
        <w:t xml:space="preserve"> </w:t>
      </w:r>
      <w:r>
        <w:t xml:space="preserve">turns, the majority, all fused models are within a few thousandths of each other. Split by history length (Fig. </w:t>
      </w:r>
      <w:hyperlink w:anchor="fig:sens">
        <w:r>
          <w:rPr>
            <w:rStyle w:val="Hyperlink"/>
          </w:rPr>
          <w:t xml:space="preserve">10</w:t>
        </w:r>
      </w:hyperlink>
      <w:r>
        <w:t xml:space="preserve">), AIPA (full) holds up on cold seekers (0.133 versus 0.129 for STI-only and 0.138 for KBRD-style) and on 10–24 history items (0.124 versus 0.128 and 0.131). It falls behind on the 3</w:t>
      </w:r>
      <w:r>
        <w:t xml:space="preserve">,</w:t>
      </w:r>
      <w:r>
        <w:t xml:space="preserve">273 long-history turns (0.116 versus 0.126 and 0.128). There, a profile trusted too much seems to cost more than it adds.</w:t>
      </w:r>
    </w:p>
    <w:bookmarkStart w:id="71" w:name="fig:subsets"/>
    <w:p>
      <w:pPr>
        <w:pStyle w:val="CaptionedFigure"/>
      </w:pPr>
      <w:r>
        <w:drawing>
          <wp:inline>
            <wp:extent cx="5334000" cy="2306170"/>
            <wp:effectExtent b="0" l="0" r="0" t="0"/>
            <wp:docPr descr="" title="" id="69" name="Picture"/>
            <a:graphic>
              <a:graphicData uri="http://schemas.openxmlformats.org/drawingml/2006/picture">
                <pic:pic>
                  <pic:nvPicPr>
                    <pic:cNvPr descr="fig05_relationship_subsets.png" id="70" name="Picture"/>
                    <pic:cNvPicPr>
                      <a:picLocks noChangeArrowheads="1" noChangeAspect="1"/>
                    </pic:cNvPicPr>
                  </pic:nvPicPr>
                  <pic:blipFill>
                    <a:blip r:embed="rId68"/>
                    <a:stretch>
                      <a:fillRect/>
                    </a:stretch>
                  </pic:blipFill>
                  <pic:spPr bwMode="auto">
                    <a:xfrm>
                      <a:off x="0" y="0"/>
                      <a:ext cx="5334000" cy="2306170"/>
                    </a:xfrm>
                    <a:prstGeom prst="rect">
                      <a:avLst/>
                    </a:prstGeom>
                    <a:noFill/>
                    <a:ln w="9525">
                      <a:noFill/>
                      <a:headEnd/>
                      <a:tailEnd/>
                    </a:ln>
                  </pic:spPr>
                </pic:pic>
              </a:graphicData>
            </a:graphic>
          </wp:inline>
        </w:drawing>
      </w:r>
    </w:p>
    <w:p>
      <w:pPr>
        <w:pStyle w:val="ImageCaption"/>
      </w:pPr>
      <w:r>
        <w:t xml:space="preserve">Hit@10 per relationship class on natural (weak-rule) and synthetic labels.</w:t>
      </w:r>
    </w:p>
    <w:bookmarkEnd w:id="71"/>
    <w:bookmarkEnd w:id="72"/>
    <w:bookmarkStart w:id="85" w:name="X7f8c16f851ec11c539c64dcfb355ca6ccbc9c11"/>
    <w:p>
      <w:pPr>
        <w:pStyle w:val="Heading2"/>
      </w:pPr>
      <w:r>
        <w:rPr>
          <w:rStyle w:val="SectionNumber"/>
        </w:rPr>
        <w:t xml:space="preserve">7.3</w:t>
      </w:r>
      <w:r>
        <w:tab/>
      </w:r>
      <w:r>
        <w:t xml:space="preserve">Relationship classification and arbitration</w:t>
      </w:r>
    </w:p>
    <w:p>
      <w:pPr>
        <w:pStyle w:val="FirstParagraph"/>
      </w:pPr>
      <w:r>
        <w:t xml:space="preserve">Table </w:t>
      </w:r>
      <w:hyperlink w:anchor="tab:rel">
        <w:r>
          <w:rPr>
            <w:rStyle w:val="Hyperlink"/>
          </w:rPr>
          <w:t xml:space="preserve">[tab:rel]</w:t>
        </w:r>
      </w:hyperlink>
      <w:r>
        <w:t xml:space="preserve"> </w:t>
      </w:r>
      <w:r>
        <w:t xml:space="preserve">reports the relationship head. On natural data accuracy is 0.80 and macro-F1 0.62–0.66. AIPA (full) reaches 0.627, which meets the pre-set criterion of 0.5 and is up from 0.54 in the reduced-budget run. The head is good at</w:t>
      </w:r>
      <w:r>
        <w:t xml:space="preserve"> </w:t>
      </w:r>
      <w:r>
        <w:rPr>
          <w:i/>
          <w:iCs/>
        </w:rPr>
        <w:t xml:space="preserve">Consistent</w:t>
      </w:r>
      <w:r>
        <w:t xml:space="preserve"> </w:t>
      </w:r>
      <w:r>
        <w:t xml:space="preserve">and</w:t>
      </w:r>
      <w:r>
        <w:t xml:space="preserve"> </w:t>
      </w:r>
      <w:r>
        <w:rPr>
          <w:i/>
          <w:iCs/>
        </w:rPr>
        <w:t xml:space="preserve">Uncertain</w:t>
      </w:r>
      <w:r>
        <w:t xml:space="preserve"> </w:t>
      </w:r>
      <w:r>
        <w:t xml:space="preserve">(F1 0.85 and 0.95). It is fair at</w:t>
      </w:r>
      <w:r>
        <w:t xml:space="preserve"> </w:t>
      </w:r>
      <w:r>
        <w:rPr>
          <w:i/>
          <w:iCs/>
        </w:rPr>
        <w:t xml:space="preserve">Complement</w:t>
      </w:r>
      <w:r>
        <w:t xml:space="preserve"> </w:t>
      </w:r>
      <w:r>
        <w:t xml:space="preserve">(0.55) and</w:t>
      </w:r>
      <w:r>
        <w:t xml:space="preserve"> </w:t>
      </w:r>
      <w:r>
        <w:rPr>
          <w:i/>
          <w:iCs/>
        </w:rPr>
        <w:t xml:space="preserve">Conflict</w:t>
      </w:r>
      <w:r>
        <w:t xml:space="preserve"> </w:t>
      </w:r>
      <w:r>
        <w:t xml:space="preserve">(0.41, up from below 0.2 but short of the 0.5 criterion). It is weakest at</w:t>
      </w:r>
      <w:r>
        <w:t xml:space="preserve"> </w:t>
      </w:r>
      <w:r>
        <w:rPr>
          <w:i/>
          <w:iCs/>
        </w:rPr>
        <w:t xml:space="preserve">Override</w:t>
      </w:r>
      <w:r>
        <w:t xml:space="preserve"> </w:t>
      </w:r>
      <w:r>
        <w:t xml:space="preserve">(0.37), which has only 39 natural test instances. Two caveats. The reference labels are weak, so part of this</w:t>
      </w:r>
      <w:r>
        <w:t xml:space="preserve"> </w:t>
      </w:r>
      <w:r>
        <w:t xml:space="preserve">“error”</w:t>
      </w:r>
      <w:r>
        <w:t xml:space="preserve"> </w:t>
      </w:r>
      <w:r>
        <w:t xml:space="preserve">is label noise. And the two classes the head struggles with are the two the rule defines through a similarity threshold. On synthetic data the head is near-perfect (macro-F1 0.96,</w:t>
      </w:r>
      <w:r>
        <w:t xml:space="preserve"> </w:t>
      </w:r>
      <w:r>
        <w:rPr>
          <w:i/>
          <w:iCs/>
        </w:rPr>
        <w:t xml:space="preserve">Conflict</w:t>
      </w:r>
      <w:r>
        <w:t xml:space="preserve"> </w:t>
      </w:r>
      <w:r>
        <w:t xml:space="preserve">0.93,</w:t>
      </w:r>
      <w:r>
        <w:t xml:space="preserve"> </w:t>
      </w:r>
      <w:r>
        <w:rPr>
          <w:i/>
          <w:iCs/>
        </w:rPr>
        <w:t xml:space="preserve">Override</w:t>
      </w:r>
      <w:r>
        <w:t xml:space="preserve"> </w:t>
      </w:r>
      <w:r>
        <w:t xml:space="preserve">0.99, vague</w:t>
      </w:r>
      <w:r>
        <w:t xml:space="preserve"> </w:t>
      </w:r>
      <w:r>
        <w:rPr>
          <w:i/>
          <w:iCs/>
        </w:rPr>
        <w:t xml:space="preserve">Uncertain</w:t>
      </w:r>
      <w:r>
        <w:t xml:space="preserve"> </w:t>
      </w:r>
      <w:r>
        <w:t xml:space="preserve">utterances 1.00,</w:t>
      </w:r>
      <w:r>
        <w:t xml:space="preserve"> </w:t>
      </w:r>
      <w:r>
        <w:rPr>
          <w:i/>
          <w:iCs/>
        </w:rPr>
        <w:t xml:space="preserve">Complement</w:t>
      </w:r>
      <w:r>
        <w:t xml:space="preserve"> </w:t>
      </w:r>
      <w:r>
        <w:t xml:space="preserve">requests 0.93). It recognises the patterns when the text states them plainly. The confusion matrix in Fig. </w:t>
      </w:r>
      <w:hyperlink w:anchor="fig:confusion">
        <w:r>
          <w:rPr>
            <w:rStyle w:val="Hyperlink"/>
          </w:rPr>
          <w:t xml:space="preserve">6</w:t>
        </w:r>
      </w:hyperlink>
      <w:r>
        <w:t xml:space="preserve"> </w:t>
      </w:r>
      <w:r>
        <w:t xml:space="preserve">shows that the natural conflicts it misses are mostly absorbed into</w:t>
      </w:r>
      <w:r>
        <w:t xml:space="preserve"> </w:t>
      </w:r>
      <w:r>
        <w:rPr>
          <w:i/>
          <w:iCs/>
        </w:rPr>
        <w:t xml:space="preserve">Consistent</w:t>
      </w:r>
      <w: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Model</w:t>
            </w:r>
          </w:p>
        </w:tc>
        <w:tc>
          <w:tcPr/>
          <w:p>
            <w:pPr>
              <w:pStyle w:val="Compact"/>
              <w:jc w:val="left"/>
            </w:pPr>
            <w:r>
              <w:t xml:space="preserve">Subset</w:t>
            </w:r>
          </w:p>
        </w:tc>
        <w:tc>
          <w:tcPr/>
          <w:p>
            <w:pPr>
              <w:pStyle w:val="Compact"/>
              <w:jc w:val="center"/>
            </w:pPr>
            <w:r>
              <w:t xml:space="preserve">Acc.</w:t>
            </w:r>
          </w:p>
        </w:tc>
        <w:tc>
          <w:tcPr/>
          <w:p>
            <w:pPr>
              <w:pStyle w:val="Compact"/>
              <w:jc w:val="center"/>
            </w:pPr>
            <w:r>
              <w:t xml:space="preserve">Macro-F1</w:t>
            </w:r>
          </w:p>
        </w:tc>
        <w:tc>
          <w:tcPr/>
          <w:p>
            <w:pPr>
              <w:pStyle w:val="Compact"/>
              <w:jc w:val="center"/>
            </w:pPr>
            <w:r>
              <w:t xml:space="preserve">W-F1</w:t>
            </w:r>
          </w:p>
        </w:tc>
        <w:tc>
          <w:tcPr/>
          <w:p>
            <w:pPr>
              <w:pStyle w:val="Compact"/>
              <w:jc w:val="center"/>
            </w:pPr>
            <w:r>
              <w:t xml:space="preserve">Compl.</w:t>
            </w:r>
          </w:p>
        </w:tc>
        <w:tc>
          <w:tcPr/>
          <w:p>
            <w:pPr>
              <w:pStyle w:val="Compact"/>
              <w:jc w:val="center"/>
            </w:pPr>
            <w:r>
              <w:t xml:space="preserve">Consist.</w:t>
            </w:r>
          </w:p>
        </w:tc>
        <w:tc>
          <w:tcPr/>
          <w:p>
            <w:pPr>
              <w:pStyle w:val="Compact"/>
              <w:jc w:val="center"/>
            </w:pPr>
            <w:r>
              <w:t xml:space="preserve">Confl.</w:t>
            </w:r>
          </w:p>
        </w:tc>
        <w:tc>
          <w:tcPr/>
          <w:p>
            <w:pPr>
              <w:pStyle w:val="Compact"/>
              <w:jc w:val="center"/>
            </w:pPr>
            <w:r>
              <w:t xml:space="preserve">Overr.</w:t>
            </w:r>
          </w:p>
        </w:tc>
        <w:tc>
          <w:tcPr/>
          <w:p>
            <w:pPr>
              <w:pStyle w:val="Compact"/>
              <w:jc w:val="center"/>
            </w:pPr>
            <w:r>
              <w:t xml:space="preserve">Uncert.</w:t>
            </w:r>
          </w:p>
        </w:tc>
      </w:tr>
      <w:tr>
        <w:tc>
          <w:tcPr/>
          <w:p>
            <w:pPr>
              <w:pStyle w:val="Compact"/>
              <w:jc w:val="left"/>
            </w:pPr>
            <w:r>
              <w:t xml:space="preserve">AIPA w/o relationship</w:t>
            </w:r>
          </w:p>
        </w:tc>
        <w:tc>
          <w:tcPr/>
          <w:p>
            <w:pPr>
              <w:pStyle w:val="Compact"/>
              <w:jc w:val="left"/>
            </w:pPr>
            <w:r>
              <w:t xml:space="preserve">natural</w:t>
            </w:r>
          </w:p>
        </w:tc>
        <w:tc>
          <w:tcPr/>
          <w:p>
            <w:pPr>
              <w:pStyle w:val="Compact"/>
              <w:jc w:val="center"/>
            </w:pPr>
            <w:r>
              <w:t xml:space="preserve">0.794</w:t>
            </w:r>
          </w:p>
        </w:tc>
        <w:tc>
          <w:tcPr/>
          <w:p>
            <w:pPr>
              <w:pStyle w:val="Compact"/>
              <w:jc w:val="center"/>
            </w:pPr>
            <w:r>
              <w:t xml:space="preserve">0.621</w:t>
            </w:r>
          </w:p>
        </w:tc>
        <w:tc>
          <w:tcPr/>
          <w:p>
            <w:pPr>
              <w:pStyle w:val="Compact"/>
              <w:jc w:val="center"/>
            </w:pPr>
            <w:r>
              <w:t xml:space="preserve">0.791</w:t>
            </w:r>
          </w:p>
        </w:tc>
        <w:tc>
          <w:tcPr/>
          <w:p>
            <w:pPr>
              <w:pStyle w:val="Compact"/>
              <w:jc w:val="center"/>
            </w:pPr>
            <w:r>
              <w:t xml:space="preserve">0.521</w:t>
            </w:r>
          </w:p>
        </w:tc>
        <w:tc>
          <w:tcPr/>
          <w:p>
            <w:pPr>
              <w:pStyle w:val="Compact"/>
              <w:jc w:val="center"/>
            </w:pPr>
            <w:r>
              <w:t xml:space="preserve">0.845</w:t>
            </w:r>
          </w:p>
        </w:tc>
        <w:tc>
          <w:tcPr/>
          <w:p>
            <w:pPr>
              <w:pStyle w:val="Compact"/>
              <w:jc w:val="center"/>
            </w:pPr>
            <w:r>
              <w:t xml:space="preserve">0.422</w:t>
            </w:r>
          </w:p>
        </w:tc>
        <w:tc>
          <w:tcPr/>
          <w:p>
            <w:pPr>
              <w:pStyle w:val="Compact"/>
              <w:jc w:val="center"/>
            </w:pPr>
            <w:r>
              <w:t xml:space="preserve">0.363</w:t>
            </w:r>
          </w:p>
        </w:tc>
        <w:tc>
          <w:tcPr/>
          <w:p>
            <w:pPr>
              <w:pStyle w:val="Compact"/>
              <w:jc w:val="center"/>
            </w:pPr>
            <w:r>
              <w:t xml:space="preserve">0.953</w:t>
            </w:r>
          </w:p>
        </w:tc>
      </w:tr>
      <w:tr>
        <w:tc>
          <w:tcPr/>
          <w:p>
            <w:pPr>
              <w:pStyle w:val="Compact"/>
              <w:jc w:val="left"/>
            </w:pPr>
            <w:r>
              <w:t xml:space="preserve">AIPA w/o relationship</w:t>
            </w:r>
          </w:p>
        </w:tc>
        <w:tc>
          <w:tcPr/>
          <w:p>
            <w:pPr>
              <w:pStyle w:val="Compact"/>
              <w:jc w:val="left"/>
            </w:pPr>
            <w:r>
              <w:t xml:space="preserve">synthetic</w:t>
            </w:r>
          </w:p>
        </w:tc>
        <w:tc>
          <w:tcPr/>
          <w:p>
            <w:pPr>
              <w:pStyle w:val="Compact"/>
              <w:jc w:val="center"/>
            </w:pPr>
            <w:r>
              <w:t xml:space="preserve">0.971</w:t>
            </w:r>
          </w:p>
        </w:tc>
        <w:tc>
          <w:tcPr/>
          <w:p>
            <w:pPr>
              <w:pStyle w:val="Compact"/>
              <w:jc w:val="center"/>
            </w:pPr>
            <w:r>
              <w:t xml:space="preserve">0.970</w:t>
            </w:r>
          </w:p>
        </w:tc>
        <w:tc>
          <w:tcPr/>
          <w:p>
            <w:pPr>
              <w:pStyle w:val="Compact"/>
              <w:jc w:val="center"/>
            </w:pPr>
            <w:r>
              <w:t xml:space="preserve">0.970</w:t>
            </w:r>
          </w:p>
        </w:tc>
        <w:tc>
          <w:tcPr/>
          <w:p>
            <w:pPr>
              <w:pStyle w:val="Compact"/>
              <w:jc w:val="center"/>
            </w:pPr>
            <w:r>
              <w:t xml:space="preserve">0.941</w:t>
            </w:r>
          </w:p>
        </w:tc>
        <w:tc>
          <w:tcPr/>
          <w:p>
            <w:pPr>
              <w:pStyle w:val="Compact"/>
              <w:jc w:val="center"/>
            </w:pPr>
            <w:r>
              <w:t xml:space="preserve">0.970</w:t>
            </w:r>
          </w:p>
        </w:tc>
        <w:tc>
          <w:tcPr/>
          <w:p>
            <w:pPr>
              <w:pStyle w:val="Compact"/>
              <w:jc w:val="center"/>
            </w:pPr>
            <w:r>
              <w:t xml:space="preserve">0.943</w:t>
            </w:r>
          </w:p>
        </w:tc>
        <w:tc>
          <w:tcPr/>
          <w:p>
            <w:pPr>
              <w:pStyle w:val="Compact"/>
              <w:jc w:val="center"/>
            </w:pPr>
            <w:r>
              <w:t xml:space="preserve">0.996</w:t>
            </w:r>
          </w:p>
        </w:tc>
        <w:tc>
          <w:tcPr/>
          <w:p>
            <w:pPr>
              <w:pStyle w:val="Compact"/>
              <w:jc w:val="center"/>
            </w:pPr>
            <w:r>
              <w:t xml:space="preserve">1.000</w:t>
            </w:r>
          </w:p>
        </w:tc>
      </w:tr>
      <w:tr>
        <w:tc>
          <w:tcPr/>
          <w:p>
            <w:pPr>
              <w:pStyle w:val="Compact"/>
              <w:jc w:val="left"/>
            </w:pPr>
            <w:r>
              <w:t xml:space="preserve">AIPA w/o counterfactual</w:t>
            </w:r>
          </w:p>
        </w:tc>
        <w:tc>
          <w:tcPr/>
          <w:p>
            <w:pPr>
              <w:pStyle w:val="Compact"/>
              <w:jc w:val="left"/>
            </w:pPr>
            <w:r>
              <w:t xml:space="preserve">natural</w:t>
            </w:r>
          </w:p>
        </w:tc>
        <w:tc>
          <w:tcPr/>
          <w:p>
            <w:pPr>
              <w:pStyle w:val="Compact"/>
              <w:jc w:val="center"/>
            </w:pPr>
            <w:r>
              <w:t xml:space="preserve">0.795</w:t>
            </w:r>
          </w:p>
        </w:tc>
        <w:tc>
          <w:tcPr/>
          <w:p>
            <w:pPr>
              <w:pStyle w:val="Compact"/>
              <w:jc w:val="center"/>
            </w:pPr>
            <w:r>
              <w:t xml:space="preserve">0.621</w:t>
            </w:r>
          </w:p>
        </w:tc>
        <w:tc>
          <w:tcPr/>
          <w:p>
            <w:pPr>
              <w:pStyle w:val="Compact"/>
              <w:jc w:val="center"/>
            </w:pPr>
            <w:r>
              <w:t xml:space="preserve">0.792</w:t>
            </w:r>
          </w:p>
        </w:tc>
        <w:tc>
          <w:tcPr/>
          <w:p>
            <w:pPr>
              <w:pStyle w:val="Compact"/>
              <w:jc w:val="center"/>
            </w:pPr>
            <w:r>
              <w:t xml:space="preserve">0.534</w:t>
            </w:r>
          </w:p>
        </w:tc>
        <w:tc>
          <w:tcPr/>
          <w:p>
            <w:pPr>
              <w:pStyle w:val="Compact"/>
              <w:jc w:val="center"/>
            </w:pPr>
            <w:r>
              <w:t xml:space="preserve">0.847</w:t>
            </w:r>
          </w:p>
        </w:tc>
        <w:tc>
          <w:tcPr/>
          <w:p>
            <w:pPr>
              <w:pStyle w:val="Compact"/>
              <w:jc w:val="center"/>
            </w:pPr>
            <w:r>
              <w:t xml:space="preserve">0.406</w:t>
            </w:r>
          </w:p>
        </w:tc>
        <w:tc>
          <w:tcPr/>
          <w:p>
            <w:pPr>
              <w:pStyle w:val="Compact"/>
              <w:jc w:val="center"/>
            </w:pPr>
            <w:r>
              <w:t xml:space="preserve">0.368</w:t>
            </w:r>
          </w:p>
        </w:tc>
        <w:tc>
          <w:tcPr/>
          <w:p>
            <w:pPr>
              <w:pStyle w:val="Compact"/>
              <w:jc w:val="center"/>
            </w:pPr>
            <w:r>
              <w:t xml:space="preserve">0.951</w:t>
            </w:r>
          </w:p>
        </w:tc>
      </w:tr>
      <w:tr>
        <w:tc>
          <w:tcPr/>
          <w:p>
            <w:pPr>
              <w:pStyle w:val="Compact"/>
              <w:jc w:val="left"/>
            </w:pPr>
            <w:r>
              <w:t xml:space="preserve">AIPA w/o counterfactual</w:t>
            </w:r>
          </w:p>
        </w:tc>
        <w:tc>
          <w:tcPr/>
          <w:p>
            <w:pPr>
              <w:pStyle w:val="Compact"/>
              <w:jc w:val="left"/>
            </w:pPr>
            <w:r>
              <w:t xml:space="preserve">synthetic</w:t>
            </w:r>
          </w:p>
        </w:tc>
        <w:tc>
          <w:tcPr/>
          <w:p>
            <w:pPr>
              <w:pStyle w:val="Compact"/>
              <w:jc w:val="center"/>
            </w:pPr>
            <w:r>
              <w:t xml:space="preserve">0.973</w:t>
            </w:r>
          </w:p>
        </w:tc>
        <w:tc>
          <w:tcPr/>
          <w:p>
            <w:pPr>
              <w:pStyle w:val="Compact"/>
              <w:jc w:val="center"/>
            </w:pPr>
            <w:r>
              <w:t xml:space="preserve">0.973</w:t>
            </w:r>
          </w:p>
        </w:tc>
        <w:tc>
          <w:tcPr/>
          <w:p>
            <w:pPr>
              <w:pStyle w:val="Compact"/>
              <w:jc w:val="center"/>
            </w:pPr>
            <w:r>
              <w:t xml:space="preserve">0.973</w:t>
            </w:r>
          </w:p>
        </w:tc>
        <w:tc>
          <w:tcPr/>
          <w:p>
            <w:pPr>
              <w:pStyle w:val="Compact"/>
              <w:jc w:val="center"/>
            </w:pPr>
            <w:r>
              <w:t xml:space="preserve">0.947</w:t>
            </w:r>
          </w:p>
        </w:tc>
        <w:tc>
          <w:tcPr/>
          <w:p>
            <w:pPr>
              <w:pStyle w:val="Compact"/>
              <w:jc w:val="center"/>
            </w:pPr>
            <w:r>
              <w:t xml:space="preserve">0.970</w:t>
            </w:r>
          </w:p>
        </w:tc>
        <w:tc>
          <w:tcPr/>
          <w:p>
            <w:pPr>
              <w:pStyle w:val="Compact"/>
              <w:jc w:val="center"/>
            </w:pPr>
            <w:r>
              <w:t xml:space="preserve">0.951</w:t>
            </w:r>
          </w:p>
        </w:tc>
        <w:tc>
          <w:tcPr/>
          <w:p>
            <w:pPr>
              <w:pStyle w:val="Compact"/>
              <w:jc w:val="center"/>
            </w:pPr>
            <w:r>
              <w:t xml:space="preserve">0.997</w:t>
            </w:r>
          </w:p>
        </w:tc>
        <w:tc>
          <w:tcPr/>
          <w:p>
            <w:pPr>
              <w:pStyle w:val="Compact"/>
              <w:jc w:val="center"/>
            </w:pPr>
            <w:r>
              <w:t xml:space="preserve">1.000</w:t>
            </w:r>
          </w:p>
        </w:tc>
      </w:tr>
      <w:tr>
        <w:tc>
          <w:tcPr/>
          <w:p>
            <w:pPr>
              <w:pStyle w:val="Compact"/>
              <w:jc w:val="left"/>
            </w:pPr>
            <w:r>
              <w:t xml:space="preserve">AIPA w/o clarification</w:t>
            </w:r>
          </w:p>
        </w:tc>
        <w:tc>
          <w:tcPr/>
          <w:p>
            <w:pPr>
              <w:pStyle w:val="Compact"/>
              <w:jc w:val="left"/>
            </w:pPr>
            <w:r>
              <w:t xml:space="preserve">natural</w:t>
            </w:r>
          </w:p>
        </w:tc>
        <w:tc>
          <w:tcPr/>
          <w:p>
            <w:pPr>
              <w:pStyle w:val="Compact"/>
              <w:jc w:val="center"/>
            </w:pPr>
            <w:r>
              <w:t xml:space="preserve">0.801</w:t>
            </w:r>
          </w:p>
        </w:tc>
        <w:tc>
          <w:tcPr/>
          <w:p>
            <w:pPr>
              <w:pStyle w:val="Compact"/>
              <w:jc w:val="center"/>
            </w:pPr>
            <w:r>
              <w:t xml:space="preserve">0.617</w:t>
            </w:r>
          </w:p>
        </w:tc>
        <w:tc>
          <w:tcPr/>
          <w:p>
            <w:pPr>
              <w:pStyle w:val="Compact"/>
              <w:jc w:val="center"/>
            </w:pPr>
            <w:r>
              <w:t xml:space="preserve">0.796</w:t>
            </w:r>
          </w:p>
        </w:tc>
        <w:tc>
          <w:tcPr/>
          <w:p>
            <w:pPr>
              <w:pStyle w:val="Compact"/>
              <w:jc w:val="center"/>
            </w:pPr>
            <w:r>
              <w:t xml:space="preserve">0.549</w:t>
            </w:r>
          </w:p>
        </w:tc>
        <w:tc>
          <w:tcPr/>
          <w:p>
            <w:pPr>
              <w:pStyle w:val="Compact"/>
              <w:jc w:val="center"/>
            </w:pPr>
            <w:r>
              <w:t xml:space="preserve">0.847</w:t>
            </w:r>
          </w:p>
        </w:tc>
        <w:tc>
          <w:tcPr/>
          <w:p>
            <w:pPr>
              <w:pStyle w:val="Compact"/>
              <w:jc w:val="center"/>
            </w:pPr>
            <w:r>
              <w:t xml:space="preserve">0.400</w:t>
            </w:r>
          </w:p>
        </w:tc>
        <w:tc>
          <w:tcPr/>
          <w:p>
            <w:pPr>
              <w:pStyle w:val="Compact"/>
              <w:jc w:val="center"/>
            </w:pPr>
            <w:r>
              <w:t xml:space="preserve">0.334</w:t>
            </w:r>
          </w:p>
        </w:tc>
        <w:tc>
          <w:tcPr/>
          <w:p>
            <w:pPr>
              <w:pStyle w:val="Compact"/>
              <w:jc w:val="center"/>
            </w:pPr>
            <w:r>
              <w:t xml:space="preserve">0.956</w:t>
            </w:r>
          </w:p>
        </w:tc>
      </w:tr>
      <w:tr>
        <w:tc>
          <w:tcPr/>
          <w:p>
            <w:pPr>
              <w:pStyle w:val="Compact"/>
              <w:jc w:val="left"/>
            </w:pPr>
            <w:r>
              <w:t xml:space="preserve">AIPA w/o clarification</w:t>
            </w:r>
          </w:p>
        </w:tc>
        <w:tc>
          <w:tcPr/>
          <w:p>
            <w:pPr>
              <w:pStyle w:val="Compact"/>
              <w:jc w:val="left"/>
            </w:pPr>
            <w:r>
              <w:t xml:space="preserve">synthetic</w:t>
            </w:r>
          </w:p>
        </w:tc>
        <w:tc>
          <w:tcPr/>
          <w:p>
            <w:pPr>
              <w:pStyle w:val="Compact"/>
              <w:jc w:val="center"/>
            </w:pPr>
            <w:r>
              <w:t xml:space="preserve">0.965</w:t>
            </w:r>
          </w:p>
        </w:tc>
        <w:tc>
          <w:tcPr/>
          <w:p>
            <w:pPr>
              <w:pStyle w:val="Compact"/>
              <w:jc w:val="center"/>
            </w:pPr>
            <w:r>
              <w:t xml:space="preserve">0.964</w:t>
            </w:r>
          </w:p>
        </w:tc>
        <w:tc>
          <w:tcPr/>
          <w:p>
            <w:pPr>
              <w:pStyle w:val="Compact"/>
              <w:jc w:val="center"/>
            </w:pPr>
            <w:r>
              <w:t xml:space="preserve">0.965</w:t>
            </w:r>
          </w:p>
        </w:tc>
        <w:tc>
          <w:tcPr/>
          <w:p>
            <w:pPr>
              <w:pStyle w:val="Compact"/>
              <w:jc w:val="center"/>
            </w:pPr>
            <w:r>
              <w:t xml:space="preserve">0.934</w:t>
            </w:r>
          </w:p>
        </w:tc>
        <w:tc>
          <w:tcPr/>
          <w:p>
            <w:pPr>
              <w:pStyle w:val="Compact"/>
              <w:jc w:val="center"/>
            </w:pPr>
            <w:r>
              <w:t xml:space="preserve">0.968</w:t>
            </w:r>
          </w:p>
        </w:tc>
        <w:tc>
          <w:tcPr/>
          <w:p>
            <w:pPr>
              <w:pStyle w:val="Compact"/>
              <w:jc w:val="center"/>
            </w:pPr>
            <w:r>
              <w:t xml:space="preserve">0.929</w:t>
            </w:r>
          </w:p>
        </w:tc>
        <w:tc>
          <w:tcPr/>
          <w:p>
            <w:pPr>
              <w:pStyle w:val="Compact"/>
              <w:jc w:val="center"/>
            </w:pPr>
            <w:r>
              <w:t xml:space="preserve">0.992</w:t>
            </w:r>
          </w:p>
        </w:tc>
        <w:tc>
          <w:tcPr/>
          <w:p>
            <w:pPr>
              <w:pStyle w:val="Compact"/>
              <w:jc w:val="center"/>
            </w:pPr>
            <w:r>
              <w:t xml:space="preserve">1.000</w:t>
            </w:r>
          </w:p>
        </w:tc>
      </w:tr>
      <w:tr>
        <w:tc>
          <w:tcPr/>
          <w:p>
            <w:pPr>
              <w:pStyle w:val="Compact"/>
              <w:jc w:val="left"/>
            </w:pPr>
            <w:r>
              <w:t xml:space="preserve">AIPA w/o persistence</w:t>
            </w:r>
          </w:p>
        </w:tc>
        <w:tc>
          <w:tcPr/>
          <w:p>
            <w:pPr>
              <w:pStyle w:val="Compact"/>
              <w:jc w:val="left"/>
            </w:pPr>
            <w:r>
              <w:t xml:space="preserve">natural</w:t>
            </w:r>
          </w:p>
        </w:tc>
        <w:tc>
          <w:tcPr/>
          <w:p>
            <w:pPr>
              <w:pStyle w:val="Compact"/>
              <w:jc w:val="center"/>
            </w:pPr>
            <w:r>
              <w:t xml:space="preserve">0.807</w:t>
            </w:r>
          </w:p>
        </w:tc>
        <w:tc>
          <w:tcPr/>
          <w:p>
            <w:pPr>
              <w:pStyle w:val="Compact"/>
              <w:jc w:val="center"/>
            </w:pPr>
            <w:r>
              <w:t xml:space="preserve">0.656</w:t>
            </w:r>
          </w:p>
        </w:tc>
        <w:tc>
          <w:tcPr/>
          <w:p>
            <w:pPr>
              <w:pStyle w:val="Compact"/>
              <w:jc w:val="center"/>
            </w:pPr>
            <w:r>
              <w:t xml:space="preserve">0.804</w:t>
            </w:r>
          </w:p>
        </w:tc>
        <w:tc>
          <w:tcPr/>
          <w:p>
            <w:pPr>
              <w:pStyle w:val="Compact"/>
              <w:jc w:val="center"/>
            </w:pPr>
            <w:r>
              <w:t xml:space="preserve">0.556</w:t>
            </w:r>
          </w:p>
        </w:tc>
        <w:tc>
          <w:tcPr/>
          <w:p>
            <w:pPr>
              <w:pStyle w:val="Compact"/>
              <w:jc w:val="center"/>
            </w:pPr>
            <w:r>
              <w:t xml:space="preserve">0.854</w:t>
            </w:r>
          </w:p>
        </w:tc>
        <w:tc>
          <w:tcPr/>
          <w:p>
            <w:pPr>
              <w:pStyle w:val="Compact"/>
              <w:jc w:val="center"/>
            </w:pPr>
            <w:r>
              <w:t xml:space="preserve">0.444</w:t>
            </w:r>
          </w:p>
        </w:tc>
        <w:tc>
          <w:tcPr/>
          <w:p>
            <w:pPr>
              <w:pStyle w:val="Compact"/>
              <w:jc w:val="center"/>
            </w:pPr>
            <w:r>
              <w:t xml:space="preserve">0.471</w:t>
            </w:r>
          </w:p>
        </w:tc>
        <w:tc>
          <w:tcPr/>
          <w:p>
            <w:pPr>
              <w:pStyle w:val="Compact"/>
              <w:jc w:val="center"/>
            </w:pPr>
            <w:r>
              <w:t xml:space="preserve">0.954</w:t>
            </w:r>
          </w:p>
        </w:tc>
      </w:tr>
      <w:tr>
        <w:tc>
          <w:tcPr/>
          <w:p>
            <w:pPr>
              <w:pStyle w:val="Compact"/>
              <w:jc w:val="left"/>
            </w:pPr>
            <w:r>
              <w:t xml:space="preserve">AIPA w/o persistence</w:t>
            </w:r>
          </w:p>
        </w:tc>
        <w:tc>
          <w:tcPr/>
          <w:p>
            <w:pPr>
              <w:pStyle w:val="Compact"/>
              <w:jc w:val="left"/>
            </w:pPr>
            <w:r>
              <w:t xml:space="preserve">synthetic</w:t>
            </w:r>
          </w:p>
        </w:tc>
        <w:tc>
          <w:tcPr/>
          <w:p>
            <w:pPr>
              <w:pStyle w:val="Compact"/>
              <w:jc w:val="center"/>
            </w:pPr>
            <w:r>
              <w:t xml:space="preserve">0.963</w:t>
            </w:r>
          </w:p>
        </w:tc>
        <w:tc>
          <w:tcPr/>
          <w:p>
            <w:pPr>
              <w:pStyle w:val="Compact"/>
              <w:jc w:val="center"/>
            </w:pPr>
            <w:r>
              <w:t xml:space="preserve">0.962</w:t>
            </w:r>
          </w:p>
        </w:tc>
        <w:tc>
          <w:tcPr/>
          <w:p>
            <w:pPr>
              <w:pStyle w:val="Compact"/>
              <w:jc w:val="center"/>
            </w:pPr>
            <w:r>
              <w:t xml:space="preserve">0.962</w:t>
            </w:r>
          </w:p>
        </w:tc>
        <w:tc>
          <w:tcPr/>
          <w:p>
            <w:pPr>
              <w:pStyle w:val="Compact"/>
              <w:jc w:val="center"/>
            </w:pPr>
            <w:r>
              <w:t xml:space="preserve">0.927</w:t>
            </w:r>
          </w:p>
        </w:tc>
        <w:tc>
          <w:tcPr/>
          <w:p>
            <w:pPr>
              <w:pStyle w:val="Compact"/>
              <w:jc w:val="center"/>
            </w:pPr>
            <w:r>
              <w:t xml:space="preserve">0.961</w:t>
            </w:r>
          </w:p>
        </w:tc>
        <w:tc>
          <w:tcPr/>
          <w:p>
            <w:pPr>
              <w:pStyle w:val="Compact"/>
              <w:jc w:val="center"/>
            </w:pPr>
            <w:r>
              <w:t xml:space="preserve">0.931</w:t>
            </w:r>
          </w:p>
        </w:tc>
        <w:tc>
          <w:tcPr/>
          <w:p>
            <w:pPr>
              <w:pStyle w:val="Compact"/>
              <w:jc w:val="center"/>
            </w:pPr>
            <w:r>
              <w:t xml:space="preserve">0.988</w:t>
            </w:r>
          </w:p>
        </w:tc>
        <w:tc>
          <w:tcPr/>
          <w:p>
            <w:pPr>
              <w:pStyle w:val="Compact"/>
              <w:jc w:val="center"/>
            </w:pPr>
            <w:r>
              <w:t xml:space="preserve">1.000</w:t>
            </w:r>
          </w:p>
        </w:tc>
      </w:tr>
      <w:tr>
        <w:tc>
          <w:tcPr/>
          <w:p>
            <w:pPr>
              <w:pStyle w:val="Compact"/>
              <w:jc w:val="left"/>
            </w:pPr>
            <w:r>
              <w:t xml:space="preserve">AIPA (rule policy)</w:t>
            </w:r>
          </w:p>
        </w:tc>
        <w:tc>
          <w:tcPr/>
          <w:p>
            <w:pPr>
              <w:pStyle w:val="Compact"/>
              <w:jc w:val="left"/>
            </w:pPr>
            <w:r>
              <w:t xml:space="preserve">natural</w:t>
            </w:r>
          </w:p>
        </w:tc>
        <w:tc>
          <w:tcPr/>
          <w:p>
            <w:pPr>
              <w:pStyle w:val="Compact"/>
              <w:jc w:val="center"/>
            </w:pPr>
            <w:r>
              <w:t xml:space="preserve">0.802</w:t>
            </w:r>
          </w:p>
        </w:tc>
        <w:tc>
          <w:tcPr/>
          <w:p>
            <w:pPr>
              <w:pStyle w:val="Compact"/>
              <w:jc w:val="center"/>
            </w:pPr>
            <w:r>
              <w:t xml:space="preserve">0.636</w:t>
            </w:r>
          </w:p>
        </w:tc>
        <w:tc>
          <w:tcPr/>
          <w:p>
            <w:pPr>
              <w:pStyle w:val="Compact"/>
              <w:jc w:val="center"/>
            </w:pPr>
            <w:r>
              <w:t xml:space="preserve">0.799</w:t>
            </w:r>
          </w:p>
        </w:tc>
        <w:tc>
          <w:tcPr/>
          <w:p>
            <w:pPr>
              <w:pStyle w:val="Compact"/>
              <w:jc w:val="center"/>
            </w:pPr>
            <w:r>
              <w:t xml:space="preserve">0.543</w:t>
            </w:r>
          </w:p>
        </w:tc>
        <w:tc>
          <w:tcPr/>
          <w:p>
            <w:pPr>
              <w:pStyle w:val="Compact"/>
              <w:jc w:val="center"/>
            </w:pPr>
            <w:r>
              <w:t xml:space="preserve">0.852</w:t>
            </w:r>
          </w:p>
        </w:tc>
        <w:tc>
          <w:tcPr/>
          <w:p>
            <w:pPr>
              <w:pStyle w:val="Compact"/>
              <w:jc w:val="center"/>
            </w:pPr>
            <w:r>
              <w:t xml:space="preserve">0.427</w:t>
            </w:r>
          </w:p>
        </w:tc>
        <w:tc>
          <w:tcPr/>
          <w:p>
            <w:pPr>
              <w:pStyle w:val="Compact"/>
              <w:jc w:val="center"/>
            </w:pPr>
            <w:r>
              <w:t xml:space="preserve">0.406</w:t>
            </w:r>
          </w:p>
        </w:tc>
        <w:tc>
          <w:tcPr/>
          <w:p>
            <w:pPr>
              <w:pStyle w:val="Compact"/>
              <w:jc w:val="center"/>
            </w:pPr>
            <w:r>
              <w:t xml:space="preserve">0.953</w:t>
            </w:r>
          </w:p>
        </w:tc>
      </w:tr>
      <w:tr>
        <w:tc>
          <w:tcPr/>
          <w:p>
            <w:pPr>
              <w:pStyle w:val="Compact"/>
              <w:jc w:val="left"/>
            </w:pPr>
            <w:r>
              <w:t xml:space="preserve">AIPA (rule policy)</w:t>
            </w:r>
          </w:p>
        </w:tc>
        <w:tc>
          <w:tcPr/>
          <w:p>
            <w:pPr>
              <w:pStyle w:val="Compact"/>
              <w:jc w:val="left"/>
            </w:pPr>
            <w:r>
              <w:t xml:space="preserve">synthetic</w:t>
            </w:r>
          </w:p>
        </w:tc>
        <w:tc>
          <w:tcPr/>
          <w:p>
            <w:pPr>
              <w:pStyle w:val="Compact"/>
              <w:jc w:val="center"/>
            </w:pPr>
            <w:r>
              <w:t xml:space="preserve">0.967</w:t>
            </w:r>
          </w:p>
        </w:tc>
        <w:tc>
          <w:tcPr/>
          <w:p>
            <w:pPr>
              <w:pStyle w:val="Compact"/>
              <w:jc w:val="center"/>
            </w:pPr>
            <w:r>
              <w:t xml:space="preserve">0.966</w:t>
            </w:r>
          </w:p>
        </w:tc>
        <w:tc>
          <w:tcPr/>
          <w:p>
            <w:pPr>
              <w:pStyle w:val="Compact"/>
              <w:jc w:val="center"/>
            </w:pPr>
            <w:r>
              <w:t xml:space="preserve">0.967</w:t>
            </w:r>
          </w:p>
        </w:tc>
        <w:tc>
          <w:tcPr/>
          <w:p>
            <w:pPr>
              <w:pStyle w:val="Compact"/>
              <w:jc w:val="center"/>
            </w:pPr>
            <w:r>
              <w:t xml:space="preserve">0.936</w:t>
            </w:r>
          </w:p>
        </w:tc>
        <w:tc>
          <w:tcPr/>
          <w:p>
            <w:pPr>
              <w:pStyle w:val="Compact"/>
              <w:jc w:val="center"/>
            </w:pPr>
            <w:r>
              <w:t xml:space="preserve">0.968</w:t>
            </w:r>
          </w:p>
        </w:tc>
        <w:tc>
          <w:tcPr/>
          <w:p>
            <w:pPr>
              <w:pStyle w:val="Compact"/>
              <w:jc w:val="center"/>
            </w:pPr>
            <w:r>
              <w:t xml:space="preserve">0.930</w:t>
            </w:r>
          </w:p>
        </w:tc>
        <w:tc>
          <w:tcPr/>
          <w:p>
            <w:pPr>
              <w:pStyle w:val="Compact"/>
              <w:jc w:val="center"/>
            </w:pPr>
            <w:r>
              <w:t xml:space="preserve">0.996</w:t>
            </w:r>
          </w:p>
        </w:tc>
        <w:tc>
          <w:tcPr/>
          <w:p>
            <w:pPr>
              <w:pStyle w:val="Compact"/>
              <w:jc w:val="center"/>
            </w:pPr>
            <w:r>
              <w:t xml:space="preserve">1.000</w:t>
            </w:r>
          </w:p>
        </w:tc>
      </w:tr>
      <w:tr>
        <w:tc>
          <w:tcPr/>
          <w:p>
            <w:pPr>
              <w:pStyle w:val="Compact"/>
              <w:jc w:val="left"/>
            </w:pPr>
            <w:r>
              <w:t xml:space="preserve">AIPA (full)</w:t>
            </w:r>
          </w:p>
        </w:tc>
        <w:tc>
          <w:tcPr/>
          <w:p>
            <w:pPr>
              <w:pStyle w:val="Compact"/>
              <w:jc w:val="left"/>
            </w:pPr>
            <w:r>
              <w:t xml:space="preserve">natural</w:t>
            </w:r>
          </w:p>
        </w:tc>
        <w:tc>
          <w:tcPr/>
          <w:p>
            <w:pPr>
              <w:pStyle w:val="Compact"/>
              <w:jc w:val="center"/>
            </w:pPr>
            <w:r>
              <w:t xml:space="preserve">0.800</w:t>
            </w:r>
          </w:p>
        </w:tc>
        <w:tc>
          <w:tcPr/>
          <w:p>
            <w:pPr>
              <w:pStyle w:val="Compact"/>
              <w:jc w:val="center"/>
            </w:pPr>
            <w:r>
              <w:t xml:space="preserve">0.627</w:t>
            </w:r>
          </w:p>
        </w:tc>
        <w:tc>
          <w:tcPr/>
          <w:p>
            <w:pPr>
              <w:pStyle w:val="Compact"/>
              <w:jc w:val="center"/>
            </w:pPr>
            <w:r>
              <w:t xml:space="preserve">0.797</w:t>
            </w:r>
          </w:p>
        </w:tc>
        <w:tc>
          <w:tcPr/>
          <w:p>
            <w:pPr>
              <w:pStyle w:val="Compact"/>
              <w:jc w:val="center"/>
            </w:pPr>
            <w:r>
              <w:t xml:space="preserve">0.553</w:t>
            </w:r>
          </w:p>
        </w:tc>
        <w:tc>
          <w:tcPr/>
          <w:p>
            <w:pPr>
              <w:pStyle w:val="Compact"/>
              <w:jc w:val="center"/>
            </w:pPr>
            <w:r>
              <w:t xml:space="preserve">0.848</w:t>
            </w:r>
          </w:p>
        </w:tc>
        <w:tc>
          <w:tcPr/>
          <w:p>
            <w:pPr>
              <w:pStyle w:val="Compact"/>
              <w:jc w:val="center"/>
            </w:pPr>
            <w:r>
              <w:t xml:space="preserve">0.412</w:t>
            </w:r>
          </w:p>
        </w:tc>
        <w:tc>
          <w:tcPr/>
          <w:p>
            <w:pPr>
              <w:pStyle w:val="Compact"/>
              <w:jc w:val="center"/>
            </w:pPr>
            <w:r>
              <w:t xml:space="preserve">0.369</w:t>
            </w:r>
          </w:p>
        </w:tc>
        <w:tc>
          <w:tcPr/>
          <w:p>
            <w:pPr>
              <w:pStyle w:val="Compact"/>
              <w:jc w:val="center"/>
            </w:pPr>
            <w:r>
              <w:t xml:space="preserve">0.954</w:t>
            </w:r>
          </w:p>
        </w:tc>
      </w:tr>
      <w:tr>
        <w:tc>
          <w:tcPr/>
          <w:p>
            <w:pPr>
              <w:pStyle w:val="Compact"/>
              <w:jc w:val="left"/>
            </w:pPr>
            <w:r>
              <w:t xml:space="preserve">AIPA (full)</w:t>
            </w:r>
          </w:p>
        </w:tc>
        <w:tc>
          <w:tcPr/>
          <w:p>
            <w:pPr>
              <w:pStyle w:val="Compact"/>
              <w:jc w:val="left"/>
            </w:pPr>
            <w:r>
              <w:t xml:space="preserve">synthetic</w:t>
            </w:r>
          </w:p>
        </w:tc>
        <w:tc>
          <w:tcPr/>
          <w:p>
            <w:pPr>
              <w:pStyle w:val="Compact"/>
              <w:jc w:val="center"/>
            </w:pPr>
            <w:r>
              <w:t xml:space="preserve">0.963</w:t>
            </w:r>
          </w:p>
        </w:tc>
        <w:tc>
          <w:tcPr/>
          <w:p>
            <w:pPr>
              <w:pStyle w:val="Compact"/>
              <w:jc w:val="center"/>
            </w:pPr>
            <w:r>
              <w:t xml:space="preserve">0.962</w:t>
            </w:r>
          </w:p>
        </w:tc>
        <w:tc>
          <w:tcPr/>
          <w:p>
            <w:pPr>
              <w:pStyle w:val="Compact"/>
              <w:jc w:val="center"/>
            </w:pPr>
            <w:r>
              <w:t xml:space="preserve">0.962</w:t>
            </w:r>
          </w:p>
        </w:tc>
        <w:tc>
          <w:tcPr/>
          <w:p>
            <w:pPr>
              <w:pStyle w:val="Compact"/>
              <w:jc w:val="center"/>
            </w:pPr>
            <w:r>
              <w:t xml:space="preserve">0.927</w:t>
            </w:r>
          </w:p>
        </w:tc>
        <w:tc>
          <w:tcPr/>
          <w:p>
            <w:pPr>
              <w:pStyle w:val="Compact"/>
              <w:jc w:val="center"/>
            </w:pPr>
            <w:r>
              <w:t xml:space="preserve">0.961</w:t>
            </w:r>
          </w:p>
        </w:tc>
        <w:tc>
          <w:tcPr/>
          <w:p>
            <w:pPr>
              <w:pStyle w:val="Compact"/>
              <w:jc w:val="center"/>
            </w:pPr>
            <w:r>
              <w:t xml:space="preserve">0.931</w:t>
            </w:r>
          </w:p>
        </w:tc>
        <w:tc>
          <w:tcPr/>
          <w:p>
            <w:pPr>
              <w:pStyle w:val="Compact"/>
              <w:jc w:val="center"/>
            </w:pPr>
            <w:r>
              <w:t xml:space="preserve">0.988</w:t>
            </w:r>
          </w:p>
        </w:tc>
        <w:tc>
          <w:tcPr/>
          <w:p>
            <w:pPr>
              <w:pStyle w:val="Compact"/>
              <w:jc w:val="center"/>
            </w:pPr>
            <w:r>
              <w:t xml:space="preserve">1.000</w:t>
            </w:r>
          </w:p>
        </w:tc>
      </w:tr>
    </w:tbl>
    <w:bookmarkStart w:id="76" w:name="fig:confusion"/>
    <w:p>
      <w:pPr>
        <w:pStyle w:val="CaptionedFigure"/>
      </w:pPr>
      <w:r>
        <w:drawing>
          <wp:inline>
            <wp:extent cx="5334000" cy="2934239"/>
            <wp:effectExtent b="0" l="0" r="0" t="0"/>
            <wp:docPr descr="" title="" id="74" name="Picture"/>
            <a:graphic>
              <a:graphicData uri="http://schemas.openxmlformats.org/drawingml/2006/picture">
                <pic:pic>
                  <pic:nvPicPr>
                    <pic:cNvPr descr="fig06_relationship_confusion.png" id="75" name="Picture"/>
                    <pic:cNvPicPr>
                      <a:picLocks noChangeArrowheads="1" noChangeAspect="1"/>
                    </pic:cNvPicPr>
                  </pic:nvPicPr>
                  <pic:blipFill>
                    <a:blip r:embed="rId73"/>
                    <a:stretch>
                      <a:fillRect/>
                    </a:stretch>
                  </pic:blipFill>
                  <pic:spPr bwMode="auto">
                    <a:xfrm>
                      <a:off x="0" y="0"/>
                      <a:ext cx="5334000" cy="2934239"/>
                    </a:xfrm>
                    <a:prstGeom prst="rect">
                      <a:avLst/>
                    </a:prstGeom>
                    <a:noFill/>
                    <a:ln w="9525">
                      <a:noFill/>
                      <a:headEnd/>
                      <a:tailEnd/>
                    </a:ln>
                  </pic:spPr>
                </pic:pic>
              </a:graphicData>
            </a:graphic>
          </wp:inline>
        </w:drawing>
      </w:r>
    </w:p>
    <w:p>
      <w:pPr>
        <w:pStyle w:val="ImageCaption"/>
      </w:pPr>
      <w:r>
        <w:t xml:space="preserve">Relationship confusion matrix of AIPA (full) on natural test turns (rows are the weak-rule reference, columns the prediction).</w:t>
      </w:r>
    </w:p>
    <w:bookmarkEnd w:id="76"/>
    <w:p>
      <w:pPr>
        <w:pStyle w:val="BodyText"/>
      </w:pPr>
      <w:r>
        <w:t xml:space="preserve">The arbitration head (Table </w:t>
      </w:r>
      <w:hyperlink w:anchor="tab:arb">
        <w:r>
          <w:rPr>
            <w:rStyle w:val="Hyperlink"/>
          </w:rPr>
          <w:t xml:space="preserve">[tab:arb]</w:t>
        </w:r>
      </w:hyperlink>
      <w:r>
        <w:t xml:space="preserve">, Fig. </w:t>
      </w:r>
      <w:hyperlink w:anchor="fig:actions">
        <w:r>
          <w:rPr>
            <w:rStyle w:val="Hyperlink"/>
          </w:rPr>
          <w:t xml:space="preserve">7</w:t>
        </w:r>
      </w:hyperlink>
      <w:r>
        <w:t xml:space="preserve">) does what it was built to do. The learned policy asks a clarifying question on about 20% of natural turns. When it asks, the reference label is</w:t>
      </w:r>
      <w:r>
        <w:t xml:space="preserve"> </w:t>
      </w:r>
      <w:r>
        <w:rPr>
          <w:i/>
          <w:iCs/>
        </w:rPr>
        <w:t xml:space="preserve">Uncertain</w:t>
      </w:r>
      <w:r>
        <w:t xml:space="preserve"> </w:t>
      </w:r>
      <w:r>
        <w:t xml:space="preserve">or a low-confidence conflict 99% of the time. Unnecessary clarifications are 0.2% and wrong overrides 1%, so both arbitration criteria are met. The rule policy asks far more often (32%) with lower precision (0.64) and an unnecessary-clarification rate of 12%. The learned policy is thus doing more than copying the table it started from. Conflict-resolution accuracy on natural conflicts is low (0.35 for AIPA (full), 0.29 for the rule) for the reasons above. On synthetic conflicts it is 0.94. Calibration of the relationship head is good (ECE 0.03–0.06 on natural data, Fig. </w:t>
      </w:r>
      <w:hyperlink w:anchor="fig:calib">
        <w:r>
          <w:rPr>
            <w:rStyle w:val="Hyperlink"/>
          </w:rPr>
          <w:t xml:space="preserve">8</w:t>
        </w:r>
      </w:hyperlink>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Model</w:t>
            </w:r>
          </w:p>
        </w:tc>
        <w:tc>
          <w:tcPr/>
          <w:p>
            <w:pPr>
              <w:pStyle w:val="Compact"/>
              <w:jc w:val="left"/>
            </w:pPr>
            <w:r>
              <w:t xml:space="preserve">Subset</w:t>
            </w:r>
          </w:p>
        </w:tc>
        <w:tc>
          <w:tcPr/>
          <w:p>
            <w:pPr>
              <w:pStyle w:val="Compact"/>
              <w:jc w:val="center"/>
            </w:pPr>
            <w:r>
              <w:t xml:space="preserve">Arb. acc.</w:t>
            </w:r>
          </w:p>
        </w:tc>
        <w:tc>
          <w:tcPr/>
          <w:p>
            <w:pPr>
              <w:pStyle w:val="Compact"/>
              <w:jc w:val="center"/>
            </w:pPr>
            <w:r>
              <w:t xml:space="preserve">Confl. res.</w:t>
            </w:r>
          </w:p>
        </w:tc>
        <w:tc>
          <w:tcPr/>
          <w:p>
            <w:pPr>
              <w:pStyle w:val="Compact"/>
              <w:jc w:val="center"/>
            </w:pPr>
            <w:r>
              <w:t xml:space="preserve">Overr. succ.</w:t>
            </w:r>
          </w:p>
        </w:tc>
        <w:tc>
          <w:tcPr/>
          <w:p>
            <w:pPr>
              <w:pStyle w:val="Compact"/>
              <w:jc w:val="center"/>
            </w:pPr>
            <w:r>
              <w:t xml:space="preserve">Clar. rate</w:t>
            </w:r>
          </w:p>
        </w:tc>
        <w:tc>
          <w:tcPr/>
          <w:p>
            <w:pPr>
              <w:pStyle w:val="Compact"/>
              <w:jc w:val="center"/>
            </w:pPr>
            <w:r>
              <w:t xml:space="preserve">Clar. prec.</w:t>
            </w:r>
          </w:p>
        </w:tc>
        <w:tc>
          <w:tcPr/>
          <w:p>
            <w:pPr>
              <w:pStyle w:val="Compact"/>
              <w:jc w:val="center"/>
            </w:pPr>
            <w:r>
              <w:t xml:space="preserve">Unnec. clar.</w:t>
            </w:r>
          </w:p>
        </w:tc>
        <w:tc>
          <w:tcPr/>
          <w:p>
            <w:pPr>
              <w:pStyle w:val="Compact"/>
              <w:jc w:val="center"/>
            </w:pPr>
            <w:r>
              <w:t xml:space="preserve">Wrong overr.</w:t>
            </w:r>
          </w:p>
        </w:tc>
      </w:tr>
      <w:tr>
        <w:tc>
          <w:tcPr/>
          <w:p>
            <w:pPr>
              <w:pStyle w:val="Compact"/>
              <w:jc w:val="left"/>
            </w:pPr>
            <w:r>
              <w:t xml:space="preserve">AIPA w/o relationship</w:t>
            </w:r>
          </w:p>
        </w:tc>
        <w:tc>
          <w:tcPr/>
          <w:p>
            <w:pPr>
              <w:pStyle w:val="Compact"/>
              <w:jc w:val="left"/>
            </w:pPr>
            <w:r>
              <w:t xml:space="preserve">natural</w:t>
            </w:r>
          </w:p>
        </w:tc>
        <w:tc>
          <w:tcPr/>
          <w:p>
            <w:pPr>
              <w:pStyle w:val="Compact"/>
              <w:jc w:val="center"/>
            </w:pPr>
            <w:r>
              <w:t xml:space="preserve">0.894</w:t>
            </w:r>
          </w:p>
        </w:tc>
        <w:tc>
          <w:tcPr/>
          <w:p>
            <w:pPr>
              <w:pStyle w:val="Compact"/>
              <w:jc w:val="center"/>
            </w:pPr>
            <w:r>
              <w:t xml:space="preserve">0.418</w:t>
            </w:r>
          </w:p>
        </w:tc>
        <w:tc>
          <w:tcPr/>
          <w:p>
            <w:pPr>
              <w:pStyle w:val="Compact"/>
              <w:jc w:val="center"/>
            </w:pPr>
            <w:r>
              <w:t xml:space="preserve">0.200</w:t>
            </w:r>
          </w:p>
        </w:tc>
        <w:tc>
          <w:tcPr/>
          <w:p>
            <w:pPr>
              <w:pStyle w:val="Compact"/>
              <w:jc w:val="center"/>
            </w:pPr>
            <w:r>
              <w:t xml:space="preserve">0.196</w:t>
            </w:r>
          </w:p>
        </w:tc>
        <w:tc>
          <w:tcPr/>
          <w:p>
            <w:pPr>
              <w:pStyle w:val="Compact"/>
              <w:jc w:val="center"/>
            </w:pPr>
            <w:r>
              <w:t xml:space="preserve">0.989</w:t>
            </w:r>
          </w:p>
        </w:tc>
        <w:tc>
          <w:tcPr/>
          <w:p>
            <w:pPr>
              <w:pStyle w:val="Compact"/>
              <w:jc w:val="center"/>
            </w:pPr>
            <w:r>
              <w:t xml:space="preserve">0.002</w:t>
            </w:r>
          </w:p>
        </w:tc>
        <w:tc>
          <w:tcPr/>
          <w:p>
            <w:pPr>
              <w:pStyle w:val="Compact"/>
              <w:jc w:val="center"/>
            </w:pPr>
            <w:r>
              <w:t xml:space="preserve">0.017</w:t>
            </w:r>
          </w:p>
        </w:tc>
      </w:tr>
      <w:tr>
        <w:tc>
          <w:tcPr/>
          <w:p>
            <w:pPr>
              <w:pStyle w:val="Compact"/>
              <w:jc w:val="left"/>
            </w:pPr>
            <w:r>
              <w:t xml:space="preserve">AIPA w/o relationship</w:t>
            </w:r>
          </w:p>
        </w:tc>
        <w:tc>
          <w:tcPr/>
          <w:p>
            <w:pPr>
              <w:pStyle w:val="Compact"/>
              <w:jc w:val="left"/>
            </w:pPr>
            <w:r>
              <w:t xml:space="preserve">synthetic</w:t>
            </w:r>
          </w:p>
        </w:tc>
        <w:tc>
          <w:tcPr/>
          <w:p>
            <w:pPr>
              <w:pStyle w:val="Compact"/>
              <w:jc w:val="center"/>
            </w:pPr>
            <w:r>
              <w:t xml:space="preserve">0.980</w:t>
            </w:r>
          </w:p>
        </w:tc>
        <w:tc>
          <w:tcPr/>
          <w:p>
            <w:pPr>
              <w:pStyle w:val="Compact"/>
              <w:jc w:val="center"/>
            </w:pPr>
            <w:r>
              <w:t xml:space="preserve">0.958</w:t>
            </w:r>
          </w:p>
        </w:tc>
        <w:tc>
          <w:tcPr/>
          <w:p>
            <w:pPr>
              <w:pStyle w:val="Compact"/>
              <w:jc w:val="center"/>
            </w:pPr>
            <w:r>
              <w:t xml:space="preserve">0.205</w:t>
            </w:r>
          </w:p>
        </w:tc>
        <w:tc>
          <w:tcPr/>
          <w:p>
            <w:pPr>
              <w:pStyle w:val="Compact"/>
              <w:jc w:val="center"/>
            </w:pPr>
            <w:r>
              <w:t xml:space="preserve">0.226</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AIPA w/o counterfactual</w:t>
            </w:r>
          </w:p>
        </w:tc>
        <w:tc>
          <w:tcPr/>
          <w:p>
            <w:pPr>
              <w:pStyle w:val="Compact"/>
              <w:jc w:val="left"/>
            </w:pPr>
            <w:r>
              <w:t xml:space="preserve">natural</w:t>
            </w:r>
          </w:p>
        </w:tc>
        <w:tc>
          <w:tcPr/>
          <w:p>
            <w:pPr>
              <w:pStyle w:val="Compact"/>
              <w:jc w:val="center"/>
            </w:pPr>
            <w:r>
              <w:t xml:space="preserve">0.892</w:t>
            </w:r>
          </w:p>
        </w:tc>
        <w:tc>
          <w:tcPr/>
          <w:p>
            <w:pPr>
              <w:pStyle w:val="Compact"/>
              <w:jc w:val="center"/>
            </w:pPr>
            <w:r>
              <w:t xml:space="preserve">0.414</w:t>
            </w:r>
          </w:p>
        </w:tc>
        <w:tc>
          <w:tcPr/>
          <w:p>
            <w:pPr>
              <w:pStyle w:val="Compact"/>
              <w:jc w:val="center"/>
            </w:pPr>
            <w:r>
              <w:t xml:space="preserve">0.218</w:t>
            </w:r>
          </w:p>
        </w:tc>
        <w:tc>
          <w:tcPr/>
          <w:p>
            <w:pPr>
              <w:pStyle w:val="Compact"/>
              <w:jc w:val="center"/>
            </w:pPr>
            <w:r>
              <w:t xml:space="preserve">0.199</w:t>
            </w:r>
          </w:p>
        </w:tc>
        <w:tc>
          <w:tcPr/>
          <w:p>
            <w:pPr>
              <w:pStyle w:val="Compact"/>
              <w:jc w:val="center"/>
            </w:pPr>
            <w:r>
              <w:t xml:space="preserve">0.979</w:t>
            </w:r>
          </w:p>
        </w:tc>
        <w:tc>
          <w:tcPr/>
          <w:p>
            <w:pPr>
              <w:pStyle w:val="Compact"/>
              <w:jc w:val="center"/>
            </w:pPr>
            <w:r>
              <w:t xml:space="preserve">0.004</w:t>
            </w:r>
          </w:p>
        </w:tc>
        <w:tc>
          <w:tcPr/>
          <w:p>
            <w:pPr>
              <w:pStyle w:val="Compact"/>
              <w:jc w:val="center"/>
            </w:pPr>
            <w:r>
              <w:t xml:space="preserve">0.014</w:t>
            </w:r>
          </w:p>
        </w:tc>
      </w:tr>
      <w:tr>
        <w:tc>
          <w:tcPr/>
          <w:p>
            <w:pPr>
              <w:pStyle w:val="Compact"/>
              <w:jc w:val="left"/>
            </w:pPr>
            <w:r>
              <w:t xml:space="preserve">AIPA w/o counterfactual</w:t>
            </w:r>
          </w:p>
        </w:tc>
        <w:tc>
          <w:tcPr/>
          <w:p>
            <w:pPr>
              <w:pStyle w:val="Compact"/>
              <w:jc w:val="left"/>
            </w:pPr>
            <w:r>
              <w:t xml:space="preserve">synthetic</w:t>
            </w:r>
          </w:p>
        </w:tc>
        <w:tc>
          <w:tcPr/>
          <w:p>
            <w:pPr>
              <w:pStyle w:val="Compact"/>
              <w:jc w:val="center"/>
            </w:pPr>
            <w:r>
              <w:t xml:space="preserve">0.984</w:t>
            </w:r>
          </w:p>
        </w:tc>
        <w:tc>
          <w:tcPr/>
          <w:p>
            <w:pPr>
              <w:pStyle w:val="Compact"/>
              <w:jc w:val="center"/>
            </w:pPr>
            <w:r>
              <w:t xml:space="preserve">0.963</w:t>
            </w:r>
          </w:p>
        </w:tc>
        <w:tc>
          <w:tcPr/>
          <w:p>
            <w:pPr>
              <w:pStyle w:val="Compact"/>
              <w:jc w:val="center"/>
            </w:pPr>
            <w:r>
              <w:t xml:space="preserve">0.209</w:t>
            </w:r>
          </w:p>
        </w:tc>
        <w:tc>
          <w:tcPr/>
          <w:p>
            <w:pPr>
              <w:pStyle w:val="Compact"/>
              <w:jc w:val="center"/>
            </w:pPr>
            <w:r>
              <w:t xml:space="preserve">0.226</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AIPA w/o clarification</w:t>
            </w:r>
          </w:p>
        </w:tc>
        <w:tc>
          <w:tcPr/>
          <w:p>
            <w:pPr>
              <w:pStyle w:val="Compact"/>
              <w:jc w:val="left"/>
            </w:pPr>
            <w:r>
              <w:t xml:space="preserve">natural</w:t>
            </w:r>
          </w:p>
        </w:tc>
        <w:tc>
          <w:tcPr/>
          <w:p>
            <w:pPr>
              <w:pStyle w:val="Compact"/>
              <w:jc w:val="center"/>
            </w:pPr>
            <w:r>
              <w:t xml:space="preserve">0.709</w:t>
            </w:r>
          </w:p>
        </w:tc>
        <w:tc>
          <w:tcPr/>
          <w:p>
            <w:pPr>
              <w:pStyle w:val="Compact"/>
              <w:jc w:val="center"/>
            </w:pPr>
            <w:r>
              <w:t xml:space="preserve">0.351</w:t>
            </w:r>
          </w:p>
        </w:tc>
        <w:tc>
          <w:tcPr/>
          <w:p>
            <w:pPr>
              <w:pStyle w:val="Compact"/>
              <w:jc w:val="center"/>
            </w:pPr>
            <w:r>
              <w:t xml:space="preserve">0.306</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0.000</w:t>
            </w:r>
          </w:p>
        </w:tc>
        <w:tc>
          <w:tcPr/>
          <w:p>
            <w:pPr>
              <w:pStyle w:val="Compact"/>
              <w:jc w:val="center"/>
            </w:pPr>
            <w:r>
              <w:t xml:space="preserve">0.010</w:t>
            </w:r>
          </w:p>
        </w:tc>
      </w:tr>
      <w:tr>
        <w:tc>
          <w:tcPr/>
          <w:p>
            <w:pPr>
              <w:pStyle w:val="Compact"/>
              <w:jc w:val="left"/>
            </w:pPr>
            <w:r>
              <w:t xml:space="preserve">AIPA w/o clarification</w:t>
            </w:r>
          </w:p>
        </w:tc>
        <w:tc>
          <w:tcPr/>
          <w:p>
            <w:pPr>
              <w:pStyle w:val="Compact"/>
              <w:jc w:val="left"/>
            </w:pPr>
            <w:r>
              <w:t xml:space="preserve">synthetic</w:t>
            </w:r>
          </w:p>
        </w:tc>
        <w:tc>
          <w:tcPr/>
          <w:p>
            <w:pPr>
              <w:pStyle w:val="Compact"/>
              <w:jc w:val="center"/>
            </w:pPr>
            <w:r>
              <w:t xml:space="preserve">0.750</w:t>
            </w:r>
          </w:p>
        </w:tc>
        <w:tc>
          <w:tcPr/>
          <w:p>
            <w:pPr>
              <w:pStyle w:val="Compact"/>
              <w:jc w:val="center"/>
            </w:pPr>
            <w:r>
              <w:t xml:space="preserve">0.937</w:t>
            </w:r>
          </w:p>
        </w:tc>
        <w:tc>
          <w:tcPr/>
          <w:p>
            <w:pPr>
              <w:pStyle w:val="Compact"/>
              <w:jc w:val="center"/>
            </w:pPr>
            <w:r>
              <w:t xml:space="preserve">0.203</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AIPA w/o persistence</w:t>
            </w:r>
          </w:p>
        </w:tc>
        <w:tc>
          <w:tcPr/>
          <w:p>
            <w:pPr>
              <w:pStyle w:val="Compact"/>
              <w:jc w:val="left"/>
            </w:pPr>
            <w:r>
              <w:t xml:space="preserve">natural</w:t>
            </w:r>
          </w:p>
        </w:tc>
        <w:tc>
          <w:tcPr/>
          <w:p>
            <w:pPr>
              <w:pStyle w:val="Compact"/>
              <w:jc w:val="center"/>
            </w:pPr>
            <w:r>
              <w:t xml:space="preserve">0.905</w:t>
            </w:r>
          </w:p>
        </w:tc>
        <w:tc>
          <w:tcPr/>
          <w:p>
            <w:pPr>
              <w:pStyle w:val="Compact"/>
              <w:jc w:val="center"/>
            </w:pPr>
            <w:r>
              <w:t xml:space="preserve">0.406</w:t>
            </w:r>
          </w:p>
        </w:tc>
        <w:tc>
          <w:tcPr/>
          <w:p>
            <w:pPr>
              <w:pStyle w:val="Compact"/>
              <w:jc w:val="center"/>
            </w:pPr>
            <w:r>
              <w:t xml:space="preserve">0.196</w:t>
            </w:r>
          </w:p>
        </w:tc>
        <w:tc>
          <w:tcPr/>
          <w:p>
            <w:pPr>
              <w:pStyle w:val="Compact"/>
              <w:jc w:val="center"/>
            </w:pPr>
            <w:r>
              <w:t xml:space="preserve">0.196</w:t>
            </w:r>
          </w:p>
        </w:tc>
        <w:tc>
          <w:tcPr/>
          <w:p>
            <w:pPr>
              <w:pStyle w:val="Compact"/>
              <w:jc w:val="center"/>
            </w:pPr>
            <w:r>
              <w:t xml:space="preserve">0.991</w:t>
            </w:r>
          </w:p>
        </w:tc>
        <w:tc>
          <w:tcPr/>
          <w:p>
            <w:pPr>
              <w:pStyle w:val="Compact"/>
              <w:jc w:val="center"/>
            </w:pPr>
            <w:r>
              <w:t xml:space="preserve">0.002</w:t>
            </w:r>
          </w:p>
        </w:tc>
        <w:tc>
          <w:tcPr/>
          <w:p>
            <w:pPr>
              <w:pStyle w:val="Compact"/>
              <w:jc w:val="center"/>
            </w:pPr>
            <w:r>
              <w:t xml:space="preserve">0.011</w:t>
            </w:r>
          </w:p>
        </w:tc>
      </w:tr>
      <w:tr>
        <w:tc>
          <w:tcPr/>
          <w:p>
            <w:pPr>
              <w:pStyle w:val="Compact"/>
              <w:jc w:val="left"/>
            </w:pPr>
            <w:r>
              <w:t xml:space="preserve">AIPA w/o persistence</w:t>
            </w:r>
          </w:p>
        </w:tc>
        <w:tc>
          <w:tcPr/>
          <w:p>
            <w:pPr>
              <w:pStyle w:val="Compact"/>
              <w:jc w:val="left"/>
            </w:pPr>
            <w:r>
              <w:t xml:space="preserve">synthetic</w:t>
            </w:r>
          </w:p>
        </w:tc>
        <w:tc>
          <w:tcPr/>
          <w:p>
            <w:pPr>
              <w:pStyle w:val="Compact"/>
              <w:jc w:val="center"/>
            </w:pPr>
            <w:r>
              <w:t xml:space="preserve">0.974</w:t>
            </w:r>
          </w:p>
        </w:tc>
        <w:tc>
          <w:tcPr/>
          <w:p>
            <w:pPr>
              <w:pStyle w:val="Compact"/>
              <w:jc w:val="center"/>
            </w:pPr>
            <w:r>
              <w:t xml:space="preserve">0.938</w:t>
            </w:r>
          </w:p>
        </w:tc>
        <w:tc>
          <w:tcPr/>
          <w:p>
            <w:pPr>
              <w:pStyle w:val="Compact"/>
              <w:jc w:val="center"/>
            </w:pPr>
            <w:r>
              <w:t xml:space="preserve">0.208</w:t>
            </w:r>
          </w:p>
        </w:tc>
        <w:tc>
          <w:tcPr/>
          <w:p>
            <w:pPr>
              <w:pStyle w:val="Compact"/>
              <w:jc w:val="center"/>
            </w:pPr>
            <w:r>
              <w:t xml:space="preserve">0.226</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AIPA (rule policy)</w:t>
            </w:r>
          </w:p>
        </w:tc>
        <w:tc>
          <w:tcPr/>
          <w:p>
            <w:pPr>
              <w:pStyle w:val="Compact"/>
              <w:jc w:val="left"/>
            </w:pPr>
            <w:r>
              <w:t xml:space="preserve">natural</w:t>
            </w:r>
          </w:p>
        </w:tc>
        <w:tc>
          <w:tcPr/>
          <w:p>
            <w:pPr>
              <w:pStyle w:val="Compact"/>
              <w:jc w:val="center"/>
            </w:pPr>
            <w:r>
              <w:t xml:space="preserve">0.811</w:t>
            </w:r>
          </w:p>
        </w:tc>
        <w:tc>
          <w:tcPr/>
          <w:p>
            <w:pPr>
              <w:pStyle w:val="Compact"/>
              <w:jc w:val="center"/>
            </w:pPr>
            <w:r>
              <w:t xml:space="preserve">0.286</w:t>
            </w:r>
          </w:p>
        </w:tc>
        <w:tc>
          <w:tcPr/>
          <w:p>
            <w:pPr>
              <w:pStyle w:val="Compact"/>
              <w:jc w:val="center"/>
            </w:pPr>
            <w:r>
              <w:t xml:space="preserve">0.393</w:t>
            </w:r>
          </w:p>
        </w:tc>
        <w:tc>
          <w:tcPr/>
          <w:p>
            <w:pPr>
              <w:pStyle w:val="Compact"/>
              <w:jc w:val="center"/>
            </w:pPr>
            <w:r>
              <w:t xml:space="preserve">0.323</w:t>
            </w:r>
          </w:p>
        </w:tc>
        <w:tc>
          <w:tcPr/>
          <w:p>
            <w:pPr>
              <w:pStyle w:val="Compact"/>
              <w:jc w:val="center"/>
            </w:pPr>
            <w:r>
              <w:t xml:space="preserve">0.642</w:t>
            </w:r>
          </w:p>
        </w:tc>
        <w:tc>
          <w:tcPr/>
          <w:p>
            <w:pPr>
              <w:pStyle w:val="Compact"/>
              <w:jc w:val="center"/>
            </w:pPr>
            <w:r>
              <w:t xml:space="preserve">0.116</w:t>
            </w:r>
          </w:p>
        </w:tc>
        <w:tc>
          <w:tcPr/>
          <w:p>
            <w:pPr>
              <w:pStyle w:val="Compact"/>
              <w:jc w:val="center"/>
            </w:pPr>
            <w:r>
              <w:t xml:space="preserve">0.009</w:t>
            </w:r>
          </w:p>
        </w:tc>
      </w:tr>
      <w:tr>
        <w:tc>
          <w:tcPr/>
          <w:p>
            <w:pPr>
              <w:pStyle w:val="Compact"/>
              <w:jc w:val="left"/>
            </w:pPr>
            <w:r>
              <w:t xml:space="preserve">AIPA (rule policy)</w:t>
            </w:r>
          </w:p>
        </w:tc>
        <w:tc>
          <w:tcPr/>
          <w:p>
            <w:pPr>
              <w:pStyle w:val="Compact"/>
              <w:jc w:val="left"/>
            </w:pPr>
            <w:r>
              <w:t xml:space="preserve">synthetic</w:t>
            </w:r>
          </w:p>
        </w:tc>
        <w:tc>
          <w:tcPr/>
          <w:p>
            <w:pPr>
              <w:pStyle w:val="Compact"/>
              <w:jc w:val="center"/>
            </w:pPr>
            <w:r>
              <w:t xml:space="preserve">0.952</w:t>
            </w:r>
          </w:p>
        </w:tc>
        <w:tc>
          <w:tcPr/>
          <w:p>
            <w:pPr>
              <w:pStyle w:val="Compact"/>
              <w:jc w:val="center"/>
            </w:pPr>
            <w:r>
              <w:t xml:space="preserve">0.900</w:t>
            </w:r>
          </w:p>
        </w:tc>
        <w:tc>
          <w:tcPr/>
          <w:p>
            <w:pPr>
              <w:pStyle w:val="Compact"/>
              <w:jc w:val="center"/>
            </w:pPr>
            <w:r>
              <w:t xml:space="preserve">0.214</w:t>
            </w:r>
          </w:p>
        </w:tc>
        <w:tc>
          <w:tcPr/>
          <w:p>
            <w:pPr>
              <w:pStyle w:val="Compact"/>
              <w:jc w:val="center"/>
            </w:pPr>
            <w:r>
              <w:t xml:space="preserve">0.257</w:t>
            </w:r>
          </w:p>
        </w:tc>
        <w:tc>
          <w:tcPr/>
          <w:p>
            <w:pPr>
              <w:pStyle w:val="Compact"/>
              <w:jc w:val="center"/>
            </w:pPr>
            <w:r>
              <w:t xml:space="preserve">0.880</w:t>
            </w:r>
          </w:p>
        </w:tc>
        <w:tc>
          <w:tcPr/>
          <w:p>
            <w:pPr>
              <w:pStyle w:val="Compact"/>
              <w:jc w:val="center"/>
            </w:pPr>
            <w:r>
              <w:t xml:space="preserve">0.031</w:t>
            </w:r>
          </w:p>
        </w:tc>
        <w:tc>
          <w:tcPr/>
          <w:p>
            <w:pPr>
              <w:pStyle w:val="Compact"/>
              <w:jc w:val="center"/>
            </w:pPr>
            <w:r>
              <w:t xml:space="preserve">0.000</w:t>
            </w:r>
          </w:p>
        </w:tc>
      </w:tr>
      <w:tr>
        <w:tc>
          <w:tcPr/>
          <w:p>
            <w:pPr>
              <w:pStyle w:val="Compact"/>
              <w:jc w:val="left"/>
            </w:pPr>
            <w:r>
              <w:t xml:space="preserve">AIPA (full)</w:t>
            </w:r>
          </w:p>
        </w:tc>
        <w:tc>
          <w:tcPr/>
          <w:p>
            <w:pPr>
              <w:pStyle w:val="Compact"/>
              <w:jc w:val="left"/>
            </w:pPr>
            <w:r>
              <w:t xml:space="preserve">natural</w:t>
            </w:r>
          </w:p>
        </w:tc>
        <w:tc>
          <w:tcPr/>
          <w:p>
            <w:pPr>
              <w:pStyle w:val="Compact"/>
              <w:jc w:val="center"/>
            </w:pPr>
            <w:r>
              <w:t xml:space="preserve">0.902</w:t>
            </w:r>
          </w:p>
        </w:tc>
        <w:tc>
          <w:tcPr/>
          <w:p>
            <w:pPr>
              <w:pStyle w:val="Compact"/>
              <w:jc w:val="center"/>
            </w:pPr>
            <w:r>
              <w:t xml:space="preserve">0.353</w:t>
            </w:r>
          </w:p>
        </w:tc>
        <w:tc>
          <w:tcPr/>
          <w:p>
            <w:pPr>
              <w:pStyle w:val="Compact"/>
              <w:jc w:val="center"/>
            </w:pPr>
            <w:r>
              <w:t xml:space="preserve">0.263</w:t>
            </w:r>
          </w:p>
        </w:tc>
        <w:tc>
          <w:tcPr/>
          <w:p>
            <w:pPr>
              <w:pStyle w:val="Compact"/>
              <w:jc w:val="center"/>
            </w:pPr>
            <w:r>
              <w:t xml:space="preserve">0.196</w:t>
            </w:r>
          </w:p>
        </w:tc>
        <w:tc>
          <w:tcPr/>
          <w:p>
            <w:pPr>
              <w:pStyle w:val="Compact"/>
              <w:jc w:val="center"/>
            </w:pPr>
            <w:r>
              <w:t xml:space="preserve">0.991</w:t>
            </w:r>
          </w:p>
        </w:tc>
        <w:tc>
          <w:tcPr/>
          <w:p>
            <w:pPr>
              <w:pStyle w:val="Compact"/>
              <w:jc w:val="center"/>
            </w:pPr>
            <w:r>
              <w:t xml:space="preserve">0.002</w:t>
            </w:r>
          </w:p>
        </w:tc>
        <w:tc>
          <w:tcPr/>
          <w:p>
            <w:pPr>
              <w:pStyle w:val="Compact"/>
              <w:jc w:val="center"/>
            </w:pPr>
            <w:r>
              <w:t xml:space="preserve">0.010</w:t>
            </w:r>
          </w:p>
        </w:tc>
      </w:tr>
      <w:tr>
        <w:tc>
          <w:tcPr/>
          <w:p>
            <w:pPr>
              <w:pStyle w:val="Compact"/>
              <w:jc w:val="left"/>
            </w:pPr>
            <w:r>
              <w:t xml:space="preserve">AIPA (full)</w:t>
            </w:r>
          </w:p>
        </w:tc>
        <w:tc>
          <w:tcPr/>
          <w:p>
            <w:pPr>
              <w:pStyle w:val="Compact"/>
              <w:jc w:val="left"/>
            </w:pPr>
            <w:r>
              <w:t xml:space="preserve">synthetic</w:t>
            </w:r>
          </w:p>
        </w:tc>
        <w:tc>
          <w:tcPr/>
          <w:p>
            <w:pPr>
              <w:pStyle w:val="Compact"/>
              <w:jc w:val="center"/>
            </w:pPr>
            <w:r>
              <w:t xml:space="preserve">0.974</w:t>
            </w:r>
          </w:p>
        </w:tc>
        <w:tc>
          <w:tcPr/>
          <w:p>
            <w:pPr>
              <w:pStyle w:val="Compact"/>
              <w:jc w:val="center"/>
            </w:pPr>
            <w:r>
              <w:t xml:space="preserve">0.938</w:t>
            </w:r>
          </w:p>
        </w:tc>
        <w:tc>
          <w:tcPr/>
          <w:p>
            <w:pPr>
              <w:pStyle w:val="Compact"/>
              <w:jc w:val="center"/>
            </w:pPr>
            <w:r>
              <w:t xml:space="preserve">0.208</w:t>
            </w:r>
          </w:p>
        </w:tc>
        <w:tc>
          <w:tcPr/>
          <w:p>
            <w:pPr>
              <w:pStyle w:val="Compact"/>
              <w:jc w:val="center"/>
            </w:pPr>
            <w:r>
              <w:t xml:space="preserve">0.226</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0.000</w:t>
            </w:r>
          </w:p>
        </w:tc>
      </w:tr>
    </w:tbl>
    <w:bookmarkStart w:id="80" w:name="fig:actions"/>
    <w:p>
      <w:pPr>
        <w:pStyle w:val="CaptionedFigure"/>
      </w:pPr>
      <w:r>
        <w:drawing>
          <wp:inline>
            <wp:extent cx="5334000" cy="2630382"/>
            <wp:effectExtent b="0" l="0" r="0" t="0"/>
            <wp:docPr descr="" title="" id="78" name="Picture"/>
            <a:graphic>
              <a:graphicData uri="http://schemas.openxmlformats.org/drawingml/2006/picture">
                <pic:pic>
                  <pic:nvPicPr>
                    <pic:cNvPr descr="fig07_actions_by_relationship.png" id="79" name="Picture"/>
                    <pic:cNvPicPr>
                      <a:picLocks noChangeArrowheads="1" noChangeAspect="1"/>
                    </pic:cNvPicPr>
                  </pic:nvPicPr>
                  <pic:blipFill>
                    <a:blip r:embed="rId77"/>
                    <a:stretch>
                      <a:fillRect/>
                    </a:stretch>
                  </pic:blipFill>
                  <pic:spPr bwMode="auto">
                    <a:xfrm>
                      <a:off x="0" y="0"/>
                      <a:ext cx="5334000" cy="2630382"/>
                    </a:xfrm>
                    <a:prstGeom prst="rect">
                      <a:avLst/>
                    </a:prstGeom>
                    <a:noFill/>
                    <a:ln w="9525">
                      <a:noFill/>
                      <a:headEnd/>
                      <a:tailEnd/>
                    </a:ln>
                  </pic:spPr>
                </pic:pic>
              </a:graphicData>
            </a:graphic>
          </wp:inline>
        </w:drawing>
      </w:r>
    </w:p>
    <w:p>
      <w:pPr>
        <w:pStyle w:val="ImageCaption"/>
      </w:pPr>
      <w:r>
        <w:t xml:space="preserve">Distribution of predicted actions within each reference relationship class, AIPA (full), natural turns.</w:t>
      </w:r>
    </w:p>
    <w:bookmarkEnd w:id="80"/>
    <w:bookmarkStart w:id="84" w:name="fig:calib"/>
    <w:p>
      <w:pPr>
        <w:pStyle w:val="CaptionedFigure"/>
      </w:pPr>
      <w:r>
        <w:drawing>
          <wp:inline>
            <wp:extent cx="4231971" cy="4314681"/>
            <wp:effectExtent b="0" l="0" r="0" t="0"/>
            <wp:docPr descr="" title="" id="82" name="Picture"/>
            <a:graphic>
              <a:graphicData uri="http://schemas.openxmlformats.org/drawingml/2006/picture">
                <pic:pic>
                  <pic:nvPicPr>
                    <pic:cNvPr descr="fig11_calibration.png" id="83" name="Picture"/>
                    <pic:cNvPicPr>
                      <a:picLocks noChangeArrowheads="1" noChangeAspect="1"/>
                    </pic:cNvPicPr>
                  </pic:nvPicPr>
                  <pic:blipFill>
                    <a:blip r:embed="rId81"/>
                    <a:stretch>
                      <a:fillRect/>
                    </a:stretch>
                  </pic:blipFill>
                  <pic:spPr bwMode="auto">
                    <a:xfrm>
                      <a:off x="0" y="0"/>
                      <a:ext cx="4231971" cy="4314681"/>
                    </a:xfrm>
                    <a:prstGeom prst="rect">
                      <a:avLst/>
                    </a:prstGeom>
                    <a:noFill/>
                    <a:ln w="9525">
                      <a:noFill/>
                      <a:headEnd/>
                      <a:tailEnd/>
                    </a:ln>
                  </pic:spPr>
                </pic:pic>
              </a:graphicData>
            </a:graphic>
          </wp:inline>
        </w:drawing>
      </w:r>
    </w:p>
    <w:p>
      <w:pPr>
        <w:pStyle w:val="ImageCaption"/>
      </w:pPr>
      <w:r>
        <w:t xml:space="preserve">Reliability diagram of the relationship head.</w:t>
      </w:r>
    </w:p>
    <w:bookmarkEnd w:id="84"/>
    <w:bookmarkEnd w:id="85"/>
    <w:bookmarkStart w:id="90" w:name="counterfactual-driver-diagnostic"/>
    <w:p>
      <w:pPr>
        <w:pStyle w:val="Heading2"/>
      </w:pPr>
      <w:r>
        <w:rPr>
          <w:rStyle w:val="SectionNumber"/>
        </w:rPr>
        <w:t xml:space="preserve">7.4</w:t>
      </w:r>
      <w:r>
        <w:tab/>
      </w:r>
      <w:r>
        <w:t xml:space="preserve">Counterfactual driver diagnostic</w:t>
      </w:r>
    </w:p>
    <w:p>
      <w:pPr>
        <w:pStyle w:val="FirstParagraph"/>
      </w:pPr>
      <w:r>
        <w:t xml:space="preserve">Table </w:t>
      </w:r>
      <w:hyperlink w:anchor="tab:cf">
        <w:r>
          <w:rPr>
            <w:rStyle w:val="Hyperlink"/>
          </w:rPr>
          <w:t xml:space="preserve">[tab:cf]</w:t>
        </w:r>
      </w:hyperlink>
      <w:r>
        <w:t xml:space="preserve"> </w:t>
      </w:r>
      <w:r>
        <w:t xml:space="preserve">and Fig. </w:t>
      </w:r>
      <w:hyperlink w:anchor="fig:cf">
        <w:r>
          <w:rPr>
            <w:rStyle w:val="Hyperlink"/>
          </w:rPr>
          <w:t xml:space="preserve">9</w:t>
        </w:r>
      </w:hyperlink>
      <w:r>
        <w:t xml:space="preserve"> </w:t>
      </w:r>
      <w:r>
        <w:t xml:space="preserve">summarise the intervention probe for AIPA (full). Removing the STI pathway disrupts the top-10 list far more than removing LTP. Overlap with the original list is 0.07–0.22 versus 0.62–0.72 on natural turns. The per-turn driver label is</w:t>
      </w:r>
      <w:r>
        <w:t xml:space="preserve"> </w:t>
      </w:r>
      <w:r>
        <w:rPr>
          <w:i/>
          <w:iCs/>
        </w:rPr>
        <w:t xml:space="preserve">STI-driven</w:t>
      </w:r>
      <w:r>
        <w:t xml:space="preserve"> </w:t>
      </w:r>
      <w:r>
        <w:t xml:space="preserve">on 57–72% of natural turns and</w:t>
      </w:r>
      <w:r>
        <w:t xml:space="preserve"> </w:t>
      </w:r>
      <w:r>
        <w:rPr>
          <w:i/>
          <w:iCs/>
        </w:rPr>
        <w:t xml:space="preserve">Jointly-driven</w:t>
      </w:r>
      <w:r>
        <w:t xml:space="preserve"> </w:t>
      </w:r>
      <w:r>
        <w:t xml:space="preserve">on the rest.</w:t>
      </w:r>
      <w:r>
        <w:t xml:space="preserve"> </w:t>
      </w:r>
      <w:r>
        <w:rPr>
          <w:i/>
          <w:iCs/>
        </w:rPr>
        <w:t xml:space="preserve">LTP-driven</w:t>
      </w:r>
      <w:r>
        <w:t xml:space="preserve"> </w:t>
      </w:r>
      <w:r>
        <w:t xml:space="preserve">turns are below 1%, and no turn is</w:t>
      </w:r>
      <w:r>
        <w:t xml:space="preserve"> </w:t>
      </w:r>
      <w:r>
        <w:rPr>
          <w:i/>
          <w:iCs/>
        </w:rPr>
        <w:t xml:space="preserve">Neither-driven</w:t>
      </w:r>
      <w:r>
        <w:t xml:space="preserve">. On synthetic conflicts and overrides the STI dependence is strongest (overlap without STI 0.03–0.04, 81–84% STI-driven). On synthetic</w:t>
      </w:r>
      <w:r>
        <w:t xml:space="preserve"> </w:t>
      </w:r>
      <w:r>
        <w:rPr>
          <w:i/>
          <w:iCs/>
        </w:rPr>
        <w:t xml:space="preserve">Uncertain</w:t>
      </w:r>
      <w:r>
        <w:t xml:space="preserve"> </w:t>
      </w:r>
      <w:r>
        <w:t xml:space="preserve">turns, where the intent cue has been erased, the label flips to</w:t>
      </w:r>
      <w:r>
        <w:t xml:space="preserve"> </w:t>
      </w:r>
      <w:r>
        <w:rPr>
          <w:i/>
          <w:iCs/>
        </w:rPr>
        <w:t xml:space="preserve">Jointly-driven</w:t>
      </w:r>
      <w:r>
        <w:t xml:space="preserve"> </w:t>
      </w:r>
      <w:r>
        <w:t xml:space="preserve">(81%). That is the wanted behaviour. Agreement between driver label and chosen action is 0.37 on natural turns and 0.43 on synthetic turns. It is lower than in the reduced-budget run because the model now fuses more often while the ranking is still intent-led. The probe confirms what the ranking tables suggest. The trained model leans on the conversation and uses the profile as a secondary signal.</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p>
        </w:tc>
        <w:tc>
          <w:tcPr/>
          <w:p>
            <w:pPr>
              <w:pStyle w:val="Compact"/>
            </w:pPr>
          </w:p>
        </w:tc>
        <w:tc>
          <w:tcPr/>
          <w:p>
            <w:pPr>
              <w:pStyle w:val="Compact"/>
            </w:pPr>
          </w:p>
        </w:tc>
        <w:tc>
          <w:tcPr>
            <w:gridSpan w:val="2"/>
          </w:tcPr>
          <w:p>
            <w:pPr>
              <w:pStyle w:val="Compact"/>
              <w:jc w:val="center"/>
            </w:pPr>
            <m:oMath>
              <m:r>
                <m:rPr>
                  <m:sty m:val="p"/>
                </m:rPr>
                <m:t>|</m:t>
              </m:r>
              <m:r>
                <m:rPr>
                  <m:sty m:val="p"/>
                </m:rPr>
                <m:t>Δ</m:t>
              </m:r>
            </m:oMath>
            <w:r>
              <w:t xml:space="preserve">NDCG@10</w:t>
            </w:r>
            <m:oMath>
              <m:r>
                <m:rPr>
                  <m:sty m:val="p"/>
                </m:rPr>
                <m:t>|</m:t>
              </m:r>
            </m:oMath>
          </w:p>
        </w:tc>
        <w:tc>
          <w:tcPr>
            <w:gridSpan w:val="2"/>
          </w:tcPr>
          <w:p>
            <w:pPr>
              <w:pStyle w:val="Compact"/>
              <w:jc w:val="center"/>
            </w:pPr>
            <w:r>
              <w:t xml:space="preserve">Top-10 overlap</w:t>
            </w:r>
          </w:p>
        </w:tc>
        <w:tc>
          <w:tcPr>
            <w:gridSpan w:val="4"/>
          </w:tcPr>
          <w:p>
            <w:pPr>
              <w:pStyle w:val="Compact"/>
              <w:jc w:val="center"/>
            </w:pPr>
            <w:r>
              <w:t xml:space="preserve">Driver (%)</w:t>
            </w:r>
          </w:p>
        </w:tc>
      </w:tr>
      <w:tr>
        <w:tc>
          <w:tcPr/>
          <w:p>
            <w:pPr>
              <w:pStyle w:val="Compact"/>
              <w:jc w:val="left"/>
            </w:pPr>
            <w:r>
              <w:t xml:space="preserve">4-5</w:t>
            </w:r>
            <w:r>
              <w:t xml:space="preserve">(lr)</w:t>
            </w:r>
            <w:r>
              <w:t xml:space="preserve">6-7</w:t>
            </w:r>
            <w:r>
              <w:t xml:space="preserve">(lr)</w:t>
            </w:r>
            <w:r>
              <w:t xml:space="preserve">8-11</w:t>
            </w:r>
            <w:r>
              <w:t xml:space="preserve"> </w:t>
            </w:r>
            <w:r>
              <w:t xml:space="preserve">Source</w:t>
            </w:r>
          </w:p>
        </w:tc>
        <w:tc>
          <w:tcPr/>
          <w:p>
            <w:pPr>
              <w:pStyle w:val="Compact"/>
              <w:jc w:val="left"/>
            </w:pPr>
            <w:r>
              <w:t xml:space="preserve">Relationship</w:t>
            </w:r>
          </w:p>
        </w:tc>
        <w:tc>
          <w:tcPr/>
          <w:p>
            <w:pPr>
              <w:pStyle w:val="Compact"/>
              <w:jc w:val="right"/>
            </w:pPr>
            <m:oMath>
              <m:r>
                <m:t>n</m:t>
              </m:r>
            </m:oMath>
          </w:p>
        </w:tc>
        <w:tc>
          <w:tcPr/>
          <w:p>
            <w:pPr>
              <w:pStyle w:val="Compact"/>
              <w:jc w:val="center"/>
            </w:pPr>
            <w:r>
              <w:t xml:space="preserve">no LTP</w:t>
            </w:r>
          </w:p>
        </w:tc>
        <w:tc>
          <w:tcPr/>
          <w:p>
            <w:pPr>
              <w:pStyle w:val="Compact"/>
              <w:jc w:val="center"/>
            </w:pPr>
            <w:r>
              <w:t xml:space="preserve">no STI</w:t>
            </w:r>
          </w:p>
        </w:tc>
        <w:tc>
          <w:tcPr/>
          <w:p>
            <w:pPr>
              <w:pStyle w:val="Compact"/>
              <w:jc w:val="center"/>
            </w:pPr>
            <w:r>
              <w:t xml:space="preserve">no LTP</w:t>
            </w:r>
          </w:p>
        </w:tc>
        <w:tc>
          <w:tcPr/>
          <w:p>
            <w:pPr>
              <w:pStyle w:val="Compact"/>
              <w:jc w:val="center"/>
            </w:pPr>
            <w:r>
              <w:t xml:space="preserve">no STI</w:t>
            </w:r>
          </w:p>
        </w:tc>
        <w:tc>
          <w:tcPr/>
          <w:p>
            <w:pPr>
              <w:pStyle w:val="Compact"/>
              <w:jc w:val="center"/>
            </w:pPr>
            <w:r>
              <w:t xml:space="preserve">STI</w:t>
            </w:r>
          </w:p>
        </w:tc>
        <w:tc>
          <w:tcPr/>
          <w:p>
            <w:pPr>
              <w:pStyle w:val="Compact"/>
              <w:jc w:val="center"/>
            </w:pPr>
            <w:r>
              <w:t xml:space="preserve">LTP</w:t>
            </w:r>
          </w:p>
        </w:tc>
        <w:tc>
          <w:tcPr/>
          <w:p>
            <w:pPr>
              <w:pStyle w:val="Compact"/>
              <w:jc w:val="center"/>
            </w:pPr>
            <w:r>
              <w:t xml:space="preserve">Joint</w:t>
            </w:r>
          </w:p>
        </w:tc>
        <w:tc>
          <w:tcPr/>
          <w:p>
            <w:pPr>
              <w:pStyle w:val="Compact"/>
              <w:jc w:val="center"/>
            </w:pPr>
            <w:r>
              <w:t xml:space="preserve">Neither</w:t>
            </w:r>
          </w:p>
        </w:tc>
      </w:tr>
      <w:tr>
        <w:tc>
          <w:tcPr/>
          <w:p>
            <w:pPr>
              <w:pStyle w:val="Compact"/>
              <w:jc w:val="left"/>
            </w:pPr>
            <w:r>
              <w:t xml:space="preserve">natural</w:t>
            </w:r>
          </w:p>
        </w:tc>
        <w:tc>
          <w:tcPr/>
          <w:p>
            <w:pPr>
              <w:pStyle w:val="Compact"/>
              <w:jc w:val="left"/>
            </w:pPr>
            <w:r>
              <w:t xml:space="preserve">Complement</w:t>
            </w:r>
          </w:p>
        </w:tc>
        <w:tc>
          <w:tcPr/>
          <w:p>
            <w:pPr>
              <w:pStyle w:val="Compact"/>
              <w:jc w:val="right"/>
            </w:pPr>
            <w:r>
              <w:t xml:space="preserve">744</w:t>
            </w:r>
          </w:p>
        </w:tc>
        <w:tc>
          <w:tcPr/>
          <w:p>
            <w:pPr>
              <w:pStyle w:val="Compact"/>
              <w:jc w:val="center"/>
            </w:pPr>
            <w:r>
              <w:t xml:space="preserve">0.047</w:t>
            </w:r>
          </w:p>
        </w:tc>
        <w:tc>
          <w:tcPr/>
          <w:p>
            <w:pPr>
              <w:pStyle w:val="Compact"/>
              <w:jc w:val="center"/>
            </w:pPr>
            <w:r>
              <w:t xml:space="preserve">0.074</w:t>
            </w:r>
          </w:p>
        </w:tc>
        <w:tc>
          <w:tcPr/>
          <w:p>
            <w:pPr>
              <w:pStyle w:val="Compact"/>
              <w:jc w:val="center"/>
            </w:pPr>
            <w:r>
              <w:t xml:space="preserve">0.635</w:t>
            </w:r>
          </w:p>
        </w:tc>
        <w:tc>
          <w:tcPr/>
          <w:p>
            <w:pPr>
              <w:pStyle w:val="Compact"/>
              <w:jc w:val="center"/>
            </w:pPr>
            <w:r>
              <w:t xml:space="preserve">0.102</w:t>
            </w:r>
          </w:p>
        </w:tc>
        <w:tc>
          <w:tcPr/>
          <w:p>
            <w:pPr>
              <w:pStyle w:val="Compact"/>
              <w:jc w:val="center"/>
            </w:pPr>
            <w:r>
              <w:t xml:space="preserve">67</w:t>
            </w:r>
          </w:p>
        </w:tc>
        <w:tc>
          <w:tcPr/>
          <w:p>
            <w:pPr>
              <w:pStyle w:val="Compact"/>
              <w:jc w:val="center"/>
            </w:pPr>
            <w:r>
              <w:t xml:space="preserve">0</w:t>
            </w:r>
          </w:p>
        </w:tc>
        <w:tc>
          <w:tcPr/>
          <w:p>
            <w:pPr>
              <w:pStyle w:val="Compact"/>
              <w:jc w:val="center"/>
            </w:pPr>
            <w:r>
              <w:t xml:space="preserve">32</w:t>
            </w:r>
          </w:p>
        </w:tc>
        <w:tc>
          <w:tcPr/>
          <w:p>
            <w:pPr>
              <w:pStyle w:val="Compact"/>
              <w:jc w:val="center"/>
            </w:pPr>
            <w:r>
              <w:t xml:space="preserve">0</w:t>
            </w:r>
          </w:p>
        </w:tc>
      </w:tr>
      <w:tr>
        <w:tc>
          <w:tcPr/>
          <w:p>
            <w:pPr>
              <w:pStyle w:val="Compact"/>
              <w:jc w:val="left"/>
            </w:pPr>
            <w:r>
              <w:t xml:space="preserve">natural</w:t>
            </w:r>
          </w:p>
        </w:tc>
        <w:tc>
          <w:tcPr/>
          <w:p>
            <w:pPr>
              <w:pStyle w:val="Compact"/>
              <w:jc w:val="left"/>
            </w:pPr>
            <w:r>
              <w:t xml:space="preserve">Conflict</w:t>
            </w:r>
          </w:p>
        </w:tc>
        <w:tc>
          <w:tcPr/>
          <w:p>
            <w:pPr>
              <w:pStyle w:val="Compact"/>
              <w:jc w:val="right"/>
            </w:pPr>
            <w:r>
              <w:t xml:space="preserve">292</w:t>
            </w:r>
          </w:p>
        </w:tc>
        <w:tc>
          <w:tcPr/>
          <w:p>
            <w:pPr>
              <w:pStyle w:val="Compact"/>
              <w:jc w:val="center"/>
            </w:pPr>
            <w:r>
              <w:t xml:space="preserve">0.045</w:t>
            </w:r>
          </w:p>
        </w:tc>
        <w:tc>
          <w:tcPr/>
          <w:p>
            <w:pPr>
              <w:pStyle w:val="Compact"/>
              <w:jc w:val="center"/>
            </w:pPr>
            <w:r>
              <w:t xml:space="preserve">0.072</w:t>
            </w:r>
          </w:p>
        </w:tc>
        <w:tc>
          <w:tcPr/>
          <w:p>
            <w:pPr>
              <w:pStyle w:val="Compact"/>
              <w:jc w:val="center"/>
            </w:pPr>
            <w:r>
              <w:t xml:space="preserve">0.649</w:t>
            </w:r>
          </w:p>
        </w:tc>
        <w:tc>
          <w:tcPr/>
          <w:p>
            <w:pPr>
              <w:pStyle w:val="Compact"/>
              <w:jc w:val="center"/>
            </w:pPr>
            <w:r>
              <w:t xml:space="preserve">0.072</w:t>
            </w:r>
          </w:p>
        </w:tc>
        <w:tc>
          <w:tcPr/>
          <w:p>
            <w:pPr>
              <w:pStyle w:val="Compact"/>
              <w:jc w:val="center"/>
            </w:pPr>
            <w:r>
              <w:t xml:space="preserve">67</w:t>
            </w:r>
          </w:p>
        </w:tc>
        <w:tc>
          <w:tcPr/>
          <w:p>
            <w:pPr>
              <w:pStyle w:val="Compact"/>
              <w:jc w:val="center"/>
            </w:pPr>
            <w:r>
              <w:t xml:space="preserve">0</w:t>
            </w:r>
          </w:p>
        </w:tc>
        <w:tc>
          <w:tcPr/>
          <w:p>
            <w:pPr>
              <w:pStyle w:val="Compact"/>
              <w:jc w:val="center"/>
            </w:pPr>
            <w:r>
              <w:t xml:space="preserve">33</w:t>
            </w:r>
          </w:p>
        </w:tc>
        <w:tc>
          <w:tcPr/>
          <w:p>
            <w:pPr>
              <w:pStyle w:val="Compact"/>
              <w:jc w:val="center"/>
            </w:pPr>
            <w:r>
              <w:t xml:space="preserve">0</w:t>
            </w:r>
          </w:p>
        </w:tc>
      </w:tr>
      <w:tr>
        <w:tc>
          <w:tcPr/>
          <w:p>
            <w:pPr>
              <w:pStyle w:val="Compact"/>
              <w:jc w:val="left"/>
            </w:pPr>
            <w:r>
              <w:t xml:space="preserve">natural</w:t>
            </w:r>
          </w:p>
        </w:tc>
        <w:tc>
          <w:tcPr/>
          <w:p>
            <w:pPr>
              <w:pStyle w:val="Compact"/>
              <w:jc w:val="left"/>
            </w:pPr>
            <w:r>
              <w:t xml:space="preserve">Consistent</w:t>
            </w:r>
          </w:p>
        </w:tc>
        <w:tc>
          <w:tcPr/>
          <w:p>
            <w:pPr>
              <w:pStyle w:val="Compact"/>
              <w:jc w:val="right"/>
            </w:pPr>
            <w:r>
              <w:t xml:space="preserve">2070</w:t>
            </w:r>
          </w:p>
        </w:tc>
        <w:tc>
          <w:tcPr/>
          <w:p>
            <w:pPr>
              <w:pStyle w:val="Compact"/>
              <w:jc w:val="center"/>
            </w:pPr>
            <w:r>
              <w:t xml:space="preserve">0.035</w:t>
            </w:r>
          </w:p>
        </w:tc>
        <w:tc>
          <w:tcPr/>
          <w:p>
            <w:pPr>
              <w:pStyle w:val="Compact"/>
              <w:jc w:val="center"/>
            </w:pPr>
            <w:r>
              <w:t xml:space="preserve">0.055</w:t>
            </w:r>
          </w:p>
        </w:tc>
        <w:tc>
          <w:tcPr/>
          <w:p>
            <w:pPr>
              <w:pStyle w:val="Compact"/>
              <w:jc w:val="center"/>
            </w:pPr>
            <w:r>
              <w:t xml:space="preserve">0.619</w:t>
            </w:r>
          </w:p>
        </w:tc>
        <w:tc>
          <w:tcPr/>
          <w:p>
            <w:pPr>
              <w:pStyle w:val="Compact"/>
              <w:jc w:val="center"/>
            </w:pPr>
            <w:r>
              <w:t xml:space="preserve">0.176</w:t>
            </w:r>
          </w:p>
        </w:tc>
        <w:tc>
          <w:tcPr/>
          <w:p>
            <w:pPr>
              <w:pStyle w:val="Compact"/>
              <w:jc w:val="center"/>
            </w:pPr>
            <w:r>
              <w:t xml:space="preserve">58</w:t>
            </w:r>
          </w:p>
        </w:tc>
        <w:tc>
          <w:tcPr/>
          <w:p>
            <w:pPr>
              <w:pStyle w:val="Compact"/>
              <w:jc w:val="center"/>
            </w:pPr>
            <w:r>
              <w:t xml:space="preserve">0</w:t>
            </w:r>
          </w:p>
        </w:tc>
        <w:tc>
          <w:tcPr/>
          <w:p>
            <w:pPr>
              <w:pStyle w:val="Compact"/>
              <w:jc w:val="center"/>
            </w:pPr>
            <w:r>
              <w:t xml:space="preserve">41</w:t>
            </w:r>
          </w:p>
        </w:tc>
        <w:tc>
          <w:tcPr/>
          <w:p>
            <w:pPr>
              <w:pStyle w:val="Compact"/>
              <w:jc w:val="center"/>
            </w:pPr>
            <w:r>
              <w:t xml:space="preserve">0</w:t>
            </w:r>
          </w:p>
        </w:tc>
      </w:tr>
      <w:tr>
        <w:tc>
          <w:tcPr/>
          <w:p>
            <w:pPr>
              <w:pStyle w:val="Compact"/>
              <w:jc w:val="left"/>
            </w:pPr>
            <w:r>
              <w:t xml:space="preserve">natural</w:t>
            </w:r>
          </w:p>
        </w:tc>
        <w:tc>
          <w:tcPr/>
          <w:p>
            <w:pPr>
              <w:pStyle w:val="Compact"/>
              <w:jc w:val="left"/>
            </w:pPr>
            <w:r>
              <w:t xml:space="preserve">Override</w:t>
            </w:r>
          </w:p>
        </w:tc>
        <w:tc>
          <w:tcPr/>
          <w:p>
            <w:pPr>
              <w:pStyle w:val="Compact"/>
              <w:jc w:val="right"/>
            </w:pPr>
            <w:r>
              <w:t xml:space="preserve">39</w:t>
            </w:r>
          </w:p>
        </w:tc>
        <w:tc>
          <w:tcPr/>
          <w:p>
            <w:pPr>
              <w:pStyle w:val="Compact"/>
              <w:jc w:val="center"/>
            </w:pPr>
            <w:r>
              <w:t xml:space="preserve">0.048</w:t>
            </w:r>
          </w:p>
        </w:tc>
        <w:tc>
          <w:tcPr/>
          <w:p>
            <w:pPr>
              <w:pStyle w:val="Compact"/>
              <w:jc w:val="center"/>
            </w:pPr>
            <w:r>
              <w:t xml:space="preserve">0.087</w:t>
            </w:r>
          </w:p>
        </w:tc>
        <w:tc>
          <w:tcPr/>
          <w:p>
            <w:pPr>
              <w:pStyle w:val="Compact"/>
              <w:jc w:val="center"/>
            </w:pPr>
            <w:r>
              <w:t xml:space="preserve">0.692</w:t>
            </w:r>
          </w:p>
        </w:tc>
        <w:tc>
          <w:tcPr/>
          <w:p>
            <w:pPr>
              <w:pStyle w:val="Compact"/>
              <w:jc w:val="center"/>
            </w:pPr>
            <w:r>
              <w:t xml:space="preserve">0.092</w:t>
            </w:r>
          </w:p>
        </w:tc>
        <w:tc>
          <w:tcPr/>
          <w:p>
            <w:pPr>
              <w:pStyle w:val="Compact"/>
              <w:jc w:val="center"/>
            </w:pPr>
            <w:r>
              <w:t xml:space="preserve">72</w:t>
            </w:r>
          </w:p>
        </w:tc>
        <w:tc>
          <w:tcPr/>
          <w:p>
            <w:pPr>
              <w:pStyle w:val="Compact"/>
              <w:jc w:val="center"/>
            </w:pPr>
            <w:r>
              <w:t xml:space="preserve">1</w:t>
            </w:r>
          </w:p>
        </w:tc>
        <w:tc>
          <w:tcPr/>
          <w:p>
            <w:pPr>
              <w:pStyle w:val="Compact"/>
              <w:jc w:val="center"/>
            </w:pPr>
            <w:r>
              <w:t xml:space="preserve">28</w:t>
            </w:r>
          </w:p>
        </w:tc>
        <w:tc>
          <w:tcPr/>
          <w:p>
            <w:pPr>
              <w:pStyle w:val="Compact"/>
              <w:jc w:val="center"/>
            </w:pPr>
            <w:r>
              <w:t xml:space="preserve">0</w:t>
            </w:r>
          </w:p>
        </w:tc>
      </w:tr>
      <w:tr>
        <w:tc>
          <w:tcPr/>
          <w:p>
            <w:pPr>
              <w:pStyle w:val="Compact"/>
              <w:jc w:val="left"/>
            </w:pPr>
            <w:r>
              <w:t xml:space="preserve">natural</w:t>
            </w:r>
          </w:p>
        </w:tc>
        <w:tc>
          <w:tcPr/>
          <w:p>
            <w:pPr>
              <w:pStyle w:val="Compact"/>
              <w:jc w:val="left"/>
            </w:pPr>
            <w:r>
              <w:t xml:space="preserve">Uncertain</w:t>
            </w:r>
          </w:p>
        </w:tc>
        <w:tc>
          <w:tcPr/>
          <w:p>
            <w:pPr>
              <w:pStyle w:val="Compact"/>
              <w:jc w:val="right"/>
            </w:pPr>
            <w:r>
              <w:t xml:space="preserve">1327</w:t>
            </w:r>
          </w:p>
        </w:tc>
        <w:tc>
          <w:tcPr/>
          <w:p>
            <w:pPr>
              <w:pStyle w:val="Compact"/>
              <w:jc w:val="center"/>
            </w:pPr>
            <w:r>
              <w:t xml:space="preserve">0.018</w:t>
            </w:r>
          </w:p>
        </w:tc>
        <w:tc>
          <w:tcPr/>
          <w:p>
            <w:pPr>
              <w:pStyle w:val="Compact"/>
              <w:jc w:val="center"/>
            </w:pPr>
            <w:r>
              <w:t xml:space="preserve">0.049</w:t>
            </w:r>
          </w:p>
        </w:tc>
        <w:tc>
          <w:tcPr/>
          <w:p>
            <w:pPr>
              <w:pStyle w:val="Compact"/>
              <w:jc w:val="center"/>
            </w:pPr>
            <w:r>
              <w:t xml:space="preserve">0.715</w:t>
            </w:r>
          </w:p>
        </w:tc>
        <w:tc>
          <w:tcPr/>
          <w:p>
            <w:pPr>
              <w:pStyle w:val="Compact"/>
              <w:jc w:val="center"/>
            </w:pPr>
            <w:r>
              <w:t xml:space="preserve">0.216</w:t>
            </w:r>
          </w:p>
        </w:tc>
        <w:tc>
          <w:tcPr/>
          <w:p>
            <w:pPr>
              <w:pStyle w:val="Compact"/>
              <w:jc w:val="center"/>
            </w:pPr>
            <w:r>
              <w:t xml:space="preserve">57</w:t>
            </w:r>
          </w:p>
        </w:tc>
        <w:tc>
          <w:tcPr/>
          <w:p>
            <w:pPr>
              <w:pStyle w:val="Compact"/>
              <w:jc w:val="center"/>
            </w:pPr>
            <w:r>
              <w:t xml:space="preserve">1</w:t>
            </w:r>
          </w:p>
        </w:tc>
        <w:tc>
          <w:tcPr/>
          <w:p>
            <w:pPr>
              <w:pStyle w:val="Compact"/>
              <w:jc w:val="center"/>
            </w:pPr>
            <w:r>
              <w:t xml:space="preserve">42</w:t>
            </w:r>
          </w:p>
        </w:tc>
        <w:tc>
          <w:tcPr/>
          <w:p>
            <w:pPr>
              <w:pStyle w:val="Compact"/>
              <w:jc w:val="center"/>
            </w:pPr>
            <w:r>
              <w:t xml:space="preserve">0</w:t>
            </w:r>
          </w:p>
        </w:tc>
      </w:tr>
      <w:tr>
        <w:tc>
          <w:tcPr/>
          <w:p>
            <w:pPr>
              <w:pStyle w:val="Compact"/>
              <w:jc w:val="left"/>
            </w:pPr>
            <w:r>
              <w:t xml:space="preserve">synthetic</w:t>
            </w:r>
          </w:p>
        </w:tc>
        <w:tc>
          <w:tcPr/>
          <w:p>
            <w:pPr>
              <w:pStyle w:val="Compact"/>
              <w:jc w:val="left"/>
            </w:pPr>
            <w:r>
              <w:t xml:space="preserve">Complement</w:t>
            </w:r>
          </w:p>
        </w:tc>
        <w:tc>
          <w:tcPr/>
          <w:p>
            <w:pPr>
              <w:pStyle w:val="Compact"/>
              <w:jc w:val="right"/>
            </w:pPr>
            <w:r>
              <w:t xml:space="preserve">134</w:t>
            </w:r>
          </w:p>
        </w:tc>
        <w:tc>
          <w:tcPr/>
          <w:p>
            <w:pPr>
              <w:pStyle w:val="Compact"/>
              <w:jc w:val="center"/>
            </w:pPr>
            <w:r>
              <w:t xml:space="preserve">0.055</w:t>
            </w:r>
          </w:p>
        </w:tc>
        <w:tc>
          <w:tcPr/>
          <w:p>
            <w:pPr>
              <w:pStyle w:val="Compact"/>
              <w:jc w:val="center"/>
            </w:pPr>
            <w:r>
              <w:t xml:space="preserve">0.140</w:t>
            </w:r>
          </w:p>
        </w:tc>
        <w:tc>
          <w:tcPr/>
          <w:p>
            <w:pPr>
              <w:pStyle w:val="Compact"/>
              <w:jc w:val="center"/>
            </w:pPr>
            <w:r>
              <w:t xml:space="preserve">0.685</w:t>
            </w:r>
          </w:p>
        </w:tc>
        <w:tc>
          <w:tcPr/>
          <w:p>
            <w:pPr>
              <w:pStyle w:val="Compact"/>
              <w:jc w:val="center"/>
            </w:pPr>
            <w:r>
              <w:t xml:space="preserve">0.084</w:t>
            </w:r>
          </w:p>
        </w:tc>
        <w:tc>
          <w:tcPr/>
          <w:p>
            <w:pPr>
              <w:pStyle w:val="Compact"/>
              <w:jc w:val="center"/>
            </w:pPr>
            <w:r>
              <w:t xml:space="preserve">81</w:t>
            </w:r>
          </w:p>
        </w:tc>
        <w:tc>
          <w:tcPr/>
          <w:p>
            <w:pPr>
              <w:pStyle w:val="Compact"/>
              <w:jc w:val="center"/>
            </w:pPr>
            <w:r>
              <w:t xml:space="preserve">0</w:t>
            </w:r>
          </w:p>
        </w:tc>
        <w:tc>
          <w:tcPr/>
          <w:p>
            <w:pPr>
              <w:pStyle w:val="Compact"/>
              <w:jc w:val="center"/>
            </w:pPr>
            <w:r>
              <w:t xml:space="preserve">19</w:t>
            </w:r>
          </w:p>
        </w:tc>
        <w:tc>
          <w:tcPr/>
          <w:p>
            <w:pPr>
              <w:pStyle w:val="Compact"/>
              <w:jc w:val="center"/>
            </w:pPr>
            <w:r>
              <w:t xml:space="preserve">0</w:t>
            </w:r>
          </w:p>
        </w:tc>
      </w:tr>
      <w:tr>
        <w:tc>
          <w:tcPr/>
          <w:p>
            <w:pPr>
              <w:pStyle w:val="Compact"/>
              <w:jc w:val="left"/>
            </w:pPr>
            <w:r>
              <w:t xml:space="preserve">synthetic</w:t>
            </w:r>
          </w:p>
        </w:tc>
        <w:tc>
          <w:tcPr/>
          <w:p>
            <w:pPr>
              <w:pStyle w:val="Compact"/>
              <w:jc w:val="left"/>
            </w:pPr>
            <w:r>
              <w:t xml:space="preserve">Conflict</w:t>
            </w:r>
          </w:p>
        </w:tc>
        <w:tc>
          <w:tcPr/>
          <w:p>
            <w:pPr>
              <w:pStyle w:val="Compact"/>
              <w:jc w:val="right"/>
            </w:pPr>
            <w:r>
              <w:t xml:space="preserve">112</w:t>
            </w:r>
          </w:p>
        </w:tc>
        <w:tc>
          <w:tcPr/>
          <w:p>
            <w:pPr>
              <w:pStyle w:val="Compact"/>
              <w:jc w:val="center"/>
            </w:pPr>
            <w:r>
              <w:t xml:space="preserve">0.071</w:t>
            </w:r>
          </w:p>
        </w:tc>
        <w:tc>
          <w:tcPr/>
          <w:p>
            <w:pPr>
              <w:pStyle w:val="Compact"/>
              <w:jc w:val="center"/>
            </w:pPr>
            <w:r>
              <w:t xml:space="preserve">0.145</w:t>
            </w:r>
          </w:p>
        </w:tc>
        <w:tc>
          <w:tcPr/>
          <w:p>
            <w:pPr>
              <w:pStyle w:val="Compact"/>
              <w:jc w:val="center"/>
            </w:pPr>
            <w:r>
              <w:t xml:space="preserve">0.727</w:t>
            </w:r>
          </w:p>
        </w:tc>
        <w:tc>
          <w:tcPr/>
          <w:p>
            <w:pPr>
              <w:pStyle w:val="Compact"/>
              <w:jc w:val="center"/>
            </w:pPr>
            <w:r>
              <w:t xml:space="preserve">0.030</w:t>
            </w:r>
          </w:p>
        </w:tc>
        <w:tc>
          <w:tcPr/>
          <w:p>
            <w:pPr>
              <w:pStyle w:val="Compact"/>
              <w:jc w:val="center"/>
            </w:pPr>
            <w:r>
              <w:t xml:space="preserve">81</w:t>
            </w:r>
          </w:p>
        </w:tc>
        <w:tc>
          <w:tcPr/>
          <w:p>
            <w:pPr>
              <w:pStyle w:val="Compact"/>
              <w:jc w:val="center"/>
            </w:pPr>
            <w:r>
              <w:t xml:space="preserve">0</w:t>
            </w:r>
          </w:p>
        </w:tc>
        <w:tc>
          <w:tcPr/>
          <w:p>
            <w:pPr>
              <w:pStyle w:val="Compact"/>
              <w:jc w:val="center"/>
            </w:pPr>
            <w:r>
              <w:t xml:space="preserve">19</w:t>
            </w:r>
          </w:p>
        </w:tc>
        <w:tc>
          <w:tcPr/>
          <w:p>
            <w:pPr>
              <w:pStyle w:val="Compact"/>
              <w:jc w:val="center"/>
            </w:pPr>
            <w:r>
              <w:t xml:space="preserve">0</w:t>
            </w:r>
          </w:p>
        </w:tc>
      </w:tr>
      <w:tr>
        <w:tc>
          <w:tcPr/>
          <w:p>
            <w:pPr>
              <w:pStyle w:val="Compact"/>
              <w:jc w:val="left"/>
            </w:pPr>
            <w:r>
              <w:t xml:space="preserve">synthetic</w:t>
            </w:r>
          </w:p>
        </w:tc>
        <w:tc>
          <w:tcPr/>
          <w:p>
            <w:pPr>
              <w:pStyle w:val="Compact"/>
              <w:jc w:val="left"/>
            </w:pPr>
            <w:r>
              <w:t xml:space="preserve">Consistent</w:t>
            </w:r>
          </w:p>
        </w:tc>
        <w:tc>
          <w:tcPr/>
          <w:p>
            <w:pPr>
              <w:pStyle w:val="Compact"/>
              <w:jc w:val="right"/>
            </w:pPr>
            <w:r>
              <w:t xml:space="preserve">123</w:t>
            </w:r>
          </w:p>
        </w:tc>
        <w:tc>
          <w:tcPr/>
          <w:p>
            <w:pPr>
              <w:pStyle w:val="Compact"/>
              <w:jc w:val="center"/>
            </w:pPr>
            <w:r>
              <w:t xml:space="preserve">0.036</w:t>
            </w:r>
          </w:p>
        </w:tc>
        <w:tc>
          <w:tcPr/>
          <w:p>
            <w:pPr>
              <w:pStyle w:val="Compact"/>
              <w:jc w:val="center"/>
            </w:pPr>
            <w:r>
              <w:t xml:space="preserve">0.070</w:t>
            </w:r>
          </w:p>
        </w:tc>
        <w:tc>
          <w:tcPr/>
          <w:p>
            <w:pPr>
              <w:pStyle w:val="Compact"/>
              <w:jc w:val="center"/>
            </w:pPr>
            <w:r>
              <w:t xml:space="preserve">0.598</w:t>
            </w:r>
          </w:p>
        </w:tc>
        <w:tc>
          <w:tcPr/>
          <w:p>
            <w:pPr>
              <w:pStyle w:val="Compact"/>
              <w:jc w:val="center"/>
            </w:pPr>
            <w:r>
              <w:t xml:space="preserve">0.211</w:t>
            </w:r>
          </w:p>
        </w:tc>
        <w:tc>
          <w:tcPr/>
          <w:p>
            <w:pPr>
              <w:pStyle w:val="Compact"/>
              <w:jc w:val="center"/>
            </w:pPr>
            <w:r>
              <w:t xml:space="preserve">53</w:t>
            </w:r>
          </w:p>
        </w:tc>
        <w:tc>
          <w:tcPr/>
          <w:p>
            <w:pPr>
              <w:pStyle w:val="Compact"/>
              <w:jc w:val="center"/>
            </w:pPr>
            <w:r>
              <w:t xml:space="preserve">0</w:t>
            </w:r>
          </w:p>
        </w:tc>
        <w:tc>
          <w:tcPr/>
          <w:p>
            <w:pPr>
              <w:pStyle w:val="Compact"/>
              <w:jc w:val="center"/>
            </w:pPr>
            <w:r>
              <w:t xml:space="preserve">47</w:t>
            </w:r>
          </w:p>
        </w:tc>
        <w:tc>
          <w:tcPr/>
          <w:p>
            <w:pPr>
              <w:pStyle w:val="Compact"/>
              <w:jc w:val="center"/>
            </w:pPr>
            <w:r>
              <w:t xml:space="preserve">0</w:t>
            </w:r>
          </w:p>
        </w:tc>
      </w:tr>
      <w:tr>
        <w:tc>
          <w:tcPr/>
          <w:p>
            <w:pPr>
              <w:pStyle w:val="Compact"/>
              <w:jc w:val="left"/>
            </w:pPr>
            <w:r>
              <w:t xml:space="preserve">synthetic</w:t>
            </w:r>
          </w:p>
        </w:tc>
        <w:tc>
          <w:tcPr/>
          <w:p>
            <w:pPr>
              <w:pStyle w:val="Compact"/>
              <w:jc w:val="left"/>
            </w:pPr>
            <w:r>
              <w:t xml:space="preserve">Override</w:t>
            </w:r>
          </w:p>
        </w:tc>
        <w:tc>
          <w:tcPr/>
          <w:p>
            <w:pPr>
              <w:pStyle w:val="Compact"/>
              <w:jc w:val="right"/>
            </w:pPr>
            <w:r>
              <w:t xml:space="preserve">114</w:t>
            </w:r>
          </w:p>
        </w:tc>
        <w:tc>
          <w:tcPr/>
          <w:p>
            <w:pPr>
              <w:pStyle w:val="Compact"/>
              <w:jc w:val="center"/>
            </w:pPr>
            <w:r>
              <w:t xml:space="preserve">0.048</w:t>
            </w:r>
          </w:p>
        </w:tc>
        <w:tc>
          <w:tcPr/>
          <w:p>
            <w:pPr>
              <w:pStyle w:val="Compact"/>
              <w:jc w:val="center"/>
            </w:pPr>
            <w:r>
              <w:t xml:space="preserve">0.099</w:t>
            </w:r>
          </w:p>
        </w:tc>
        <w:tc>
          <w:tcPr/>
          <w:p>
            <w:pPr>
              <w:pStyle w:val="Compact"/>
              <w:jc w:val="center"/>
            </w:pPr>
            <w:r>
              <w:t xml:space="preserve">0.741</w:t>
            </w:r>
          </w:p>
        </w:tc>
        <w:tc>
          <w:tcPr/>
          <w:p>
            <w:pPr>
              <w:pStyle w:val="Compact"/>
              <w:jc w:val="center"/>
            </w:pPr>
            <w:r>
              <w:t xml:space="preserve">0.042</w:t>
            </w:r>
          </w:p>
        </w:tc>
        <w:tc>
          <w:tcPr/>
          <w:p>
            <w:pPr>
              <w:pStyle w:val="Compact"/>
              <w:jc w:val="center"/>
            </w:pPr>
            <w:r>
              <w:t xml:space="preserve">84</w:t>
            </w:r>
          </w:p>
        </w:tc>
        <w:tc>
          <w:tcPr/>
          <w:p>
            <w:pPr>
              <w:pStyle w:val="Compact"/>
              <w:jc w:val="center"/>
            </w:pPr>
            <w:r>
              <w:t xml:space="preserve">0</w:t>
            </w:r>
          </w:p>
        </w:tc>
        <w:tc>
          <w:tcPr/>
          <w:p>
            <w:pPr>
              <w:pStyle w:val="Compact"/>
              <w:jc w:val="center"/>
            </w:pPr>
            <w:r>
              <w:t xml:space="preserve">16</w:t>
            </w:r>
          </w:p>
        </w:tc>
        <w:tc>
          <w:tcPr/>
          <w:p>
            <w:pPr>
              <w:pStyle w:val="Compact"/>
              <w:jc w:val="center"/>
            </w:pPr>
            <w:r>
              <w:t xml:space="preserve">0</w:t>
            </w:r>
          </w:p>
        </w:tc>
      </w:tr>
      <w:tr>
        <w:tc>
          <w:tcPr/>
          <w:p>
            <w:pPr>
              <w:pStyle w:val="Compact"/>
              <w:jc w:val="left"/>
            </w:pPr>
            <w:r>
              <w:t xml:space="preserve">synthetic</w:t>
            </w:r>
          </w:p>
        </w:tc>
        <w:tc>
          <w:tcPr/>
          <w:p>
            <w:pPr>
              <w:pStyle w:val="Compact"/>
              <w:jc w:val="left"/>
            </w:pPr>
            <w:r>
              <w:t xml:space="preserve">Uncertain</w:t>
            </w:r>
          </w:p>
        </w:tc>
        <w:tc>
          <w:tcPr/>
          <w:p>
            <w:pPr>
              <w:pStyle w:val="Compact"/>
              <w:jc w:val="right"/>
            </w:pPr>
            <w:r>
              <w:t xml:space="preserve">141</w:t>
            </w:r>
          </w:p>
        </w:tc>
        <w:tc>
          <w:tcPr/>
          <w:p>
            <w:pPr>
              <w:pStyle w:val="Compact"/>
              <w:jc w:val="center"/>
            </w:pPr>
            <w:r>
              <w:t xml:space="preserve">0.028</w:t>
            </w:r>
          </w:p>
        </w:tc>
        <w:tc>
          <w:tcPr/>
          <w:p>
            <w:pPr>
              <w:pStyle w:val="Compact"/>
              <w:jc w:val="center"/>
            </w:pPr>
            <w:r>
              <w:t xml:space="preserve">0.029</w:t>
            </w:r>
          </w:p>
        </w:tc>
        <w:tc>
          <w:tcPr/>
          <w:p>
            <w:pPr>
              <w:pStyle w:val="Compact"/>
              <w:jc w:val="center"/>
            </w:pPr>
            <w:r>
              <w:t xml:space="preserve">0.520</w:t>
            </w:r>
          </w:p>
        </w:tc>
        <w:tc>
          <w:tcPr/>
          <w:p>
            <w:pPr>
              <w:pStyle w:val="Compact"/>
              <w:jc w:val="center"/>
            </w:pPr>
            <w:r>
              <w:t xml:space="preserve">0.380</w:t>
            </w:r>
          </w:p>
        </w:tc>
        <w:tc>
          <w:tcPr/>
          <w:p>
            <w:pPr>
              <w:pStyle w:val="Compact"/>
              <w:jc w:val="center"/>
            </w:pPr>
            <w:r>
              <w:t xml:space="preserve">15</w:t>
            </w:r>
          </w:p>
        </w:tc>
        <w:tc>
          <w:tcPr/>
          <w:p>
            <w:pPr>
              <w:pStyle w:val="Compact"/>
              <w:jc w:val="center"/>
            </w:pPr>
            <w:r>
              <w:t xml:space="preserve">4</w:t>
            </w:r>
          </w:p>
        </w:tc>
        <w:tc>
          <w:tcPr/>
          <w:p>
            <w:pPr>
              <w:pStyle w:val="Compact"/>
              <w:jc w:val="center"/>
            </w:pPr>
            <w:r>
              <w:t xml:space="preserve">81</w:t>
            </w:r>
          </w:p>
        </w:tc>
        <w:tc>
          <w:tcPr/>
          <w:p>
            <w:pPr>
              <w:pStyle w:val="Compact"/>
              <w:jc w:val="center"/>
            </w:pPr>
            <w:r>
              <w:t xml:space="preserve">0</w:t>
            </w:r>
          </w:p>
        </w:tc>
      </w:tr>
    </w:tbl>
    <w:bookmarkStart w:id="89" w:name="fig:cf"/>
    <w:p>
      <w:pPr>
        <w:pStyle w:val="CaptionedFigure"/>
      </w:pPr>
      <w:r>
        <w:drawing>
          <wp:inline>
            <wp:extent cx="5334000" cy="1981141"/>
            <wp:effectExtent b="0" l="0" r="0" t="0"/>
            <wp:docPr descr="" title="" id="87" name="Picture"/>
            <a:graphic>
              <a:graphicData uri="http://schemas.openxmlformats.org/drawingml/2006/picture">
                <pic:pic>
                  <pic:nvPicPr>
                    <pic:cNvPr descr="fig08_counterfactual.png" id="88" name="Picture"/>
                    <pic:cNvPicPr>
                      <a:picLocks noChangeArrowheads="1" noChangeAspect="1"/>
                    </pic:cNvPicPr>
                  </pic:nvPicPr>
                  <pic:blipFill>
                    <a:blip r:embed="rId86"/>
                    <a:stretch>
                      <a:fillRect/>
                    </a:stretch>
                  </pic:blipFill>
                  <pic:spPr bwMode="auto">
                    <a:xfrm>
                      <a:off x="0" y="0"/>
                      <a:ext cx="5334000" cy="1981141"/>
                    </a:xfrm>
                    <a:prstGeom prst="rect">
                      <a:avLst/>
                    </a:prstGeom>
                    <a:noFill/>
                    <a:ln w="9525">
                      <a:noFill/>
                      <a:headEnd/>
                      <a:tailEnd/>
                    </a:ln>
                  </pic:spPr>
                </pic:pic>
              </a:graphicData>
            </a:graphic>
          </wp:inline>
        </w:drawing>
      </w:r>
    </w:p>
    <w:p>
      <w:pPr>
        <w:pStyle w:val="ImageCaption"/>
      </w:pPr>
      <w:r>
        <w:t xml:space="preserve">Driver-label distribution and NDCG changes under signal removal.</w:t>
      </w:r>
    </w:p>
    <w:bookmarkEnd w:id="89"/>
    <w:bookmarkEnd w:id="90"/>
    <w:bookmarkStart w:id="91" w:name="persistent-shifts"/>
    <w:p>
      <w:pPr>
        <w:pStyle w:val="Heading2"/>
      </w:pPr>
      <w:r>
        <w:rPr>
          <w:rStyle w:val="SectionNumber"/>
        </w:rPr>
        <w:t xml:space="preserve">7.5</w:t>
      </w:r>
      <w:r>
        <w:tab/>
      </w:r>
      <w:r>
        <w:t xml:space="preserve">Persistent shifts</w:t>
      </w:r>
    </w:p>
    <w:p>
      <w:pPr>
        <w:pStyle w:val="FirstParagraph"/>
      </w:pPr>
      <w:r>
        <w:t xml:space="preserve">With</w:t>
      </w:r>
      <w:r>
        <w:t xml:space="preserve"> </w:t>
      </w:r>
      <m:oMath>
        <m:r>
          <m:t>k</m:t>
        </m:r>
        <m:r>
          <m:rPr>
            <m:sty m:val="p"/>
          </m:rPr>
          <m:t>=</m:t>
        </m:r>
        <m:r>
          <m:t>2</m:t>
        </m:r>
      </m:oMath>
      <w:r>
        <w:t xml:space="preserve"> </w:t>
      </w:r>
      <w:r>
        <w:t xml:space="preserve">the tracker flagged 32 persistent shifts per seed for AIPA (full) across about 20 seekers (e.g. seeker 1087 steering toward war films and horror, seekers 1034 and 1035 toward horror and romance). A shift applies only to instances</w:t>
      </w:r>
      <w:r>
        <w:t xml:space="preserve"> </w:t>
      </w:r>
      <w:r>
        <w:rPr>
          <w:i/>
          <w:iCs/>
        </w:rPr>
        <w:t xml:space="preserve">after</w:t>
      </w:r>
      <w:r>
        <w:t xml:space="preserve"> </w:t>
      </w:r>
      <w:r>
        <w:t xml:space="preserve">the second qualifying session. It touched 2</w:t>
      </w:r>
      <w:r>
        <w:t xml:space="preserve">,</w:t>
      </w:r>
      <w:r>
        <w:t xml:space="preserve">321 test instances from 30 seekers. On those, Hit@10 moved from 0.1166 without the tracker to 0.1172 with it (</w:t>
      </w:r>
      <m:oMath>
        <m:r>
          <m:rPr>
            <m:sty m:val="p"/>
          </m:rPr>
          <m:t>+</m:t>
        </m:r>
        <m:r>
          <m:t>0.0006</m:t>
        </m:r>
      </m:oMath>
      <w:r>
        <w:t xml:space="preserve">, permutation</w:t>
      </w:r>
      <w:r>
        <w:t xml:space="preserve"> </w:t>
      </w:r>
      <m:oMath>
        <m:r>
          <m:t>p</m:t>
        </m:r>
        <m:r>
          <m:rPr>
            <m:sty m:val="p"/>
          </m:rPr>
          <m:t>=</m:t>
        </m:r>
        <m:r>
          <m:t>1</m:t>
        </m:r>
      </m:oMath>
      <w:r>
        <w:t xml:space="preserve">). Over the whole natural set the difference is</w:t>
      </w:r>
      <w:r>
        <w:t xml:space="preserve"> </w:t>
      </w:r>
      <m:oMath>
        <m:r>
          <m:rPr>
            <m:sty m:val="p"/>
          </m:rPr>
          <m:t>+</m:t>
        </m:r>
        <m:r>
          <m:t>0.0003</m:t>
        </m:r>
      </m:oMath>
      <w:r>
        <w:t xml:space="preserve">. Restricting to the 51 seekers with at least three sessions changes nothing. A sweep over</w:t>
      </w:r>
      <w:r>
        <w:t xml:space="preserve"> </w:t>
      </w:r>
      <m:oMath>
        <m:r>
          <m:t>k</m:t>
        </m:r>
        <m:r>
          <m:rPr>
            <m:sty m:val="p"/>
          </m:rPr>
          <m:t>∈</m:t>
        </m:r>
        <m:r>
          <m:rPr>
            <m:sty m:val="p"/>
          </m:rPr>
          <m:t>{</m:t>
        </m:r>
        <m:r>
          <m:t>1</m:t>
        </m:r>
        <m:r>
          <m:rPr>
            <m:sty m:val="p"/>
          </m:rPr>
          <m:t>,</m:t>
        </m:r>
        <m:r>
          <m:t>2</m:t>
        </m:r>
        <m:r>
          <m:rPr>
            <m:sty m:val="p"/>
          </m:rPr>
          <m:t>,</m:t>
        </m:r>
        <m:r>
          <m:t>3</m:t>
        </m:r>
        <m:r>
          <m:rPr>
            <m:sty m:val="p"/>
          </m:rPr>
          <m:t>}</m:t>
        </m:r>
      </m:oMath>
      <w:r>
        <w:t xml:space="preserve"> </w:t>
      </w:r>
      <w:r>
        <w:t xml:space="preserve">on the validation split gives 168, 7 and 0.2 shifts per seed and no change in validation Hit@10 at any</w:t>
      </w:r>
      <w:r>
        <w:t xml:space="preserve"> </w:t>
      </w:r>
      <m:oMath>
        <m:r>
          <m:t>k</m:t>
        </m:r>
      </m:oMath>
      <w:r>
        <w:t xml:space="preserve">. On the test split</w:t>
      </w:r>
      <w:r>
        <w:t xml:space="preserve"> </w:t>
      </w:r>
      <m:oMath>
        <m:r>
          <m:t>k</m:t>
        </m:r>
        <m:r>
          <m:rPr>
            <m:sty m:val="p"/>
          </m:rPr>
          <m:t>=</m:t>
        </m:r>
        <m:r>
          <m:t>1</m:t>
        </m:r>
      </m:oMath>
      <w:r>
        <w:t xml:space="preserve"> </w:t>
      </w:r>
      <w:r>
        <w:t xml:space="preserve">fires 183 times and is, if anything, marginally worse. The mechanism works as designed and now fires often enough to be evaluated. The evaluation says it does not move the ranking. The criterion that the tracker improves the instances it touches is not met.</w:t>
      </w:r>
    </w:p>
    <w:bookmarkEnd w:id="91"/>
    <w:bookmarkStart w:id="97" w:name="sensitivity-and-fusion-weight"/>
    <w:p>
      <w:pPr>
        <w:pStyle w:val="Heading2"/>
      </w:pPr>
      <w:r>
        <w:rPr>
          <w:rStyle w:val="SectionNumber"/>
        </w:rPr>
        <w:t xml:space="preserve">7.6</w:t>
      </w:r>
      <w:r>
        <w:tab/>
      </w:r>
      <w:r>
        <w:t xml:space="preserve">Sensitivity and fusion weight</w:t>
      </w:r>
    </w:p>
    <w:p>
      <w:pPr>
        <w:pStyle w:val="FirstParagraph"/>
      </w:pPr>
      <w:r>
        <w:t xml:space="preserve">Figure </w:t>
      </w:r>
      <w:hyperlink w:anchor="fig:sens">
        <w:r>
          <w:rPr>
            <w:rStyle w:val="Hyperlink"/>
          </w:rPr>
          <w:t xml:space="preserve">10</w:t>
        </w:r>
      </w:hyperlink>
      <w:r>
        <w:t xml:space="preserve"> </w:t>
      </w:r>
      <w:r>
        <w:t xml:space="preserve">plots Hit@10 against history length, number of seeker turns and injected conflict intensity. Cold seekers are the easiest bucket (0.133). Short histories are the hardest (0.089 for 3–9 items). The mid and long buckets sit between (0.124 and 0.116). Every model shows the same shape, so it reflects the data, not the arbitration. On synthetic conflicts AIPA (full) reaches 0.23 at the mildest intensity (STI-only 0.24), 0.31 at the middle one (0.30) and 0.20 at the strongest (0.17). With 68–85 instances per cell none of these gaps means much. Table </w:t>
      </w:r>
      <w:hyperlink w:anchor="tab:alpha">
        <w:r>
          <w:rPr>
            <w:rStyle w:val="Hyperlink"/>
          </w:rPr>
          <w:t xml:space="preserve">7</w:t>
        </w:r>
      </w:hyperlink>
      <w:r>
        <w:t xml:space="preserve"> </w:t>
      </w:r>
      <w:r>
        <w:t xml:space="preserve">shows the fixed-weight sweep for naive fusion. Anything between</w:t>
      </w:r>
      <w:r>
        <w:t xml:space="preserve"> </w:t>
      </w:r>
      <m:oMath>
        <m:sSub>
          <m:e>
            <m:r>
              <m:t>α</m:t>
            </m:r>
          </m:e>
          <m:sub>
            <m:r>
              <m:rPr>
                <m:nor/>
                <m:sty m:val="p"/>
              </m:rPr>
              <m:t>LTP</m:t>
            </m:r>
          </m:sub>
        </m:sSub>
        <m:r>
          <m:rPr>
            <m:sty m:val="p"/>
          </m:rPr>
          <m:t>=</m:t>
        </m:r>
        <m:r>
          <m:t>0</m:t>
        </m:r>
      </m:oMath>
      <w:r>
        <w:t xml:space="preserve"> </w:t>
      </w:r>
      <w:r>
        <w:t xml:space="preserve">and</w:t>
      </w:r>
      <w:r>
        <w:t xml:space="preserve"> </w:t>
      </w:r>
      <m:oMath>
        <m:r>
          <m:t>0.5</m:t>
        </m:r>
      </m:oMath>
      <w:r>
        <w:t xml:space="preserve"> </w:t>
      </w:r>
      <w:r>
        <w:t xml:space="preserve">is close to the best (0.119–0.121).</w:t>
      </w:r>
      <w:r>
        <w:t xml:space="preserve"> </w:t>
      </w:r>
      <m:oMath>
        <m:r>
          <m:t>0.75</m:t>
        </m:r>
      </m:oMath>
      <w:r>
        <w:t xml:space="preserve"> </w:t>
      </w:r>
      <w:r>
        <w:t xml:space="preserve">already costs two points. Pure LTP weighting collapses to 0.031, which shows how little the profile alone can do here.</w:t>
      </w:r>
    </w:p>
    <w:bookmarkStart w:id="95" w:name="fig:sens"/>
    <w:p>
      <w:pPr>
        <w:pStyle w:val="CaptionedFigure"/>
      </w:pPr>
      <w:r>
        <w:drawing>
          <wp:inline>
            <wp:extent cx="5334000" cy="1704912"/>
            <wp:effectExtent b="0" l="0" r="0" t="0"/>
            <wp:docPr descr="" title="" id="93" name="Picture"/>
            <a:graphic>
              <a:graphicData uri="http://schemas.openxmlformats.org/drawingml/2006/picture">
                <pic:pic>
                  <pic:nvPicPr>
                    <pic:cNvPr descr="fig09_sensitivity.png" id="94" name="Picture"/>
                    <pic:cNvPicPr>
                      <a:picLocks noChangeArrowheads="1" noChangeAspect="1"/>
                    </pic:cNvPicPr>
                  </pic:nvPicPr>
                  <pic:blipFill>
                    <a:blip r:embed="rId92"/>
                    <a:stretch>
                      <a:fillRect/>
                    </a:stretch>
                  </pic:blipFill>
                  <pic:spPr bwMode="auto">
                    <a:xfrm>
                      <a:off x="0" y="0"/>
                      <a:ext cx="5334000" cy="1704912"/>
                    </a:xfrm>
                    <a:prstGeom prst="rect">
                      <a:avLst/>
                    </a:prstGeom>
                    <a:noFill/>
                    <a:ln w="9525">
                      <a:noFill/>
                      <a:headEnd/>
                      <a:tailEnd/>
                    </a:ln>
                  </pic:spPr>
                </pic:pic>
              </a:graphicData>
            </a:graphic>
          </wp:inline>
        </w:drawing>
      </w:r>
    </w:p>
    <w:p>
      <w:pPr>
        <w:pStyle w:val="ImageCaption"/>
      </w:pPr>
      <w:r>
        <w:t xml:space="preserve">Sensitivity of Hit@10 to history length, STI length and synthetic conflict intensity.</w:t>
      </w:r>
    </w:p>
    <w:bookmarkEnd w:id="95"/>
    <w:bookmarkStart w:id="96" w:name="tab:alpha"/>
    <w:p>
      <w:pPr>
        <w:pStyle w:val="TableCaption"/>
      </w:pPr>
      <w:r>
        <w:t xml:space="preserve">Fixed fusion weight sweep (naive fusion, natural test set unless stated).</w:t>
      </w:r>
    </w:p>
    <w:tbl>
      <w:tblPr>
        <w:tblStyle w:val="Table"/>
        <w:tblW w:type="auto" w:w="0"/>
        <w:tblLook w:firstRow="1" w:lastRow="0" w:firstColumn="0" w:lastColumn="0" w:noHBand="0" w:noVBand="0" w:val="0020"/>
        <w:tblCaption w:val="Fixed fusion weight sweep (naive fusion, natural test set unless stated)."/>
      </w:tblPr>
      <w:tblGrid>
        <w:gridCol w:w="1584"/>
        <w:gridCol w:w="1584"/>
        <w:gridCol w:w="1584"/>
        <w:gridCol w:w="1584"/>
        <w:gridCol w:w="1584"/>
      </w:tblGrid>
      <w:tr>
        <w:trPr>
          <w:tblHeader w:val="on"/>
        </w:trPr>
        <w:tc>
          <w:tcPr/>
          <w:p>
            <w:pPr>
              <w:pStyle w:val="Compact"/>
              <w:jc w:val="center"/>
            </w:pPr>
            <m:oMath>
              <m:sSub>
                <m:e>
                  <m:r>
                    <m:t>α</m:t>
                  </m:r>
                </m:e>
                <m:sub>
                  <m:r>
                    <m:rPr>
                      <m:nor/>
                      <m:sty m:val="p"/>
                    </m:rPr>
                    <m:t>LTP</m:t>
                  </m:r>
                </m:sub>
              </m:sSub>
            </m:oMath>
          </w:p>
        </w:tc>
        <w:tc>
          <w:tcPr/>
          <w:p>
            <w:pPr>
              <w:pStyle w:val="Compact"/>
              <w:jc w:val="center"/>
            </w:pPr>
            <w:r>
              <w:t xml:space="preserve">Hit@10</w:t>
            </w:r>
          </w:p>
        </w:tc>
        <w:tc>
          <w:tcPr/>
          <w:p>
            <w:pPr>
              <w:pStyle w:val="Compact"/>
              <w:jc w:val="center"/>
            </w:pPr>
            <w:r>
              <w:t xml:space="preserve">NDCG@10</w:t>
            </w:r>
          </w:p>
        </w:tc>
        <w:tc>
          <w:tcPr/>
          <w:p>
            <w:pPr>
              <w:pStyle w:val="Compact"/>
              <w:jc w:val="center"/>
            </w:pPr>
            <w:r>
              <w:t xml:space="preserve">Hit@20</w:t>
            </w:r>
          </w:p>
        </w:tc>
        <w:tc>
          <w:tcPr/>
          <w:p>
            <w:pPr>
              <w:pStyle w:val="Compact"/>
              <w:jc w:val="center"/>
            </w:pPr>
            <w:r>
              <w:t xml:space="preserve">Hit@10 (synthetic)</w:t>
            </w:r>
          </w:p>
        </w:tc>
      </w:tr>
      <w:tr>
        <w:tc>
          <w:tcPr/>
          <w:p>
            <w:pPr>
              <w:pStyle w:val="Compact"/>
              <w:jc w:val="center"/>
            </w:pPr>
            <w:r>
              <w:t xml:space="preserve">0.00</w:t>
            </w:r>
          </w:p>
        </w:tc>
        <w:tc>
          <w:tcPr/>
          <w:p>
            <w:pPr>
              <w:pStyle w:val="Compact"/>
              <w:jc w:val="center"/>
            </w:pPr>
            <w:r>
              <w:t xml:space="preserve">0.119</w:t>
            </w:r>
          </w:p>
        </w:tc>
        <w:tc>
          <w:tcPr/>
          <w:p>
            <w:pPr>
              <w:pStyle w:val="Compact"/>
              <w:jc w:val="center"/>
            </w:pPr>
            <w:r>
              <w:t xml:space="preserve">0.062</w:t>
            </w:r>
          </w:p>
        </w:tc>
        <w:tc>
          <w:tcPr/>
          <w:p>
            <w:pPr>
              <w:pStyle w:val="Compact"/>
              <w:jc w:val="center"/>
            </w:pPr>
            <w:r>
              <w:t xml:space="preserve">0.186</w:t>
            </w:r>
          </w:p>
        </w:tc>
        <w:tc>
          <w:tcPr/>
          <w:p>
            <w:pPr>
              <w:pStyle w:val="Compact"/>
              <w:jc w:val="center"/>
            </w:pPr>
            <w:r>
              <w:t xml:space="preserve">0.172</w:t>
            </w:r>
          </w:p>
        </w:tc>
      </w:tr>
      <w:tr>
        <w:tc>
          <w:tcPr/>
          <w:p>
            <w:pPr>
              <w:pStyle w:val="Compact"/>
              <w:jc w:val="center"/>
            </w:pPr>
            <w:r>
              <w:t xml:space="preserve">0.25</w:t>
            </w:r>
          </w:p>
        </w:tc>
        <w:tc>
          <w:tcPr/>
          <w:p>
            <w:pPr>
              <w:pStyle w:val="Compact"/>
              <w:jc w:val="center"/>
            </w:pPr>
            <w:r>
              <w:t xml:space="preserve">0.121</w:t>
            </w:r>
          </w:p>
        </w:tc>
        <w:tc>
          <w:tcPr/>
          <w:p>
            <w:pPr>
              <w:pStyle w:val="Compact"/>
              <w:jc w:val="center"/>
            </w:pPr>
            <w:r>
              <w:t xml:space="preserve">0.064</w:t>
            </w:r>
          </w:p>
        </w:tc>
        <w:tc>
          <w:tcPr/>
          <w:p>
            <w:pPr>
              <w:pStyle w:val="Compact"/>
              <w:jc w:val="center"/>
            </w:pPr>
            <w:r>
              <w:t xml:space="preserve">0.191</w:t>
            </w:r>
          </w:p>
        </w:tc>
        <w:tc>
          <w:tcPr/>
          <w:p>
            <w:pPr>
              <w:pStyle w:val="Compact"/>
              <w:jc w:val="center"/>
            </w:pPr>
            <w:r>
              <w:t xml:space="preserve">0.177</w:t>
            </w:r>
          </w:p>
        </w:tc>
      </w:tr>
      <w:tr>
        <w:tc>
          <w:tcPr/>
          <w:p>
            <w:pPr>
              <w:pStyle w:val="Compact"/>
              <w:jc w:val="center"/>
            </w:pPr>
            <w:r>
              <w:t xml:space="preserve">0.50</w:t>
            </w:r>
          </w:p>
        </w:tc>
        <w:tc>
          <w:tcPr/>
          <w:p>
            <w:pPr>
              <w:pStyle w:val="Compact"/>
              <w:jc w:val="center"/>
            </w:pPr>
            <w:r>
              <w:t xml:space="preserve">0.119</w:t>
            </w:r>
          </w:p>
        </w:tc>
        <w:tc>
          <w:tcPr/>
          <w:p>
            <w:pPr>
              <w:pStyle w:val="Compact"/>
              <w:jc w:val="center"/>
            </w:pPr>
            <w:r>
              <w:t xml:space="preserve">0.063</w:t>
            </w:r>
          </w:p>
        </w:tc>
        <w:tc>
          <w:tcPr/>
          <w:p>
            <w:pPr>
              <w:pStyle w:val="Compact"/>
              <w:jc w:val="center"/>
            </w:pPr>
            <w:r>
              <w:t xml:space="preserve">0.191</w:t>
            </w:r>
          </w:p>
        </w:tc>
        <w:tc>
          <w:tcPr/>
          <w:p>
            <w:pPr>
              <w:pStyle w:val="Compact"/>
              <w:jc w:val="center"/>
            </w:pPr>
            <w:r>
              <w:t xml:space="preserve">0.176</w:t>
            </w:r>
          </w:p>
        </w:tc>
      </w:tr>
      <w:tr>
        <w:tc>
          <w:tcPr/>
          <w:p>
            <w:pPr>
              <w:pStyle w:val="Compact"/>
              <w:jc w:val="center"/>
            </w:pPr>
            <w:r>
              <w:t xml:space="preserve">0.75</w:t>
            </w:r>
          </w:p>
        </w:tc>
        <w:tc>
          <w:tcPr/>
          <w:p>
            <w:pPr>
              <w:pStyle w:val="Compact"/>
              <w:jc w:val="center"/>
            </w:pPr>
            <w:r>
              <w:t xml:space="preserve">0.100</w:t>
            </w:r>
          </w:p>
        </w:tc>
        <w:tc>
          <w:tcPr/>
          <w:p>
            <w:pPr>
              <w:pStyle w:val="Compact"/>
              <w:jc w:val="center"/>
            </w:pPr>
            <w:r>
              <w:t xml:space="preserve">0.052</w:t>
            </w:r>
          </w:p>
        </w:tc>
        <w:tc>
          <w:tcPr/>
          <w:p>
            <w:pPr>
              <w:pStyle w:val="Compact"/>
              <w:jc w:val="center"/>
            </w:pPr>
            <w:r>
              <w:t xml:space="preserve">0.158</w:t>
            </w:r>
          </w:p>
        </w:tc>
        <w:tc>
          <w:tcPr/>
          <w:p>
            <w:pPr>
              <w:pStyle w:val="Compact"/>
              <w:jc w:val="center"/>
            </w:pPr>
            <w:r>
              <w:t xml:space="preserve">0.152</w:t>
            </w:r>
          </w:p>
        </w:tc>
      </w:tr>
      <w:tr>
        <w:tc>
          <w:tcPr/>
          <w:p>
            <w:pPr>
              <w:pStyle w:val="Compact"/>
              <w:jc w:val="center"/>
            </w:pPr>
            <w:r>
              <w:t xml:space="preserve">1.00</w:t>
            </w:r>
          </w:p>
        </w:tc>
        <w:tc>
          <w:tcPr/>
          <w:p>
            <w:pPr>
              <w:pStyle w:val="Compact"/>
              <w:jc w:val="center"/>
            </w:pPr>
            <w:r>
              <w:t xml:space="preserve">0.031</w:t>
            </w:r>
          </w:p>
        </w:tc>
        <w:tc>
          <w:tcPr/>
          <w:p>
            <w:pPr>
              <w:pStyle w:val="Compact"/>
              <w:jc w:val="center"/>
            </w:pPr>
            <w:r>
              <w:t xml:space="preserve">0.016</w:t>
            </w:r>
          </w:p>
        </w:tc>
        <w:tc>
          <w:tcPr/>
          <w:p>
            <w:pPr>
              <w:pStyle w:val="Compact"/>
              <w:jc w:val="center"/>
            </w:pPr>
            <w:r>
              <w:t xml:space="preserve">0.049</w:t>
            </w:r>
          </w:p>
        </w:tc>
        <w:tc>
          <w:tcPr/>
          <w:p>
            <w:pPr>
              <w:pStyle w:val="Compact"/>
              <w:jc w:val="center"/>
            </w:pPr>
            <w:r>
              <w:t xml:space="preserve">0.024</w:t>
            </w:r>
          </w:p>
        </w:tc>
      </w:tr>
    </w:tbl>
    <w:bookmarkEnd w:id="96"/>
    <w:bookmarkEnd w:id="97"/>
    <w:bookmarkStart w:id="99" w:name="ablations-and-efficiency"/>
    <w:p>
      <w:pPr>
        <w:pStyle w:val="Heading2"/>
      </w:pPr>
      <w:r>
        <w:rPr>
          <w:rStyle w:val="SectionNumber"/>
        </w:rPr>
        <w:t xml:space="preserve">7.7</w:t>
      </w:r>
      <w:r>
        <w:tab/>
      </w:r>
      <w:r>
        <w:t xml:space="preserve">Ablations and efficiency</w:t>
      </w:r>
    </w:p>
    <w:p>
      <w:pPr>
        <w:pStyle w:val="FirstParagraph"/>
      </w:pPr>
      <w:r>
        <w:t xml:space="preserve">Reading the AIPA rows of Tables </w:t>
      </w:r>
      <w:hyperlink w:anchor="tab:overall">
        <w:r>
          <w:rPr>
            <w:rStyle w:val="Hyperlink"/>
          </w:rPr>
          <w:t xml:space="preserve">3</w:t>
        </w:r>
      </w:hyperlink>
      <w:r>
        <w:t xml:space="preserve"> </w:t>
      </w:r>
      <w:r>
        <w:t xml:space="preserve">and</w:t>
      </w:r>
      <w:r>
        <w:t xml:space="preserve"> </w:t>
      </w:r>
      <w:hyperlink w:anchor="tab:sig">
        <w:r>
          <w:rPr>
            <w:rStyle w:val="Hyperlink"/>
          </w:rPr>
          <w:t xml:space="preserve">[tab:sig]</w:t>
        </w:r>
      </w:hyperlink>
      <w:r>
        <w:t xml:space="preserve"> </w:t>
      </w:r>
      <w:r>
        <w:t xml:space="preserve">as an ablation study, no removal changes natural Hit@10 by more than 0.003, and none is significant (</w:t>
      </w:r>
      <m:oMath>
        <m:sSub>
          <m:e>
            <m:r>
              <m:t>p</m:t>
            </m:r>
          </m:e>
          <m:sub>
            <m:r>
              <m:rPr>
                <m:nor/>
                <m:sty m:val="p"/>
              </m:rPr>
              <m:t>Holm</m:t>
            </m:r>
          </m:sub>
        </m:sSub>
        <m:r>
          <m:rPr>
            <m:sty m:val="p"/>
          </m:rPr>
          <m:t>≥</m:t>
        </m:r>
        <m:r>
          <m:t>0.77</m:t>
        </m:r>
      </m:oMath>
      <w:r>
        <w:t xml:space="preserve">). Removing the relationship head, the counterfactual features or the persistence tracker leaves the score unchanged to three decimals. Removing clarification is numerically the best variant (0.118), and the rule policy the best of all (0.120). Neither is significant. On the strict conflict subset the signs are the hoped-for ones (removing persistence or using the rule policy costs 0.005–0.006), but the effects are deep inside the noise. All variants have 0.51–0.63 M parameters, train in under a minute on CPU (SASRec excepted) and score a turn in under 0.1 ms (Table </w:t>
      </w:r>
      <w:hyperlink w:anchor="tab:eff">
        <w:r>
          <w:rPr>
            <w:rStyle w:val="Hyperlink"/>
          </w:rPr>
          <w:t xml:space="preserve">8</w:t>
        </w:r>
      </w:hyperlink>
      <w:r>
        <w:t xml:space="preserve">). The arbitration machinery costs about 5% extra parameters over naive fusion and about twice its training time. Both are negligible in absolute terms.</w:t>
      </w:r>
    </w:p>
    <w:bookmarkStart w:id="98" w:name="tab:eff"/>
    <w:p>
      <w:pPr>
        <w:pStyle w:val="TableCaption"/>
      </w:pPr>
      <w:r>
        <w:t xml:space="preserve">Model size and cost (CPU only).</w:t>
      </w:r>
    </w:p>
    <w:tbl>
      <w:tblPr>
        <w:tblStyle w:val="Table"/>
        <w:tblW w:type="auto" w:w="0"/>
        <w:tblLook w:firstRow="1" w:lastRow="0" w:firstColumn="0" w:lastColumn="0" w:noHBand="0" w:noVBand="0" w:val="0020"/>
        <w:tblCaption w:val="Model size and cost (CPU only)."/>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Parameters</w:t>
            </w:r>
          </w:p>
        </w:tc>
        <w:tc>
          <w:tcPr/>
          <w:p>
            <w:pPr>
              <w:pStyle w:val="Compact"/>
              <w:jc w:val="right"/>
            </w:pPr>
            <w:r>
              <w:t xml:space="preserve">Size (MB)</w:t>
            </w:r>
          </w:p>
        </w:tc>
        <w:tc>
          <w:tcPr/>
          <w:p>
            <w:pPr>
              <w:pStyle w:val="Compact"/>
              <w:jc w:val="right"/>
            </w:pPr>
            <w:r>
              <w:t xml:space="preserve">Train (s)</w:t>
            </w:r>
          </w:p>
        </w:tc>
        <w:tc>
          <w:tcPr/>
          <w:p>
            <w:pPr>
              <w:pStyle w:val="Compact"/>
              <w:jc w:val="right"/>
            </w:pPr>
            <w:r>
              <w:t xml:space="preserve">CPU inf. (ms/sample)</w:t>
            </w:r>
          </w:p>
        </w:tc>
      </w:tr>
      <w:tr>
        <w:tc>
          <w:tcPr/>
          <w:p>
            <w:pPr>
              <w:pStyle w:val="Compact"/>
              <w:jc w:val="left"/>
            </w:pPr>
            <w:r>
              <w:t xml:space="preserve">LTP-only</w:t>
            </w:r>
          </w:p>
        </w:tc>
        <w:tc>
          <w:tcPr/>
          <w:p>
            <w:pPr>
              <w:pStyle w:val="Compact"/>
              <w:jc w:val="right"/>
            </w:pPr>
            <w:r>
              <w:t xml:space="preserve">597,525</w:t>
            </w:r>
          </w:p>
        </w:tc>
        <w:tc>
          <w:tcPr/>
          <w:p>
            <w:pPr>
              <w:pStyle w:val="Compact"/>
              <w:jc w:val="right"/>
            </w:pPr>
            <w:r>
              <w:t xml:space="preserve">2.39</w:t>
            </w:r>
          </w:p>
        </w:tc>
        <w:tc>
          <w:tcPr/>
          <w:p>
            <w:pPr>
              <w:pStyle w:val="Compact"/>
              <w:jc w:val="right"/>
            </w:pPr>
            <w:r>
              <w:t xml:space="preserve">19.0</w:t>
            </w:r>
          </w:p>
        </w:tc>
        <w:tc>
          <w:tcPr/>
          <w:p>
            <w:pPr>
              <w:pStyle w:val="Compact"/>
              <w:jc w:val="right"/>
            </w:pPr>
            <w:r>
              <w:t xml:space="preserve">0.032</w:t>
            </w:r>
          </w:p>
        </w:tc>
      </w:tr>
      <w:tr>
        <w:tc>
          <w:tcPr/>
          <w:p>
            <w:pPr>
              <w:pStyle w:val="Compact"/>
              <w:jc w:val="left"/>
            </w:pPr>
            <w:r>
              <w:t xml:space="preserve">STI-only</w:t>
            </w:r>
          </w:p>
        </w:tc>
        <w:tc>
          <w:tcPr/>
          <w:p>
            <w:pPr>
              <w:pStyle w:val="Compact"/>
              <w:jc w:val="right"/>
            </w:pPr>
            <w:r>
              <w:t xml:space="preserve">597,525</w:t>
            </w:r>
          </w:p>
        </w:tc>
        <w:tc>
          <w:tcPr/>
          <w:p>
            <w:pPr>
              <w:pStyle w:val="Compact"/>
              <w:jc w:val="right"/>
            </w:pPr>
            <w:r>
              <w:t xml:space="preserve">2.39</w:t>
            </w:r>
          </w:p>
        </w:tc>
        <w:tc>
          <w:tcPr/>
          <w:p>
            <w:pPr>
              <w:pStyle w:val="Compact"/>
              <w:jc w:val="right"/>
            </w:pPr>
            <w:r>
              <w:t xml:space="preserve">24.1</w:t>
            </w:r>
          </w:p>
        </w:tc>
        <w:tc>
          <w:tcPr/>
          <w:p>
            <w:pPr>
              <w:pStyle w:val="Compact"/>
              <w:jc w:val="right"/>
            </w:pPr>
            <w:r>
              <w:t xml:space="preserve">0.045</w:t>
            </w:r>
          </w:p>
        </w:tc>
      </w:tr>
      <w:tr>
        <w:tc>
          <w:tcPr/>
          <w:p>
            <w:pPr>
              <w:pStyle w:val="Compact"/>
              <w:jc w:val="left"/>
            </w:pPr>
            <w:r>
              <w:t xml:space="preserve">Naive fusion</w:t>
            </w:r>
          </w:p>
        </w:tc>
        <w:tc>
          <w:tcPr/>
          <w:p>
            <w:pPr>
              <w:pStyle w:val="Compact"/>
              <w:jc w:val="right"/>
            </w:pPr>
            <w:r>
              <w:t xml:space="preserve">597,525</w:t>
            </w:r>
          </w:p>
        </w:tc>
        <w:tc>
          <w:tcPr/>
          <w:p>
            <w:pPr>
              <w:pStyle w:val="Compact"/>
              <w:jc w:val="right"/>
            </w:pPr>
            <w:r>
              <w:t xml:space="preserve">2.39</w:t>
            </w:r>
          </w:p>
        </w:tc>
        <w:tc>
          <w:tcPr/>
          <w:p>
            <w:pPr>
              <w:pStyle w:val="Compact"/>
              <w:jc w:val="right"/>
            </w:pPr>
            <w:r>
              <w:t xml:space="preserve">21.0</w:t>
            </w:r>
          </w:p>
        </w:tc>
        <w:tc>
          <w:tcPr/>
          <w:p>
            <w:pPr>
              <w:pStyle w:val="Compact"/>
              <w:jc w:val="right"/>
            </w:pPr>
            <w:r>
              <w:t xml:space="preserve">0.093</w:t>
            </w:r>
          </w:p>
        </w:tc>
      </w:tr>
      <w:tr>
        <w:tc>
          <w:tcPr/>
          <w:p>
            <w:pPr>
              <w:pStyle w:val="Compact"/>
              <w:jc w:val="left"/>
            </w:pPr>
            <w:r>
              <w:t xml:space="preserve">Adaptive fusion</w:t>
            </w:r>
          </w:p>
        </w:tc>
        <w:tc>
          <w:tcPr/>
          <w:p>
            <w:pPr>
              <w:pStyle w:val="Compact"/>
              <w:jc w:val="right"/>
            </w:pPr>
            <w:r>
              <w:t xml:space="preserve">608,790</w:t>
            </w:r>
          </w:p>
        </w:tc>
        <w:tc>
          <w:tcPr/>
          <w:p>
            <w:pPr>
              <w:pStyle w:val="Compact"/>
              <w:jc w:val="right"/>
            </w:pPr>
            <w:r>
              <w:t xml:space="preserve">2.44</w:t>
            </w:r>
          </w:p>
        </w:tc>
        <w:tc>
          <w:tcPr/>
          <w:p>
            <w:pPr>
              <w:pStyle w:val="Compact"/>
              <w:jc w:val="right"/>
            </w:pPr>
            <w:r>
              <w:t xml:space="preserve">24.7</w:t>
            </w:r>
          </w:p>
        </w:tc>
        <w:tc>
          <w:tcPr/>
          <w:p>
            <w:pPr>
              <w:pStyle w:val="Compact"/>
              <w:jc w:val="right"/>
            </w:pPr>
            <w:r>
              <w:t xml:space="preserve">0.056</w:t>
            </w:r>
          </w:p>
        </w:tc>
      </w:tr>
      <w:tr>
        <w:tc>
          <w:tcPr/>
          <w:p>
            <w:pPr>
              <w:pStyle w:val="Compact"/>
              <w:jc w:val="left"/>
            </w:pPr>
            <w:r>
              <w:t xml:space="preserve">Sequential (GRU)</w:t>
            </w:r>
          </w:p>
        </w:tc>
        <w:tc>
          <w:tcPr/>
          <w:p>
            <w:pPr>
              <w:pStyle w:val="Compact"/>
              <w:jc w:val="right"/>
            </w:pPr>
            <w:r>
              <w:t xml:space="preserve">513,357</w:t>
            </w:r>
          </w:p>
        </w:tc>
        <w:tc>
          <w:tcPr/>
          <w:p>
            <w:pPr>
              <w:pStyle w:val="Compact"/>
              <w:jc w:val="right"/>
            </w:pPr>
            <w:r>
              <w:t xml:space="preserve">2.05</w:t>
            </w:r>
          </w:p>
        </w:tc>
        <w:tc>
          <w:tcPr/>
          <w:p>
            <w:pPr>
              <w:pStyle w:val="Compact"/>
              <w:jc w:val="right"/>
            </w:pPr>
            <w:r>
              <w:t xml:space="preserve">49.6</w:t>
            </w:r>
          </w:p>
        </w:tc>
        <w:tc>
          <w:tcPr/>
          <w:p>
            <w:pPr>
              <w:pStyle w:val="Compact"/>
              <w:jc w:val="right"/>
            </w:pPr>
            <w:r>
              <w:t xml:space="preserve">0.052</w:t>
            </w:r>
          </w:p>
        </w:tc>
      </w:tr>
      <w:tr>
        <w:tc>
          <w:tcPr/>
          <w:p>
            <w:pPr>
              <w:pStyle w:val="Compact"/>
              <w:jc w:val="left"/>
            </w:pPr>
            <w:r>
              <w:t xml:space="preserve">Conversation-aware</w:t>
            </w:r>
          </w:p>
        </w:tc>
        <w:tc>
          <w:tcPr/>
          <w:p>
            <w:pPr>
              <w:pStyle w:val="Compact"/>
              <w:jc w:val="right"/>
            </w:pPr>
            <w:r>
              <w:t xml:space="preserve">537,613</w:t>
            </w:r>
          </w:p>
        </w:tc>
        <w:tc>
          <w:tcPr/>
          <w:p>
            <w:pPr>
              <w:pStyle w:val="Compact"/>
              <w:jc w:val="right"/>
            </w:pPr>
            <w:r>
              <w:t xml:space="preserve">2.15</w:t>
            </w:r>
          </w:p>
        </w:tc>
        <w:tc>
          <w:tcPr/>
          <w:p>
            <w:pPr>
              <w:pStyle w:val="Compact"/>
              <w:jc w:val="right"/>
            </w:pPr>
            <w:r>
              <w:t xml:space="preserve">12.1</w:t>
            </w:r>
          </w:p>
        </w:tc>
        <w:tc>
          <w:tcPr/>
          <w:p>
            <w:pPr>
              <w:pStyle w:val="Compact"/>
              <w:jc w:val="right"/>
            </w:pPr>
            <w:r>
              <w:t xml:space="preserve">0.010</w:t>
            </w:r>
          </w:p>
        </w:tc>
      </w:tr>
      <w:tr>
        <w:tc>
          <w:tcPr/>
          <w:p>
            <w:pPr>
              <w:pStyle w:val="Compact"/>
              <w:jc w:val="left"/>
            </w:pPr>
            <w:r>
              <w:t xml:space="preserve">SASRec</w:t>
            </w:r>
          </w:p>
        </w:tc>
        <w:tc>
          <w:tcPr/>
          <w:p>
            <w:pPr>
              <w:pStyle w:val="Compact"/>
              <w:jc w:val="right"/>
            </w:pPr>
            <w:r>
              <w:t xml:space="preserve">546,893</w:t>
            </w:r>
          </w:p>
        </w:tc>
        <w:tc>
          <w:tcPr/>
          <w:p>
            <w:pPr>
              <w:pStyle w:val="Compact"/>
              <w:jc w:val="right"/>
            </w:pPr>
            <w:r>
              <w:t xml:space="preserve">2.19</w:t>
            </w:r>
          </w:p>
        </w:tc>
        <w:tc>
          <w:tcPr/>
          <w:p>
            <w:pPr>
              <w:pStyle w:val="Compact"/>
              <w:jc w:val="right"/>
            </w:pPr>
            <w:r>
              <w:t xml:space="preserve">355.8</w:t>
            </w:r>
          </w:p>
        </w:tc>
        <w:tc>
          <w:tcPr/>
          <w:p>
            <w:pPr>
              <w:pStyle w:val="Compact"/>
              <w:jc w:val="right"/>
            </w:pPr>
            <w:r>
              <w:t xml:space="preserve">0.067</w:t>
            </w:r>
          </w:p>
        </w:tc>
      </w:tr>
      <w:tr>
        <w:tc>
          <w:tcPr/>
          <w:p>
            <w:pPr>
              <w:pStyle w:val="Compact"/>
              <w:jc w:val="left"/>
            </w:pPr>
            <w:r>
              <w:t xml:space="preserve">KBRD-style</w:t>
            </w:r>
          </w:p>
        </w:tc>
        <w:tc>
          <w:tcPr/>
          <w:p>
            <w:pPr>
              <w:pStyle w:val="Compact"/>
              <w:jc w:val="right"/>
            </w:pPr>
            <w:r>
              <w:t xml:space="preserve">539,254</w:t>
            </w:r>
          </w:p>
        </w:tc>
        <w:tc>
          <w:tcPr/>
          <w:p>
            <w:pPr>
              <w:pStyle w:val="Compact"/>
              <w:jc w:val="right"/>
            </w:pPr>
            <w:r>
              <w:t xml:space="preserve">2.16</w:t>
            </w:r>
          </w:p>
        </w:tc>
        <w:tc>
          <w:tcPr/>
          <w:p>
            <w:pPr>
              <w:pStyle w:val="Compact"/>
              <w:jc w:val="right"/>
            </w:pPr>
            <w:r>
              <w:t xml:space="preserve">14.1</w:t>
            </w:r>
          </w:p>
        </w:tc>
        <w:tc>
          <w:tcPr/>
          <w:p>
            <w:pPr>
              <w:pStyle w:val="Compact"/>
              <w:jc w:val="right"/>
            </w:pPr>
            <w:r>
              <w:t xml:space="preserve">0.013</w:t>
            </w:r>
          </w:p>
        </w:tc>
      </w:tr>
      <w:tr>
        <w:tc>
          <w:tcPr/>
          <w:p>
            <w:pPr>
              <w:pStyle w:val="Compact"/>
              <w:jc w:val="left"/>
            </w:pPr>
            <w:r>
              <w:t xml:space="preserve">AIPA w/o relationship</w:t>
            </w:r>
          </w:p>
        </w:tc>
        <w:tc>
          <w:tcPr/>
          <w:p>
            <w:pPr>
              <w:pStyle w:val="Compact"/>
              <w:jc w:val="right"/>
            </w:pPr>
            <w:r>
              <w:t xml:space="preserve">629,150</w:t>
            </w:r>
          </w:p>
        </w:tc>
        <w:tc>
          <w:tcPr/>
          <w:p>
            <w:pPr>
              <w:pStyle w:val="Compact"/>
              <w:jc w:val="right"/>
            </w:pPr>
            <w:r>
              <w:t xml:space="preserve">2.52</w:t>
            </w:r>
          </w:p>
        </w:tc>
        <w:tc>
          <w:tcPr/>
          <w:p>
            <w:pPr>
              <w:pStyle w:val="Compact"/>
              <w:jc w:val="right"/>
            </w:pPr>
            <w:r>
              <w:t xml:space="preserve">37.3</w:t>
            </w:r>
          </w:p>
        </w:tc>
        <w:tc>
          <w:tcPr/>
          <w:p>
            <w:pPr>
              <w:pStyle w:val="Compact"/>
              <w:jc w:val="right"/>
            </w:pPr>
            <w:r>
              <w:t xml:space="preserve">0.048</w:t>
            </w:r>
          </w:p>
        </w:tc>
      </w:tr>
      <w:tr>
        <w:tc>
          <w:tcPr/>
          <w:p>
            <w:pPr>
              <w:pStyle w:val="Compact"/>
              <w:jc w:val="left"/>
            </w:pPr>
            <w:r>
              <w:t xml:space="preserve">AIPA w/o counterfactual</w:t>
            </w:r>
          </w:p>
        </w:tc>
        <w:tc>
          <w:tcPr/>
          <w:p>
            <w:pPr>
              <w:pStyle w:val="Compact"/>
              <w:jc w:val="right"/>
            </w:pPr>
            <w:r>
              <w:t xml:space="preserve">629,150</w:t>
            </w:r>
          </w:p>
        </w:tc>
        <w:tc>
          <w:tcPr/>
          <w:p>
            <w:pPr>
              <w:pStyle w:val="Compact"/>
              <w:jc w:val="right"/>
            </w:pPr>
            <w:r>
              <w:t xml:space="preserve">2.52</w:t>
            </w:r>
          </w:p>
        </w:tc>
        <w:tc>
          <w:tcPr/>
          <w:p>
            <w:pPr>
              <w:pStyle w:val="Compact"/>
              <w:jc w:val="right"/>
            </w:pPr>
            <w:r>
              <w:t xml:space="preserve">35.3</w:t>
            </w:r>
          </w:p>
        </w:tc>
        <w:tc>
          <w:tcPr/>
          <w:p>
            <w:pPr>
              <w:pStyle w:val="Compact"/>
              <w:jc w:val="right"/>
            </w:pPr>
            <w:r>
              <w:t xml:space="preserve">0.041</w:t>
            </w:r>
          </w:p>
        </w:tc>
      </w:tr>
      <w:tr>
        <w:tc>
          <w:tcPr/>
          <w:p>
            <w:pPr>
              <w:pStyle w:val="Compact"/>
              <w:jc w:val="left"/>
            </w:pPr>
            <w:r>
              <w:t xml:space="preserve">AIPA w/o clarification</w:t>
            </w:r>
          </w:p>
        </w:tc>
        <w:tc>
          <w:tcPr/>
          <w:p>
            <w:pPr>
              <w:pStyle w:val="Compact"/>
              <w:jc w:val="right"/>
            </w:pPr>
            <w:r>
              <w:t xml:space="preserve">629,470</w:t>
            </w:r>
          </w:p>
        </w:tc>
        <w:tc>
          <w:tcPr/>
          <w:p>
            <w:pPr>
              <w:pStyle w:val="Compact"/>
              <w:jc w:val="right"/>
            </w:pPr>
            <w:r>
              <w:t xml:space="preserve">2.52</w:t>
            </w:r>
          </w:p>
        </w:tc>
        <w:tc>
          <w:tcPr/>
          <w:p>
            <w:pPr>
              <w:pStyle w:val="Compact"/>
              <w:jc w:val="right"/>
            </w:pPr>
            <w:r>
              <w:t xml:space="preserve">38.5</w:t>
            </w:r>
          </w:p>
        </w:tc>
        <w:tc>
          <w:tcPr/>
          <w:p>
            <w:pPr>
              <w:pStyle w:val="Compact"/>
              <w:jc w:val="right"/>
            </w:pPr>
            <w:r>
              <w:t xml:space="preserve">0.043</w:t>
            </w:r>
          </w:p>
        </w:tc>
      </w:tr>
      <w:tr>
        <w:tc>
          <w:tcPr/>
          <w:p>
            <w:pPr>
              <w:pStyle w:val="Compact"/>
              <w:jc w:val="left"/>
            </w:pPr>
            <w:r>
              <w:t xml:space="preserve">AIPA w/o persistence</w:t>
            </w:r>
          </w:p>
        </w:tc>
        <w:tc>
          <w:tcPr/>
          <w:p>
            <w:pPr>
              <w:pStyle w:val="Compact"/>
              <w:jc w:val="right"/>
            </w:pPr>
            <w:r>
              <w:t xml:space="preserve">629,470</w:t>
            </w:r>
          </w:p>
        </w:tc>
        <w:tc>
          <w:tcPr/>
          <w:p>
            <w:pPr>
              <w:pStyle w:val="Compact"/>
              <w:jc w:val="right"/>
            </w:pPr>
            <w:r>
              <w:t xml:space="preserve">2.52</w:t>
            </w:r>
          </w:p>
        </w:tc>
        <w:tc>
          <w:tcPr/>
          <w:p>
            <w:pPr>
              <w:pStyle w:val="Compact"/>
              <w:jc w:val="right"/>
            </w:pPr>
            <w:r>
              <w:t xml:space="preserve">42.6</w:t>
            </w:r>
          </w:p>
        </w:tc>
        <w:tc>
          <w:tcPr/>
          <w:p>
            <w:pPr>
              <w:pStyle w:val="Compact"/>
              <w:jc w:val="right"/>
            </w:pPr>
            <w:r>
              <w:t xml:space="preserve">0.054</w:t>
            </w:r>
          </w:p>
        </w:tc>
      </w:tr>
      <w:tr>
        <w:tc>
          <w:tcPr/>
          <w:p>
            <w:pPr>
              <w:pStyle w:val="Compact"/>
              <w:jc w:val="left"/>
            </w:pPr>
            <w:r>
              <w:t xml:space="preserve">AIPA (rule policy)</w:t>
            </w:r>
          </w:p>
        </w:tc>
        <w:tc>
          <w:tcPr/>
          <w:p>
            <w:pPr>
              <w:pStyle w:val="Compact"/>
              <w:jc w:val="right"/>
            </w:pPr>
            <w:r>
              <w:t xml:space="preserve">617,306</w:t>
            </w:r>
          </w:p>
        </w:tc>
        <w:tc>
          <w:tcPr/>
          <w:p>
            <w:pPr>
              <w:pStyle w:val="Compact"/>
              <w:jc w:val="right"/>
            </w:pPr>
            <w:r>
              <w:t xml:space="preserve">2.47</w:t>
            </w:r>
          </w:p>
        </w:tc>
        <w:tc>
          <w:tcPr/>
          <w:p>
            <w:pPr>
              <w:pStyle w:val="Compact"/>
              <w:jc w:val="right"/>
            </w:pPr>
            <w:r>
              <w:t xml:space="preserve">42.0</w:t>
            </w:r>
          </w:p>
        </w:tc>
        <w:tc>
          <w:tcPr/>
          <w:p>
            <w:pPr>
              <w:pStyle w:val="Compact"/>
              <w:jc w:val="right"/>
            </w:pPr>
            <w:r>
              <w:t xml:space="preserve">0.062</w:t>
            </w:r>
          </w:p>
        </w:tc>
      </w:tr>
      <w:tr>
        <w:tc>
          <w:tcPr/>
          <w:p>
            <w:pPr>
              <w:pStyle w:val="Compact"/>
              <w:jc w:val="left"/>
            </w:pPr>
            <w:r>
              <w:t xml:space="preserve">AIPA (full)</w:t>
            </w:r>
          </w:p>
        </w:tc>
        <w:tc>
          <w:tcPr/>
          <w:p>
            <w:pPr>
              <w:pStyle w:val="Compact"/>
              <w:jc w:val="right"/>
            </w:pPr>
            <w:r>
              <w:t xml:space="preserve">629,470</w:t>
            </w:r>
          </w:p>
        </w:tc>
        <w:tc>
          <w:tcPr/>
          <w:p>
            <w:pPr>
              <w:pStyle w:val="Compact"/>
              <w:jc w:val="right"/>
            </w:pPr>
            <w:r>
              <w:t xml:space="preserve">2.52</w:t>
            </w:r>
          </w:p>
        </w:tc>
        <w:tc>
          <w:tcPr/>
          <w:p>
            <w:pPr>
              <w:pStyle w:val="Compact"/>
              <w:jc w:val="right"/>
            </w:pPr>
            <w:r>
              <w:t xml:space="preserve">53.1</w:t>
            </w:r>
          </w:p>
        </w:tc>
        <w:tc>
          <w:tcPr/>
          <w:p>
            <w:pPr>
              <w:pStyle w:val="Compact"/>
              <w:jc w:val="right"/>
            </w:pPr>
            <w:r>
              <w:t xml:space="preserve">0.071</w:t>
            </w:r>
          </w:p>
        </w:tc>
      </w:tr>
    </w:tbl>
    <w:bookmarkEnd w:id="98"/>
    <w:bookmarkEnd w:id="99"/>
    <w:bookmarkStart w:id="100" w:name="qualitative-cases-and-error-analysis"/>
    <w:p>
      <w:pPr>
        <w:pStyle w:val="Heading2"/>
      </w:pPr>
      <w:r>
        <w:rPr>
          <w:rStyle w:val="SectionNumber"/>
        </w:rPr>
        <w:t xml:space="preserve">7.8</w:t>
      </w:r>
      <w:r>
        <w:tab/>
      </w:r>
      <w:r>
        <w:t xml:space="preserve">Qualitative cases and error analysis</w:t>
      </w:r>
    </w:p>
    <w:p>
      <w:pPr>
        <w:pStyle w:val="FirstParagraph"/>
      </w:pPr>
      <w:r>
        <w:t xml:space="preserve">Table </w:t>
      </w:r>
      <w:hyperlink w:anchor="tab:cases">
        <w:r>
          <w:rPr>
            <w:rStyle w:val="Hyperlink"/>
          </w:rPr>
          <w:t xml:space="preserve">[tab:cases]</w:t>
        </w:r>
      </w:hyperlink>
      <w:r>
        <w:t xml:space="preserve"> </w:t>
      </w:r>
      <w:r>
        <w:t xml:space="preserve">shows representative test turns. The pattern matches the aggregate numbers. When a seeker states a genre plainly (</w:t>
      </w:r>
      <w:r>
        <w:t xml:space="preserve">“inspirational war movies like PT 109”</w:t>
      </w:r>
      <w:r>
        <w:t xml:space="preserve">), the model reads the departure from a comedy-heavy profile as a conflict, prioritises STI and ranks the target seventh. When the request carries no genre cue (</w:t>
      </w:r>
      <w:r>
        <w:t xml:space="preserve">“anything recent that you have seen?”</w:t>
      </w:r>
      <w:r>
        <w:t xml:space="preserve">), the model asks, and the target sits far down the list. The most instructive failure is negation.</w:t>
      </w:r>
      <w:r>
        <w:t xml:space="preserve"> </w:t>
      </w:r>
      <w:r>
        <w:t xml:space="preserve">“I like pretty much anything but horror!”</w:t>
      </w:r>
      <w:r>
        <w:t xml:space="preserve"> </w:t>
      </w:r>
      <w:r>
        <w:t xml:space="preserve">yields a horror-dominated STI vector. The weak rule calls it an override, and the model follows the wrong intent to rank 144. The most common error overall is a weak-rule</w:t>
      </w:r>
      <w:r>
        <w:t xml:space="preserve"> </w:t>
      </w:r>
      <w:r>
        <w:rPr>
          <w:i/>
          <w:iCs/>
        </w:rPr>
        <w:t xml:space="preserve">Complement</w:t>
      </w:r>
      <w:r>
        <w:t xml:space="preserve"> </w:t>
      </w:r>
      <w:r>
        <w:t xml:space="preserve">or</w:t>
      </w:r>
      <w:r>
        <w:t xml:space="preserve"> </w:t>
      </w:r>
      <w:r>
        <w:rPr>
          <w:i/>
          <w:iCs/>
        </w:rPr>
        <w:t xml:space="preserve">Conflict</w:t>
      </w:r>
      <w:r>
        <w:t xml:space="preserve"> </w:t>
      </w:r>
      <w:r>
        <w:t xml:space="preserve">turn predicted as</w:t>
      </w:r>
      <w:r>
        <w:t xml:space="preserve"> </w:t>
      </w:r>
      <w:r>
        <w:rPr>
          <w:i/>
          <w:iCs/>
        </w:rPr>
        <w:t xml:space="preserve">Consistent</w:t>
      </w:r>
      <w:r>
        <w:t xml:space="preserve"> </w:t>
      </w:r>
      <w:r>
        <w:t xml:space="preserve">and fused. In the natural set 44% of</w:t>
      </w:r>
      <w:r>
        <w:t xml:space="preserve"> </w:t>
      </w:r>
      <w:r>
        <w:rPr>
          <w:i/>
          <w:iCs/>
        </w:rPr>
        <w:t xml:space="preserve">Complement</w:t>
      </w:r>
      <w:r>
        <w:t xml:space="preserve"> </w:t>
      </w:r>
      <w:r>
        <w:t xml:space="preserve">and 64% of</w:t>
      </w:r>
      <w:r>
        <w:t xml:space="preserve"> </w:t>
      </w:r>
      <w:r>
        <w:rPr>
          <w:i/>
          <w:iCs/>
        </w:rPr>
        <w:t xml:space="preserve">Conflict</w:t>
      </w:r>
      <w:r>
        <w:t xml:space="preserve"> </w:t>
      </w:r>
      <w:r>
        <w:t xml:space="preserve">references are mispredicted (down from 75% and 81% in the reduced-budget run). Their targets have median ranks of 165 and 144, against 186 for</w:t>
      </w:r>
      <w:r>
        <w:t xml:space="preserve"> </w:t>
      </w:r>
      <w:r>
        <w:rPr>
          <w:i/>
          <w:iCs/>
        </w:rPr>
        <w:t xml:space="preserve">Consistent</w:t>
      </w:r>
      <w:r>
        <w:t xml:space="preserve"> </w:t>
      </w:r>
      <w:r>
        <w:t xml:space="preserve">turns.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jc w:val="left"/>
            </w:pPr>
            <w:r>
              <w:t xml:space="preserve">Dialogue excerpt (seeker turns before the target)</w:t>
            </w:r>
          </w:p>
        </w:tc>
        <w:tc>
          <w:tcPr/>
          <w:p>
            <w:pPr>
              <w:pStyle w:val="Compact"/>
              <w:jc w:val="left"/>
            </w:pPr>
            <w:r>
              <w:t xml:space="preserve">LTP profile</w:t>
            </w:r>
          </w:p>
        </w:tc>
        <w:tc>
          <w:tcPr/>
          <w:p>
            <w:pPr>
              <w:pStyle w:val="Compact"/>
              <w:jc w:val="left"/>
            </w:pPr>
            <w:r>
              <w:t xml:space="preserve">STI signal</w:t>
            </w:r>
          </w:p>
        </w:tc>
        <w:tc>
          <w:tcPr/>
          <w:p>
            <w:pPr>
              <w:pStyle w:val="Compact"/>
              <w:jc w:val="left"/>
            </w:pPr>
            <w:r>
              <w:t xml:space="preserve">Ref./pred. relationship</w:t>
            </w:r>
          </w:p>
        </w:tc>
        <w:tc>
          <w:tcPr/>
          <w:p>
            <w:pPr>
              <w:pStyle w:val="Compact"/>
              <w:jc w:val="left"/>
            </w:pPr>
            <w:r>
              <w:t xml:space="preserve">Action</w:t>
            </w:r>
          </w:p>
        </w:tc>
        <w:tc>
          <w:tcPr/>
          <w:p>
            <w:pPr>
              <w:pStyle w:val="Compact"/>
              <w:jc w:val="center"/>
            </w:pPr>
            <m:oMath>
              <m:sSub>
                <m:e>
                  <m:r>
                    <m:t>w</m:t>
                  </m:r>
                </m:e>
                <m:sub>
                  <m:r>
                    <m:rPr>
                      <m:nor/>
                      <m:sty m:val="p"/>
                    </m:rPr>
                    <m:t>LTP</m:t>
                  </m:r>
                </m:sub>
              </m:sSub>
              <m:r>
                <m:rPr>
                  <m:sty m:val="p"/>
                </m:rPr>
                <m:t>/</m:t>
              </m:r>
              <m:sSub>
                <m:e>
                  <m:r>
                    <m:t>w</m:t>
                  </m:r>
                </m:e>
                <m:sub>
                  <m:r>
                    <m:rPr>
                      <m:nor/>
                      <m:sty m:val="p"/>
                    </m:rPr>
                    <m:t>STI</m:t>
                  </m:r>
                </m:sub>
              </m:sSub>
            </m:oMath>
          </w:p>
        </w:tc>
        <w:tc>
          <w:tcPr/>
          <w:p>
            <w:pPr>
              <w:pStyle w:val="Compact"/>
              <w:jc w:val="left"/>
            </w:pPr>
            <w:r>
              <w:t xml:space="preserve">Driver</w:t>
            </w:r>
          </w:p>
        </w:tc>
        <w:tc>
          <w:tcPr/>
          <w:p>
            <w:pPr>
              <w:pStyle w:val="Compact"/>
              <w:jc w:val="right"/>
            </w:pPr>
            <w:r>
              <w:t xml:space="preserve">Rank</w:t>
            </w:r>
          </w:p>
        </w:tc>
      </w:tr>
      <w:tr>
        <w:tc>
          <w:tcPr/>
          <w:p>
            <w:pPr>
              <w:pStyle w:val="Compact"/>
              <w:jc w:val="center"/>
            </w:pPr>
            <w:r>
              <w:t xml:space="preserve">N</w:t>
            </w:r>
          </w:p>
        </w:tc>
        <w:tc>
          <w:tcPr/>
          <w:p>
            <w:pPr>
              <w:pStyle w:val="Compact"/>
              <w:jc w:val="left"/>
            </w:pPr>
            <w:r>
              <w:t xml:space="preserve">Recommender: Hello | Recommender: What kind of movies are you into ?! | Seeker: Hi! How about inspirational war movies like PT 109 (1963) or USS Indianapolis: Men of...</w:t>
            </w:r>
          </w:p>
        </w:tc>
        <w:tc>
          <w:tcPr/>
          <w:p>
            <w:pPr>
              <w:pStyle w:val="Compact"/>
              <w:jc w:val="left"/>
            </w:pPr>
            <w:r>
              <w:t xml:space="preserve">Horror 0.35; Drama 0.23; Thriller 0.15</w:t>
            </w:r>
          </w:p>
        </w:tc>
        <w:tc>
          <w:tcPr/>
          <w:p>
            <w:pPr>
              <w:pStyle w:val="Compact"/>
              <w:jc w:val="left"/>
            </w:pPr>
            <w:r>
              <w:t xml:space="preserve">War 0.75; Action 0.12; Drama 0.12</w:t>
            </w:r>
          </w:p>
        </w:tc>
        <w:tc>
          <w:tcPr/>
          <w:p>
            <w:pPr>
              <w:pStyle w:val="Compact"/>
              <w:jc w:val="left"/>
            </w:pPr>
            <w:r>
              <w:t xml:space="preserve">Complement / Conflict</w:t>
            </w:r>
          </w:p>
        </w:tc>
        <w:tc>
          <w:tcPr/>
          <w:p>
            <w:pPr>
              <w:pStyle w:val="Compact"/>
              <w:jc w:val="left"/>
            </w:pPr>
            <w:r>
              <w:t xml:space="preserve">Prioritize_STI</w:t>
            </w:r>
          </w:p>
        </w:tc>
        <w:tc>
          <w:tcPr/>
          <w:p>
            <w:pPr>
              <w:pStyle w:val="Compact"/>
              <w:jc w:val="center"/>
            </w:pPr>
            <w:r>
              <w:t xml:space="preserve">0.43/0.57</w:t>
            </w:r>
          </w:p>
        </w:tc>
        <w:tc>
          <w:tcPr/>
          <w:p>
            <w:pPr>
              <w:pStyle w:val="Compact"/>
              <w:jc w:val="left"/>
            </w:pPr>
            <w:r>
              <w:t xml:space="preserve">STI</w:t>
            </w:r>
          </w:p>
        </w:tc>
        <w:tc>
          <w:tcPr/>
          <w:p>
            <w:pPr>
              <w:pStyle w:val="Compact"/>
              <w:jc w:val="right"/>
            </w:pPr>
            <w:r>
              <w:t xml:space="preserve">7</w:t>
            </w:r>
          </w:p>
        </w:tc>
      </w:tr>
      <w:tr>
        <w:tc>
          <w:tcPr/>
          <w:p>
            <w:pPr>
              <w:pStyle w:val="Compact"/>
              <w:jc w:val="center"/>
            </w:pPr>
            <w:r>
              <w:t xml:space="preserve">N</w:t>
            </w:r>
          </w:p>
        </w:tc>
        <w:tc>
          <w:tcPr/>
          <w:p>
            <w:pPr>
              <w:pStyle w:val="Compact"/>
              <w:jc w:val="left"/>
            </w:pPr>
            <w:r>
              <w:t xml:space="preserve">Recommender: Good morning. Have any plans for the weekend? | Seeker: Good morning. | Seeker: Yes, to watch a bunch of animated movies! Like The Incredibles (2004) to g...</w:t>
            </w:r>
          </w:p>
        </w:tc>
        <w:tc>
          <w:tcPr/>
          <w:p>
            <w:pPr>
              <w:pStyle w:val="Compact"/>
              <w:jc w:val="left"/>
            </w:pPr>
            <w:r>
              <w:t xml:space="preserve">Comedy 0.24; Animation 0.22; Children 0.17</w:t>
            </w:r>
          </w:p>
        </w:tc>
        <w:tc>
          <w:tcPr/>
          <w:p>
            <w:pPr>
              <w:pStyle w:val="Compact"/>
              <w:jc w:val="left"/>
            </w:pPr>
            <w:r>
              <w:t xml:space="preserve">Animation 0.61; Action 0.11; Adventure 0.11</w:t>
            </w:r>
          </w:p>
        </w:tc>
        <w:tc>
          <w:tcPr/>
          <w:p>
            <w:pPr>
              <w:pStyle w:val="Compact"/>
              <w:jc w:val="left"/>
            </w:pPr>
            <w:r>
              <w:t xml:space="preserve">Consistent / Consistent</w:t>
            </w:r>
          </w:p>
        </w:tc>
        <w:tc>
          <w:tcPr/>
          <w:p>
            <w:pPr>
              <w:pStyle w:val="Compact"/>
              <w:jc w:val="left"/>
            </w:pPr>
            <w:r>
              <w:t xml:space="preserve">Fuse</w:t>
            </w:r>
          </w:p>
        </w:tc>
        <w:tc>
          <w:tcPr/>
          <w:p>
            <w:pPr>
              <w:pStyle w:val="Compact"/>
              <w:jc w:val="center"/>
            </w:pPr>
            <w:r>
              <w:t xml:space="preserve">0.49/0.51</w:t>
            </w:r>
          </w:p>
        </w:tc>
        <w:tc>
          <w:tcPr/>
          <w:p>
            <w:pPr>
              <w:pStyle w:val="Compact"/>
              <w:jc w:val="left"/>
            </w:pPr>
            <w:r>
              <w:t xml:space="preserve">Jointly</w:t>
            </w:r>
          </w:p>
        </w:tc>
        <w:tc>
          <w:tcPr/>
          <w:p>
            <w:pPr>
              <w:pStyle w:val="Compact"/>
              <w:jc w:val="right"/>
            </w:pPr>
            <w:r>
              <w:t xml:space="preserve">3</w:t>
            </w:r>
          </w:p>
        </w:tc>
      </w:tr>
      <w:tr>
        <w:tc>
          <w:tcPr/>
          <w:p>
            <w:pPr>
              <w:pStyle w:val="Compact"/>
              <w:jc w:val="center"/>
            </w:pPr>
            <w:r>
              <w:t xml:space="preserve">N</w:t>
            </w:r>
          </w:p>
        </w:tc>
        <w:tc>
          <w:tcPr/>
          <w:p>
            <w:pPr>
              <w:pStyle w:val="Compact"/>
              <w:jc w:val="left"/>
            </w:pPr>
            <w:r>
              <w:t xml:space="preserve">Recommender: One of my favorites is The Jerk (1979). Have you seen it? | Seeker: I’ve never seen it | Recommender: It’s a bit older. Tropic Thunder (2008) is more rece...</w:t>
            </w:r>
          </w:p>
        </w:tc>
        <w:tc>
          <w:tcPr/>
          <w:p>
            <w:pPr>
              <w:pStyle w:val="Compact"/>
              <w:jc w:val="left"/>
            </w:pPr>
            <w:r>
              <w:t xml:space="preserve">Drama 0.28; Action 0.19; Adventure 0.10</w:t>
            </w:r>
          </w:p>
        </w:tc>
        <w:tc>
          <w:tcPr/>
          <w:p>
            <w:pPr>
              <w:pStyle w:val="Compact"/>
              <w:jc w:val="left"/>
            </w:pPr>
            <w:r>
              <w:t xml:space="preserve">Comedy 1.00</w:t>
            </w:r>
          </w:p>
        </w:tc>
        <w:tc>
          <w:tcPr/>
          <w:p>
            <w:pPr>
              <w:pStyle w:val="Compact"/>
              <w:jc w:val="left"/>
            </w:pPr>
            <w:r>
              <w:t xml:space="preserve">Conflict / Consistent</w:t>
            </w:r>
          </w:p>
        </w:tc>
        <w:tc>
          <w:tcPr/>
          <w:p>
            <w:pPr>
              <w:pStyle w:val="Compact"/>
              <w:jc w:val="left"/>
            </w:pPr>
            <w:r>
              <w:t xml:space="preserve">Fuse</w:t>
            </w:r>
          </w:p>
        </w:tc>
        <w:tc>
          <w:tcPr/>
          <w:p>
            <w:pPr>
              <w:pStyle w:val="Compact"/>
              <w:jc w:val="center"/>
            </w:pPr>
            <w:r>
              <w:t xml:space="preserve">0.48/0.52</w:t>
            </w:r>
          </w:p>
        </w:tc>
        <w:tc>
          <w:tcPr/>
          <w:p>
            <w:pPr>
              <w:pStyle w:val="Compact"/>
              <w:jc w:val="left"/>
            </w:pPr>
            <w:r>
              <w:t xml:space="preserve">STI</w:t>
            </w:r>
          </w:p>
        </w:tc>
        <w:tc>
          <w:tcPr/>
          <w:p>
            <w:pPr>
              <w:pStyle w:val="Compact"/>
              <w:jc w:val="right"/>
            </w:pPr>
            <w:r>
              <w:t xml:space="preserve">6</w:t>
            </w:r>
          </w:p>
        </w:tc>
      </w:tr>
      <w:tr>
        <w:tc>
          <w:tcPr/>
          <w:p>
            <w:pPr>
              <w:pStyle w:val="Compact"/>
              <w:jc w:val="center"/>
            </w:pPr>
            <w:r>
              <w:t xml:space="preserve">N</w:t>
            </w:r>
          </w:p>
        </w:tc>
        <w:tc>
          <w:tcPr/>
          <w:p>
            <w:pPr>
              <w:pStyle w:val="Compact"/>
              <w:jc w:val="left"/>
            </w:pPr>
            <w:r>
              <w:t xml:space="preserve">Seeker: Hows it going? | Recommender: Good. | Seeker: I like pretty much anything but horror! | Seeker: Anything recent that you have seen?</w:t>
            </w:r>
          </w:p>
        </w:tc>
        <w:tc>
          <w:tcPr/>
          <w:p>
            <w:pPr>
              <w:pStyle w:val="Compact"/>
              <w:jc w:val="left"/>
            </w:pPr>
            <w:r>
              <w:t xml:space="preserve">Comedy 0.18; Mystery 0.14; Crime 0.11</w:t>
            </w:r>
          </w:p>
        </w:tc>
        <w:tc>
          <w:tcPr/>
          <w:p>
            <w:pPr>
              <w:pStyle w:val="Compact"/>
              <w:jc w:val="left"/>
            </w:pPr>
            <w:r>
              <w:t xml:space="preserve">Horror 1.00</w:t>
            </w:r>
          </w:p>
        </w:tc>
        <w:tc>
          <w:tcPr/>
          <w:p>
            <w:pPr>
              <w:pStyle w:val="Compact"/>
              <w:jc w:val="left"/>
            </w:pPr>
            <w:r>
              <w:t xml:space="preserve">Override / Consistent</w:t>
            </w:r>
          </w:p>
        </w:tc>
        <w:tc>
          <w:tcPr/>
          <w:p>
            <w:pPr>
              <w:pStyle w:val="Compact"/>
              <w:jc w:val="left"/>
            </w:pPr>
            <w:r>
              <w:t xml:space="preserve">Prioritize_STI</w:t>
            </w:r>
          </w:p>
        </w:tc>
        <w:tc>
          <w:tcPr/>
          <w:p>
            <w:pPr>
              <w:pStyle w:val="Compact"/>
              <w:jc w:val="center"/>
            </w:pPr>
            <w:r>
              <w:t xml:space="preserve">0.43/0.57</w:t>
            </w:r>
          </w:p>
        </w:tc>
        <w:tc>
          <w:tcPr/>
          <w:p>
            <w:pPr>
              <w:pStyle w:val="Compact"/>
              <w:jc w:val="left"/>
            </w:pPr>
            <w:r>
              <w:t xml:space="preserve">STI</w:t>
            </w:r>
          </w:p>
        </w:tc>
        <w:tc>
          <w:tcPr/>
          <w:p>
            <w:pPr>
              <w:pStyle w:val="Compact"/>
              <w:jc w:val="right"/>
            </w:pPr>
            <w:r>
              <w:t xml:space="preserve">144</w:t>
            </w:r>
          </w:p>
        </w:tc>
      </w:tr>
      <w:tr>
        <w:tc>
          <w:tcPr/>
          <w:p>
            <w:pPr>
              <w:pStyle w:val="Compact"/>
              <w:jc w:val="center"/>
            </w:pPr>
            <w:r>
              <w:t xml:space="preserve">N</w:t>
            </w:r>
          </w:p>
        </w:tc>
        <w:tc>
          <w:tcPr/>
          <w:p>
            <w:pPr>
              <w:pStyle w:val="Compact"/>
              <w:jc w:val="left"/>
            </w:pPr>
            <w:r>
              <w:t xml:space="preserve">Seeker: i am in the mood to watch movies | Recommender: Hi What kind of movies are you into | Seeker: anything you would like to recommend? | Seeker: I am open to any ...</w:t>
            </w:r>
          </w:p>
        </w:tc>
        <w:tc>
          <w:tcPr/>
          <w:p>
            <w:pPr>
              <w:pStyle w:val="Compact"/>
              <w:jc w:val="left"/>
            </w:pPr>
            <w:r>
              <w:t xml:space="preserve">Comedy 0.65; Romance 0.14; Crime 0.06</w:t>
            </w:r>
          </w:p>
        </w:tc>
        <w:tc>
          <w:tcPr/>
          <w:p>
            <w:pPr>
              <w:pStyle w:val="Compact"/>
              <w:jc w:val="left"/>
            </w:pPr>
            <w:r>
              <w:t xml:space="preserve">(no genre cue)</w:t>
            </w:r>
          </w:p>
        </w:tc>
        <w:tc>
          <w:tcPr/>
          <w:p>
            <w:pPr>
              <w:pStyle w:val="Compact"/>
              <w:jc w:val="left"/>
            </w:pPr>
            <w:r>
              <w:t xml:space="preserve">Uncertain / Uncertain</w:t>
            </w:r>
          </w:p>
        </w:tc>
        <w:tc>
          <w:tcPr/>
          <w:p>
            <w:pPr>
              <w:pStyle w:val="Compact"/>
              <w:jc w:val="left"/>
            </w:pPr>
            <w:r>
              <w:t xml:space="preserve">Ask_Clarification</w:t>
            </w:r>
          </w:p>
        </w:tc>
        <w:tc>
          <w:tcPr/>
          <w:p>
            <w:pPr>
              <w:pStyle w:val="Compact"/>
              <w:jc w:val="center"/>
            </w:pPr>
            <w:r>
              <w:t xml:space="preserve">0.45/0.55</w:t>
            </w:r>
          </w:p>
        </w:tc>
        <w:tc>
          <w:tcPr/>
          <w:p>
            <w:pPr>
              <w:pStyle w:val="Compact"/>
              <w:jc w:val="left"/>
            </w:pPr>
            <w:r>
              <w:t xml:space="preserve">Jointly</w:t>
            </w:r>
          </w:p>
        </w:tc>
        <w:tc>
          <w:tcPr/>
          <w:p>
            <w:pPr>
              <w:pStyle w:val="Compact"/>
              <w:jc w:val="right"/>
            </w:pPr>
            <w:r>
              <w:t xml:space="preserve">639</w:t>
            </w:r>
          </w:p>
        </w:tc>
      </w:tr>
      <w:tr>
        <w:tc>
          <w:tcPr/>
          <w:p>
            <w:pPr>
              <w:pStyle w:val="Compact"/>
              <w:jc w:val="center"/>
            </w:pPr>
            <w:r>
              <w:t xml:space="preserve">N</w:t>
            </w:r>
          </w:p>
        </w:tc>
        <w:tc>
          <w:tcPr/>
          <w:p>
            <w:pPr>
              <w:pStyle w:val="Compact"/>
              <w:jc w:val="left"/>
            </w:pPr>
            <w:r>
              <w:t xml:space="preserve">Recommender: Of course I have to mention The Bodyguard (1992) | Recommender: Awww. I thought that one was great. | Seeker: Oh, yes! With Whitney Houston. That’s one ...</w:t>
            </w:r>
          </w:p>
        </w:tc>
        <w:tc>
          <w:tcPr/>
          <w:p>
            <w:pPr>
              <w:pStyle w:val="Compact"/>
              <w:jc w:val="left"/>
            </w:pPr>
            <w:r>
              <w:t xml:space="preserve">Comedy 0.44; Horror 0.17; Drama 0.12</w:t>
            </w:r>
          </w:p>
        </w:tc>
        <w:tc>
          <w:tcPr/>
          <w:p>
            <w:pPr>
              <w:pStyle w:val="Compact"/>
              <w:jc w:val="left"/>
            </w:pPr>
            <w:r>
              <w:t xml:space="preserve">Action 0.17; Adventure 0.17; Children 0.17</w:t>
            </w:r>
          </w:p>
        </w:tc>
        <w:tc>
          <w:tcPr/>
          <w:p>
            <w:pPr>
              <w:pStyle w:val="Compact"/>
              <w:jc w:val="left"/>
            </w:pPr>
            <w:r>
              <w:t xml:space="preserve">Complement / Complement</w:t>
            </w:r>
          </w:p>
        </w:tc>
        <w:tc>
          <w:tcPr/>
          <w:p>
            <w:pPr>
              <w:pStyle w:val="Compact"/>
              <w:jc w:val="left"/>
            </w:pPr>
            <w:r>
              <w:t xml:space="preserve">Fuse</w:t>
            </w:r>
          </w:p>
        </w:tc>
        <w:tc>
          <w:tcPr/>
          <w:p>
            <w:pPr>
              <w:pStyle w:val="Compact"/>
              <w:jc w:val="center"/>
            </w:pPr>
            <w:r>
              <w:t xml:space="preserve">0.48/0.52</w:t>
            </w:r>
          </w:p>
        </w:tc>
        <w:tc>
          <w:tcPr/>
          <w:p>
            <w:pPr>
              <w:pStyle w:val="Compact"/>
              <w:jc w:val="left"/>
            </w:pPr>
            <w:r>
              <w:t xml:space="preserve">Jointly</w:t>
            </w:r>
          </w:p>
        </w:tc>
        <w:tc>
          <w:tcPr/>
          <w:p>
            <w:pPr>
              <w:pStyle w:val="Compact"/>
              <w:jc w:val="right"/>
            </w:pPr>
            <w:r>
              <w:t xml:space="preserve">6167</w:t>
            </w:r>
          </w:p>
        </w:tc>
      </w:tr>
      <w:tr>
        <w:tc>
          <w:tcPr/>
          <w:p>
            <w:pPr>
              <w:pStyle w:val="Compact"/>
              <w:jc w:val="center"/>
            </w:pPr>
            <w:r>
              <w:t xml:space="preserve">N</w:t>
            </w:r>
          </w:p>
        </w:tc>
        <w:tc>
          <w:tcPr/>
          <w:p>
            <w:pPr>
              <w:pStyle w:val="Compact"/>
              <w:jc w:val="left"/>
            </w:pPr>
            <w:r>
              <w:t xml:space="preserve">Recommender: Hello. How are you? | Seeker: Hey there, I’m looking for a good thriller movie. Do you know any good ones?</w:t>
            </w:r>
          </w:p>
        </w:tc>
        <w:tc>
          <w:tcPr/>
          <w:p>
            <w:pPr>
              <w:pStyle w:val="Compact"/>
              <w:jc w:val="left"/>
            </w:pPr>
            <w:r>
              <w:t xml:space="preserve">(none: cold seeker)</w:t>
            </w:r>
          </w:p>
        </w:tc>
        <w:tc>
          <w:tcPr/>
          <w:p>
            <w:pPr>
              <w:pStyle w:val="Compact"/>
              <w:jc w:val="left"/>
            </w:pPr>
            <w:r>
              <w:t xml:space="preserve">Thriller 1.00</w:t>
            </w:r>
          </w:p>
        </w:tc>
        <w:tc>
          <w:tcPr/>
          <w:p>
            <w:pPr>
              <w:pStyle w:val="Compact"/>
              <w:jc w:val="left"/>
            </w:pPr>
            <w:r>
              <w:t xml:space="preserve">Uncertain / Uncertain</w:t>
            </w:r>
          </w:p>
        </w:tc>
        <w:tc>
          <w:tcPr/>
          <w:p>
            <w:pPr>
              <w:pStyle w:val="Compact"/>
              <w:jc w:val="left"/>
            </w:pPr>
            <w:r>
              <w:t xml:space="preserve">Prioritize_STI</w:t>
            </w:r>
          </w:p>
        </w:tc>
        <w:tc>
          <w:tcPr/>
          <w:p>
            <w:pPr>
              <w:pStyle w:val="Compact"/>
              <w:jc w:val="center"/>
            </w:pPr>
            <w:r>
              <w:t xml:space="preserve">0.41/0.59</w:t>
            </w:r>
          </w:p>
        </w:tc>
        <w:tc>
          <w:tcPr/>
          <w:p>
            <w:pPr>
              <w:pStyle w:val="Compact"/>
              <w:jc w:val="left"/>
            </w:pPr>
            <w:r>
              <w:t xml:space="preserve">STI</w:t>
            </w:r>
          </w:p>
        </w:tc>
        <w:tc>
          <w:tcPr/>
          <w:p>
            <w:pPr>
              <w:pStyle w:val="Compact"/>
              <w:jc w:val="right"/>
            </w:pPr>
            <w:r>
              <w:t xml:space="preserve">275</w:t>
            </w:r>
          </w:p>
        </w:tc>
      </w:tr>
      <w:tr>
        <w:tc>
          <w:tcPr/>
          <w:p>
            <w:pPr>
              <w:pStyle w:val="Compact"/>
              <w:jc w:val="center"/>
            </w:pPr>
            <w:r>
              <w:t xml:space="preserve">N</w:t>
            </w:r>
          </w:p>
        </w:tc>
        <w:tc>
          <w:tcPr/>
          <w:p>
            <w:pPr>
              <w:pStyle w:val="Compact"/>
              <w:jc w:val="left"/>
            </w:pPr>
            <w:r>
              <w:t xml:space="preserve">Recommender: What kind of movies do you like? | Seeker: Hello | Seeker: i open to any movie</w:t>
            </w:r>
          </w:p>
        </w:tc>
        <w:tc>
          <w:tcPr/>
          <w:p>
            <w:pPr>
              <w:pStyle w:val="Compact"/>
              <w:jc w:val="left"/>
            </w:pPr>
            <w:r>
              <w:t xml:space="preserve">Action 0.28; Sci-Fi 0.28; Adventure 0.21</w:t>
            </w:r>
          </w:p>
        </w:tc>
        <w:tc>
          <w:tcPr/>
          <w:p>
            <w:pPr>
              <w:pStyle w:val="Compact"/>
              <w:jc w:val="left"/>
            </w:pPr>
            <w:r>
              <w:t xml:space="preserve">(no genre cue)</w:t>
            </w:r>
          </w:p>
        </w:tc>
        <w:tc>
          <w:tcPr/>
          <w:p>
            <w:pPr>
              <w:pStyle w:val="Compact"/>
              <w:jc w:val="left"/>
            </w:pPr>
            <w:r>
              <w:t xml:space="preserve">Uncertain / Uncertain</w:t>
            </w:r>
          </w:p>
        </w:tc>
        <w:tc>
          <w:tcPr/>
          <w:p>
            <w:pPr>
              <w:pStyle w:val="Compact"/>
              <w:jc w:val="left"/>
            </w:pPr>
            <w:r>
              <w:t xml:space="preserve">Ask_Clarification</w:t>
            </w:r>
          </w:p>
        </w:tc>
        <w:tc>
          <w:tcPr/>
          <w:p>
            <w:pPr>
              <w:pStyle w:val="Compact"/>
              <w:jc w:val="center"/>
            </w:pPr>
            <w:r>
              <w:t xml:space="preserve">0.45/0.55</w:t>
            </w:r>
          </w:p>
        </w:tc>
        <w:tc>
          <w:tcPr/>
          <w:p>
            <w:pPr>
              <w:pStyle w:val="Compact"/>
              <w:jc w:val="left"/>
            </w:pPr>
            <w:r>
              <w:t xml:space="preserve">Jointly</w:t>
            </w:r>
          </w:p>
        </w:tc>
        <w:tc>
          <w:tcPr/>
          <w:p>
            <w:pPr>
              <w:pStyle w:val="Compact"/>
              <w:jc w:val="right"/>
            </w:pPr>
            <w:r>
              <w:t xml:space="preserve">44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00"/>
    <w:bookmarkEnd w:id="101"/>
    <w:bookmarkStart w:id="106" w:name="sec:discussion"/>
    <w:p>
      <w:pPr>
        <w:pStyle w:val="Heading1"/>
      </w:pPr>
      <w:r>
        <w:rPr>
          <w:rStyle w:val="SectionNumber"/>
        </w:rPr>
        <w:t xml:space="preserve">8</w:t>
      </w:r>
      <w:r>
        <w:tab/>
      </w:r>
      <w:r>
        <w:t xml:space="preserve">Discussion</w:t>
      </w:r>
    </w:p>
    <w:bookmarkStart w:id="102" w:name="what-the-evidence-supports"/>
    <w:p>
      <w:pPr>
        <w:pStyle w:val="Heading2"/>
      </w:pPr>
      <w:r>
        <w:rPr>
          <w:rStyle w:val="SectionNumber"/>
        </w:rPr>
        <w:t xml:space="preserve">8.1</w:t>
      </w:r>
      <w:r>
        <w:tab/>
      </w:r>
      <w:r>
        <w:t xml:space="preserve">What the evidence supports</w:t>
      </w:r>
    </w:p>
    <w:p>
      <w:pPr>
        <w:pStyle w:val="FirstParagraph"/>
      </w:pPr>
      <w:r>
        <w:t xml:space="preserve">Four things are supported by this run. (i) Any model that reads the conversation beats a profile-only model on ReDial by a wide, significant margin. The profile alone, pooled (LTP-only) or sequential (GRU, SASRec), reaches 5–8% Hit@10 against 12–13% for the intent-reading models. (ii) The learned policy is well-behaved. It asks when it should, almost never asks when it should not, and almost never overrides in the wrong direction. With the full corpus the relationship head is a usable classifier (macro-F1 0.63, Conflict-F1 0.41), not a majority-class predictor. (iii) On plainly stated departures from habit (the synthetic set), AIPA follows the user, and the counterfactual probe shows the ranking really is driven by the stated intent there. (iv) The whole apparatus is cheap. It adds about 5% more parameters and no measurable inference cost.</w:t>
      </w:r>
    </w:p>
    <w:bookmarkEnd w:id="102"/>
    <w:bookmarkStart w:id="103" w:name="what-it-does-not-support"/>
    <w:p>
      <w:pPr>
        <w:pStyle w:val="Heading2"/>
      </w:pPr>
      <w:r>
        <w:rPr>
          <w:rStyle w:val="SectionNumber"/>
        </w:rPr>
        <w:t xml:space="preserve">8.2</w:t>
      </w:r>
      <w:r>
        <w:tab/>
      </w:r>
      <w:r>
        <w:t xml:space="preserve">What it does not support</w:t>
      </w:r>
    </w:p>
    <w:p>
      <w:pPr>
        <w:pStyle w:val="FirstParagraph"/>
      </w:pPr>
      <w:r>
        <w:t xml:space="preserve">The central claim is that explicit arbitration beats simpler fusion</w:t>
      </w:r>
      <w:r>
        <w:t xml:space="preserve"> </w:t>
      </w:r>
      <w:r>
        <w:rPr>
          <w:i/>
          <w:iCs/>
        </w:rPr>
        <w:t xml:space="preserve">on conflict turns</w:t>
      </w:r>
      <w:r>
        <w:t xml:space="preserve">. It is not supported, and with the full corpus this is no longer a matter of power. On the strict natural conflict subset AIPA is two points behind the intent-only and KBRD-style models, with overlapping intervals. On the broad subset the gap is one and a half points and significant. On synthetic conflicts AIPA ties adaptive fusion and the trivial intent-following policy. On the full natural set the intent-only and KBRD-style models are about one point better, significantly. The ablations are flat. Removing any one arbitration component changes nothing, so the components are not what sets the ranking. Three explanations seem likely. The most important comes first.</w:t>
      </w:r>
    </w:p>
    <w:p>
      <w:pPr>
        <w:pStyle w:val="BodyText"/>
      </w:pPr>
      <w:r>
        <w:t xml:space="preserve">First, the labels. Weak-rule labels are the reference for the relationship head, the arbitration metrics and the conflict subset itself. If the rule mislabels many turns, training moves toward noise and evaluation runs on a subset that is not what it seems. The negation example in Table </w:t>
      </w:r>
      <w:hyperlink w:anchor="tab:cases">
        <w:r>
          <w:rPr>
            <w:rStyle w:val="Hyperlink"/>
          </w:rPr>
          <w:t xml:space="preserve">[tab:cases]</w:t>
        </w:r>
      </w:hyperlink>
      <w:r>
        <w:t xml:space="preserve"> </w:t>
      </w:r>
      <w:r>
        <w:t xml:space="preserve">is one concrete case. The near-perfect synthetic results against the moderate natural results point the same way.</w:t>
      </w:r>
    </w:p>
    <w:p>
      <w:pPr>
        <w:pStyle w:val="BodyText"/>
      </w:pPr>
      <w:r>
        <w:t xml:space="preserve">Second, the signal. The counterfactual probe says the trained model is intent-driven on 60–70% of natural turns and profile-driven on fewer than 1%. When one pathway already dominates, a layer that decides how much to trust the other has little to arbitrate. The flat ablations follow. ReDial seekers are crowd workers who discuss a handful of films per session. Their cross-session</w:t>
      </w:r>
      <w:r>
        <w:t xml:space="preserve"> </w:t>
      </w:r>
      <w:r>
        <w:t xml:space="preserve">“profile”</w:t>
      </w:r>
      <w:r>
        <w:t xml:space="preserve"> </w:t>
      </w:r>
      <w:r>
        <w:t xml:space="preserve">is short, noisy and weakly predictive (5% Hit@10 alone). A corpus with real long-term histories is needed before arbitration can pay off.</w:t>
      </w:r>
    </w:p>
    <w:p>
      <w:pPr>
        <w:pStyle w:val="BodyText"/>
      </w:pPr>
      <w:r>
        <w:t xml:space="preserve">Third, the representation. MiniLM embeddings improved every model over the TF–IDF run (STI-only 0.110</w:t>
      </w:r>
      <w:r>
        <w:t xml:space="preserve"> </w:t>
      </w:r>
      <m:oMath>
        <m:r>
          <m:rPr>
            <m:sty m:val="p"/>
          </m:rPr>
          <m:t>→</m:t>
        </m:r>
      </m:oMath>
      <w:r>
        <w:t xml:space="preserve"> </w:t>
      </w:r>
      <w:r>
        <w:t xml:space="preserve">0.125, AIPA 0.095</w:t>
      </w:r>
      <w:r>
        <w:t xml:space="preserve"> </w:t>
      </w:r>
      <m:oMath>
        <m:r>
          <m:rPr>
            <m:sty m:val="p"/>
          </m:rPr>
          <m:t>→</m:t>
        </m:r>
      </m:oMath>
      <w:r>
        <w:t xml:space="preserve"> </w:t>
      </w:r>
      <w:r>
        <w:t xml:space="preserve">0.117) but did not change the ordering. The STI encoder still reduces an utterance to genre proportions plus a pooled sentence vector. Cues such as</w:t>
      </w:r>
      <w:r>
        <w:t xml:space="preserve"> </w:t>
      </w:r>
      <w:r>
        <w:t xml:space="preserve">“for my brother”</w:t>
      </w:r>
      <w:r>
        <w:t xml:space="preserve"> </w:t>
      </w:r>
      <w:r>
        <w:t xml:space="preserve">or</w:t>
      </w:r>
      <w:r>
        <w:t xml:space="preserve"> </w:t>
      </w:r>
      <w:r>
        <w:t xml:space="preserve">“anything but horror”</w:t>
      </w:r>
      <w:r>
        <w:t xml:space="preserve"> </w:t>
      </w:r>
      <w:r>
        <w:t xml:space="preserve">are lost. The</w:t>
      </w:r>
      <w:r>
        <w:t xml:space="preserve"> </w:t>
      </w:r>
      <w:r>
        <w:rPr>
          <w:i/>
          <w:iCs/>
        </w:rPr>
        <w:t xml:space="preserve">Uncertain</w:t>
      </w:r>
      <w:r>
        <w:t xml:space="preserve"> </w:t>
      </w:r>
      <w:r>
        <w:t xml:space="preserve">class is 30% of natural turns, and that is where the strongest baselines gain their edge.</w:t>
      </w:r>
    </w:p>
    <w:bookmarkEnd w:id="103"/>
    <w:bookmarkStart w:id="104" w:name="what-a-conclusive-test-needs"/>
    <w:p>
      <w:pPr>
        <w:pStyle w:val="Heading2"/>
      </w:pPr>
      <w:r>
        <w:rPr>
          <w:rStyle w:val="SectionNumber"/>
        </w:rPr>
        <w:t xml:space="preserve">8.3</w:t>
      </w:r>
      <w:r>
        <w:tab/>
      </w:r>
      <w:r>
        <w:t xml:space="preserve">What a conclusive test needs</w:t>
      </w:r>
    </w:p>
    <w:p>
      <w:pPr>
        <w:numPr>
          <w:ilvl w:val="0"/>
          <w:numId w:val="1001"/>
        </w:numPr>
      </w:pPr>
      <w:r>
        <w:t xml:space="preserve">A corpus with real long-term histories. ReDial’s cross-session profiles come from crowd workers who each did a few tasks. A profile that alone reaches 5% Hit@10 gives an arbitration layer nothing to weigh against the intent. Review-grounded dialogue corpora or a platform log with real return visits are the natural next testbeds.</w:t>
      </w:r>
    </w:p>
    <w:p>
      <w:pPr>
        <w:numPr>
          <w:ilvl w:val="0"/>
          <w:numId w:val="1001"/>
        </w:numPr>
      </w:pPr>
      <w:r>
        <w:t xml:space="preserve">Human relationship labels for a few hundred test turns. The pipeline already accepts such a file and reports all metrics against it separately. This is the single most valuable addition. It would settle whether the weak rule is why</w:t>
      </w:r>
      <w:r>
        <w:t xml:space="preserve"> </w:t>
      </w:r>
      <w:r>
        <w:rPr>
          <w:i/>
          <w:iCs/>
        </w:rPr>
        <w:t xml:space="preserve">Conflict</w:t>
      </w:r>
      <w:r>
        <w:t xml:space="preserve">-F1 stays at 0.41.</w:t>
      </w:r>
    </w:p>
    <w:p>
      <w:pPr>
        <w:numPr>
          <w:ilvl w:val="0"/>
          <w:numId w:val="1001"/>
        </w:numPr>
      </w:pPr>
      <w:r>
        <w:t xml:space="preserve">An STI encoder that handles negation and pragmatics.</w:t>
      </w:r>
      <w:r>
        <w:t xml:space="preserve"> </w:t>
      </w:r>
      <w:r>
        <w:t xml:space="preserve">“Anything but horror”</w:t>
      </w:r>
      <w:r>
        <w:t xml:space="preserve"> </w:t>
      </w:r>
      <w:r>
        <w:t xml:space="preserve">must not become a horror intent. A small fine-tuned classifier over the sentence embedding, or an instruction-tuned language model prompted for genre preference with polarity, would fix the most visible failure.</w:t>
      </w:r>
    </w:p>
    <w:p>
      <w:pPr>
        <w:numPr>
          <w:ilvl w:val="0"/>
          <w:numId w:val="1001"/>
        </w:numPr>
      </w:pPr>
      <w:r>
        <w:t xml:space="preserve">A faithful knowledge-grounded baseline (KBRD/KGSF with their knowledge graph). The KBRD-style re-implementation here already beats AIPA, and a positive result would have to hold against the originals.</w:t>
      </w:r>
    </w:p>
    <w:p>
      <w:pPr>
        <w:numPr>
          <w:ilvl w:val="0"/>
          <w:numId w:val="1001"/>
        </w:numPr>
      </w:pPr>
      <w:r>
        <w:t xml:space="preserve">Evaluation of clarification with users, or at least with simulated answers. Offline precision says nothing about whether a question was welcome. A question that is answered is the one place where arbitration can still add information no single-shot baseline has.</w:t>
      </w:r>
    </w:p>
    <w:bookmarkEnd w:id="104"/>
    <w:bookmarkStart w:id="105" w:name="threats-to-validity"/>
    <w:p>
      <w:pPr>
        <w:pStyle w:val="Heading2"/>
      </w:pPr>
      <w:r>
        <w:rPr>
          <w:rStyle w:val="SectionNumber"/>
        </w:rPr>
        <w:t xml:space="preserve">8.4</w:t>
      </w:r>
      <w:r>
        <w:tab/>
      </w:r>
      <w:r>
        <w:t xml:space="preserve">Threats to validity</w:t>
      </w:r>
    </w:p>
    <w:p>
      <w:pPr>
        <w:pStyle w:val="FirstParagraph"/>
      </w:pPr>
      <w:r>
        <w:t xml:space="preserve">Conversation identifiers are assumed chronological. ReDial seekers are crowd workers, not organic users, so cross-session</w:t>
      </w:r>
      <w:r>
        <w:t xml:space="preserve"> </w:t>
      </w:r>
      <w:r>
        <w:t xml:space="preserve">“preferences”</w:t>
      </w:r>
      <w:r>
        <w:t xml:space="preserve"> </w:t>
      </w:r>
      <w:r>
        <w:t xml:space="preserve">may partly reflect task instructions. The MovieLens join misses some titles, which then have no genres. The sequential, SASRec, conversation-aware and KBRD-style baselines are in-house small re-implementations. All of this is documented in the released code and in the generated experiment report.</w:t>
      </w:r>
    </w:p>
    <w:bookmarkEnd w:id="105"/>
    <w:bookmarkEnd w:id="106"/>
    <w:bookmarkStart w:id="129" w:name="conclusion"/>
    <w:p>
      <w:pPr>
        <w:pStyle w:val="Heading1"/>
      </w:pPr>
      <w:r>
        <w:rPr>
          <w:rStyle w:val="SectionNumber"/>
        </w:rPr>
        <w:t xml:space="preserve">9</w:t>
      </w:r>
      <w:r>
        <w:tab/>
      </w:r>
      <w:r>
        <w:t xml:space="preserve">Conclusion</w:t>
      </w:r>
    </w:p>
    <w:p>
      <w:pPr>
        <w:pStyle w:val="FirstParagraph"/>
      </w:pPr>
      <w:r>
        <w:t xml:space="preserve">This work set out to make the reconciliation of long-term preference and short-term intent explicit in a conversational recommender, and to test whether it helps where it should, on turns where the two disagree. A reproducible pipeline was built on an English corpus. It has leak-free cross-session histories and two separated label sources covering all five relationship classes. It has a relationship classifier trained with conflict-weighted and self-trained weak labels. It has a learned arbitration policy with learned fusion weights and clarification, a persistence tracker and a counterfactual probe. It was evaluated on the full corpus with five seeds against eight baselines, with intervals, corrected paired tests and pre-stated success criteria. The ranking result is clear and negative. The arbitration components behave sensibly and make the model’s decisions legible. But on ReDial they do not improve recommendations over an intent-only model or a KBRD-style baseline, on conflict turns or elsewhere, and removing them changes nothing. None of this is hidden. What the study delivers is a tested framework, a measurement protocol for the conflict case, and a diagnosis. The profile signal in this corpus is too weak for arbitration to matter. The next step is not another model component. It is a corpus with real long-term histories and human relationship labels. The code is ready for both.</w:t>
      </w:r>
    </w:p>
    <w:bookmarkStart w:id="128" w:name="refs"/>
    <w:bookmarkStart w:id="107" w:name="ref-christakopoulou2016towards"/>
    <w:p>
      <w:pPr>
        <w:pStyle w:val="Bibliography"/>
      </w:pPr>
      <w:r>
        <w:t xml:space="preserve">[1]</w:t>
      </w:r>
      <w:r>
        <w:t xml:space="preserve"> </w:t>
      </w:r>
      <w:r>
        <w:t xml:space="preserve">	</w:t>
      </w:r>
      <w:r>
        <w:t xml:space="preserve">K. Christakopoulou, F. Radlinski, and K. Hofmann,</w:t>
      </w:r>
      <w:r>
        <w:t xml:space="preserve"> </w:t>
      </w:r>
      <w:r>
        <w:t xml:space="preserve">“Towards conversational recommender systems,”</w:t>
      </w:r>
      <w:r>
        <w:t xml:space="preserve"> </w:t>
      </w:r>
      <w:r>
        <w:t xml:space="preserve">in</w:t>
      </w:r>
      <w:r>
        <w:t xml:space="preserve"> </w:t>
      </w:r>
      <w:r>
        <w:rPr>
          <w:i/>
          <w:iCs/>
        </w:rPr>
        <w:t xml:space="preserve">Proceedings of the 22nd ACM SIGKDD international conference on knowledge discovery and data mining</w:t>
      </w:r>
      <w:r>
        <w:t xml:space="preserve">, 2016, pp. 815–824.</w:t>
      </w:r>
    </w:p>
    <w:bookmarkEnd w:id="107"/>
    <w:bookmarkStart w:id="108" w:name="ref-sun2018crm"/>
    <w:p>
      <w:pPr>
        <w:pStyle w:val="Bibliography"/>
      </w:pPr>
      <w:r>
        <w:t xml:space="preserve">[2]</w:t>
      </w:r>
      <w:r>
        <w:t xml:space="preserve"> </w:t>
      </w:r>
      <w:r>
        <w:t xml:space="preserve">	</w:t>
      </w:r>
      <w:r>
        <w:t xml:space="preserve">Y. Sun and Y. Zhang,</w:t>
      </w:r>
      <w:r>
        <w:t xml:space="preserve"> </w:t>
      </w:r>
      <w:r>
        <w:t xml:space="preserve">“Conversational recommender system,”</w:t>
      </w:r>
      <w:r>
        <w:t xml:space="preserve"> </w:t>
      </w:r>
      <w:r>
        <w:t xml:space="preserve">in</w:t>
      </w:r>
      <w:r>
        <w:t xml:space="preserve"> </w:t>
      </w:r>
      <w:r>
        <w:rPr>
          <w:i/>
          <w:iCs/>
        </w:rPr>
        <w:t xml:space="preserve">Proceedings of the 41st international ACM SIGIR conference on research and development in information retrieval</w:t>
      </w:r>
      <w:r>
        <w:t xml:space="preserve">, 2018, pp. 235–244.</w:t>
      </w:r>
    </w:p>
    <w:bookmarkEnd w:id="108"/>
    <w:bookmarkStart w:id="109" w:name="ref-lei2020ear"/>
    <w:p>
      <w:pPr>
        <w:pStyle w:val="Bibliography"/>
      </w:pPr>
      <w:r>
        <w:t xml:space="preserve">[3]</w:t>
      </w:r>
      <w:r>
        <w:t xml:space="preserve"> </w:t>
      </w:r>
      <w:r>
        <w:t xml:space="preserve">	</w:t>
      </w:r>
      <w:r>
        <w:t xml:space="preserve">W. Lei</w:t>
      </w:r>
      <w:r>
        <w:t xml:space="preserve"> </w:t>
      </w:r>
      <w:r>
        <w:rPr>
          <w:i/>
          <w:iCs/>
        </w:rPr>
        <w:t xml:space="preserve">et al.</w:t>
      </w:r>
      <w:r>
        <w:t xml:space="preserve">,</w:t>
      </w:r>
      <w:r>
        <w:t xml:space="preserve"> </w:t>
      </w:r>
      <w:r>
        <w:t xml:space="preserve">“Estimation-action-reflection: Towards deep interaction between conversational and recommender systems,”</w:t>
      </w:r>
      <w:r>
        <w:t xml:space="preserve"> </w:t>
      </w:r>
      <w:r>
        <w:t xml:space="preserve">in</w:t>
      </w:r>
      <w:r>
        <w:t xml:space="preserve"> </w:t>
      </w:r>
      <w:r>
        <w:rPr>
          <w:i/>
          <w:iCs/>
        </w:rPr>
        <w:t xml:space="preserve">Proceedings of the 13th international conference on web search and data mining (WSDM)</w:t>
      </w:r>
      <w:r>
        <w:t xml:space="preserve">, 2020, pp. 304–312.</w:t>
      </w:r>
    </w:p>
    <w:bookmarkEnd w:id="109"/>
    <w:bookmarkStart w:id="110" w:name="ref-zhang2018conversational"/>
    <w:p>
      <w:pPr>
        <w:pStyle w:val="Bibliography"/>
      </w:pPr>
      <w:r>
        <w:t xml:space="preserve">[4]</w:t>
      </w:r>
      <w:r>
        <w:t xml:space="preserve"> </w:t>
      </w:r>
      <w:r>
        <w:t xml:space="preserve">	</w:t>
      </w:r>
      <w:r>
        <w:t xml:space="preserve">Y. Zhang, X. Chen, Q. Ai, L. Yang, and W. B. Croft,</w:t>
      </w:r>
      <w:r>
        <w:t xml:space="preserve"> </w:t>
      </w:r>
      <w:r>
        <w:t xml:space="preserve">“Towards conversational search and recommendation: System ask, user respond,”</w:t>
      </w:r>
      <w:r>
        <w:t xml:space="preserve"> </w:t>
      </w:r>
      <w:r>
        <w:t xml:space="preserve">in</w:t>
      </w:r>
      <w:r>
        <w:t xml:space="preserve"> </w:t>
      </w:r>
      <w:r>
        <w:rPr>
          <w:i/>
          <w:iCs/>
        </w:rPr>
        <w:t xml:space="preserve">Proceedings of the 27th ACM international conference on information and knowledge management (CIKM)</w:t>
      </w:r>
      <w:r>
        <w:t xml:space="preserve">, 2018, pp. 177–186.</w:t>
      </w:r>
    </w:p>
    <w:bookmarkEnd w:id="110"/>
    <w:bookmarkStart w:id="111" w:name="ref-chen2019kbrd"/>
    <w:p>
      <w:pPr>
        <w:pStyle w:val="Bibliography"/>
      </w:pPr>
      <w:r>
        <w:t xml:space="preserve">[5]</w:t>
      </w:r>
      <w:r>
        <w:t xml:space="preserve"> </w:t>
      </w:r>
      <w:r>
        <w:t xml:space="preserve">	</w:t>
      </w:r>
      <w:r>
        <w:t xml:space="preserve">Q. Chen</w:t>
      </w:r>
      <w:r>
        <w:t xml:space="preserve"> </w:t>
      </w:r>
      <w:r>
        <w:rPr>
          <w:i/>
          <w:iCs/>
        </w:rPr>
        <w:t xml:space="preserve">et al.</w:t>
      </w:r>
      <w:r>
        <w:t xml:space="preserve">,</w:t>
      </w:r>
      <w:r>
        <w:t xml:space="preserve"> </w:t>
      </w:r>
      <w:r>
        <w:t xml:space="preserve">“Towards knowledge-based recommender dialog system,”</w:t>
      </w:r>
      <w:r>
        <w:t xml:space="preserve"> </w:t>
      </w:r>
      <w:r>
        <w:t xml:space="preserve">in</w:t>
      </w:r>
      <w:r>
        <w:t xml:space="preserve"> </w:t>
      </w:r>
      <w:r>
        <w:rPr>
          <w:i/>
          <w:iCs/>
        </w:rPr>
        <w:t xml:space="preserve">Proceedings of the 2019 conference on empirical methods in natural language processing (EMNLP-IJCNLP)</w:t>
      </w:r>
      <w:r>
        <w:t xml:space="preserve">, 2019, pp. 1803–1813.</w:t>
      </w:r>
    </w:p>
    <w:bookmarkEnd w:id="111"/>
    <w:bookmarkStart w:id="112" w:name="ref-zhou2020kgsf"/>
    <w:p>
      <w:pPr>
        <w:pStyle w:val="Bibliography"/>
      </w:pPr>
      <w:r>
        <w:t xml:space="preserve">[6]</w:t>
      </w:r>
      <w:r>
        <w:t xml:space="preserve"> </w:t>
      </w:r>
      <w:r>
        <w:t xml:space="preserve">	</w:t>
      </w:r>
      <w:r>
        <w:t xml:space="preserve">K. Zhou, W. X. Zhao, S. Bian, Y. Zhou, J.-R. Wen, and J. Yu,</w:t>
      </w:r>
      <w:r>
        <w:t xml:space="preserve"> </w:t>
      </w:r>
      <w:r>
        <w:t xml:space="preserve">“Improving conversational recommender systems via knowledge graph based semantic fusion,”</w:t>
      </w:r>
      <w:r>
        <w:t xml:space="preserve"> </w:t>
      </w:r>
      <w:r>
        <w:t xml:space="preserve">in</w:t>
      </w:r>
      <w:r>
        <w:t xml:space="preserve"> </w:t>
      </w:r>
      <w:r>
        <w:rPr>
          <w:i/>
          <w:iCs/>
        </w:rPr>
        <w:t xml:space="preserve">Proceedings of the 26th ACM SIGKDD international conference on knowledge discovery and data mining</w:t>
      </w:r>
      <w:r>
        <w:t xml:space="preserve">, 2020, pp. 1006–1014.</w:t>
      </w:r>
    </w:p>
    <w:bookmarkEnd w:id="112"/>
    <w:bookmarkStart w:id="113" w:name="ref-li2018redial"/>
    <w:p>
      <w:pPr>
        <w:pStyle w:val="Bibliography"/>
      </w:pPr>
      <w:r>
        <w:t xml:space="preserve">[7]</w:t>
      </w:r>
      <w:r>
        <w:t xml:space="preserve"> </w:t>
      </w:r>
      <w:r>
        <w:t xml:space="preserve">	</w:t>
      </w:r>
      <w:r>
        <w:t xml:space="preserve">R. Li, S. E. Kahou, H. Schulz, V. Michalski, L. Charlin, and C. Pal,</w:t>
      </w:r>
      <w:r>
        <w:t xml:space="preserve"> </w:t>
      </w:r>
      <w:r>
        <w:t xml:space="preserve">“Towards deep conversational recommendations,”</w:t>
      </w:r>
      <w:r>
        <w:t xml:space="preserve"> </w:t>
      </w:r>
      <w:r>
        <w:t xml:space="preserve">in</w:t>
      </w:r>
      <w:r>
        <w:t xml:space="preserve"> </w:t>
      </w:r>
      <w:r>
        <w:rPr>
          <w:i/>
          <w:iCs/>
        </w:rPr>
        <w:t xml:space="preserve">Advances in neural information processing systems (NeurIPS)</w:t>
      </w:r>
      <w:r>
        <w:t xml:space="preserve">, 2018.</w:t>
      </w:r>
    </w:p>
    <w:bookmarkEnd w:id="113"/>
    <w:bookmarkStart w:id="114" w:name="ref-hayati2020inspired"/>
    <w:p>
      <w:pPr>
        <w:pStyle w:val="Bibliography"/>
      </w:pPr>
      <w:r>
        <w:t xml:space="preserve">[8]</w:t>
      </w:r>
      <w:r>
        <w:t xml:space="preserve"> </w:t>
      </w:r>
      <w:r>
        <w:t xml:space="preserve">	</w:t>
      </w:r>
      <w:r>
        <w:t xml:space="preserve">S. A. Hayati, D. Kang, Q. Zhu, W. Shi, and Z. Yu,</w:t>
      </w:r>
      <w:r>
        <w:t xml:space="preserve"> </w:t>
      </w:r>
      <w:r>
        <w:t xml:space="preserve">“</w:t>
      </w:r>
      <w:r>
        <w:t xml:space="preserve">INSPIRED</w:t>
      </w:r>
      <w:r>
        <w:t xml:space="preserve">: Toward sociable recommendation dialog systems,”</w:t>
      </w:r>
      <w:r>
        <w:t xml:space="preserve"> </w:t>
      </w:r>
      <w:r>
        <w:t xml:space="preserve">in</w:t>
      </w:r>
      <w:r>
        <w:t xml:space="preserve"> </w:t>
      </w:r>
      <w:r>
        <w:rPr>
          <w:i/>
          <w:iCs/>
        </w:rPr>
        <w:t xml:space="preserve">Proceedings of the 2020 conference on empirical methods in natural language processing (EMNLP)</w:t>
      </w:r>
      <w:r>
        <w:t xml:space="preserve">, 2020, pp. 8142–8152.</w:t>
      </w:r>
    </w:p>
    <w:bookmarkEnd w:id="114"/>
    <w:bookmarkStart w:id="115" w:name="ref-zhou2020tgredial"/>
    <w:p>
      <w:pPr>
        <w:pStyle w:val="Bibliography"/>
      </w:pPr>
      <w:r>
        <w:t xml:space="preserve">[9]</w:t>
      </w:r>
      <w:r>
        <w:t xml:space="preserve"> </w:t>
      </w:r>
      <w:r>
        <w:t xml:space="preserve">	</w:t>
      </w:r>
      <w:r>
        <w:t xml:space="preserve">K. Zhou, Y. Zhou, W. X. Zhao, X. Wang, and J.-R. Wen,</w:t>
      </w:r>
      <w:r>
        <w:t xml:space="preserve"> </w:t>
      </w:r>
      <w:r>
        <w:t xml:space="preserve">“Towards topic-guided conversational recommender system,”</w:t>
      </w:r>
      <w:r>
        <w:t xml:space="preserve"> </w:t>
      </w:r>
      <w:r>
        <w:t xml:space="preserve">in</w:t>
      </w:r>
      <w:r>
        <w:t xml:space="preserve"> </w:t>
      </w:r>
      <w:r>
        <w:rPr>
          <w:i/>
          <w:iCs/>
        </w:rPr>
        <w:t xml:space="preserve">Proceedings of the 28th international conference on computational linguistics (COLING)</w:t>
      </w:r>
      <w:r>
        <w:t xml:space="preserve">, 2020, pp. 4128–4139.</w:t>
      </w:r>
    </w:p>
    <w:bookmarkEnd w:id="115"/>
    <w:bookmarkStart w:id="116" w:name="ref-jannach2021survey"/>
    <w:p>
      <w:pPr>
        <w:pStyle w:val="Bibliography"/>
      </w:pPr>
      <w:r>
        <w:t xml:space="preserve">[10]</w:t>
      </w:r>
      <w:r>
        <w:t xml:space="preserve"> </w:t>
      </w:r>
      <w:r>
        <w:t xml:space="preserve">	</w:t>
      </w:r>
      <w:r>
        <w:t xml:space="preserve">D. Jannach, A. Manzoor, W. Cai, and L. Chen,</w:t>
      </w:r>
      <w:r>
        <w:t xml:space="preserve"> </w:t>
      </w:r>
      <w:r>
        <w:t xml:space="preserve">“A survey on conversational recommender systems,”</w:t>
      </w:r>
      <w:r>
        <w:t xml:space="preserve"> </w:t>
      </w:r>
      <w:r>
        <w:rPr>
          <w:i/>
          <w:iCs/>
        </w:rPr>
        <w:t xml:space="preserve">ACM Computing Surveys</w:t>
      </w:r>
      <w:r>
        <w:t xml:space="preserve">, vol. 54, no. 5, pp. 1–36, 2021.</w:t>
      </w:r>
    </w:p>
    <w:bookmarkEnd w:id="116"/>
    <w:bookmarkStart w:id="117" w:name="ref-gao2021advances"/>
    <w:p>
      <w:pPr>
        <w:pStyle w:val="Bibliography"/>
      </w:pPr>
      <w:r>
        <w:t xml:space="preserve">[11]</w:t>
      </w:r>
      <w:r>
        <w:t xml:space="preserve"> </w:t>
      </w:r>
      <w:r>
        <w:t xml:space="preserve">	</w:t>
      </w:r>
      <w:r>
        <w:t xml:space="preserve">C. Gao, W. Lei, X. He, M. de Rijke, and T.-S. Chua,</w:t>
      </w:r>
      <w:r>
        <w:t xml:space="preserve"> </w:t>
      </w:r>
      <w:r>
        <w:t xml:space="preserve">“Advances and challenges in conversational recommender systems: A survey,”</w:t>
      </w:r>
      <w:r>
        <w:t xml:space="preserve"> </w:t>
      </w:r>
      <w:r>
        <w:rPr>
          <w:i/>
          <w:iCs/>
        </w:rPr>
        <w:t xml:space="preserve">AI Open</w:t>
      </w:r>
      <w:r>
        <w:t xml:space="preserve">, vol. 2, pp. 100–126, 2021.</w:t>
      </w:r>
    </w:p>
    <w:bookmarkEnd w:id="117"/>
    <w:bookmarkStart w:id="118" w:name="ref-hidasi2016gru4rec"/>
    <w:p>
      <w:pPr>
        <w:pStyle w:val="Bibliography"/>
      </w:pPr>
      <w:r>
        <w:t xml:space="preserve">[12]</w:t>
      </w:r>
      <w:r>
        <w:t xml:space="preserve"> </w:t>
      </w:r>
      <w:r>
        <w:t xml:space="preserve">	</w:t>
      </w:r>
      <w:r>
        <w:t xml:space="preserve">B. Hidasi, A. Karatzoglou, L. Baltrunas, and D. Tikk,</w:t>
      </w:r>
      <w:r>
        <w:t xml:space="preserve"> </w:t>
      </w:r>
      <w:r>
        <w:t xml:space="preserve">“Session-based recommendations with recurrent neural networks,”</w:t>
      </w:r>
      <w:r>
        <w:t xml:space="preserve"> </w:t>
      </w:r>
      <w:r>
        <w:t xml:space="preserve">in</w:t>
      </w:r>
      <w:r>
        <w:t xml:space="preserve"> </w:t>
      </w:r>
      <w:r>
        <w:rPr>
          <w:i/>
          <w:iCs/>
        </w:rPr>
        <w:t xml:space="preserve">International conference on learning representations (ICLR)</w:t>
      </w:r>
      <w:r>
        <w:t xml:space="preserve">, 2016.</w:t>
      </w:r>
    </w:p>
    <w:bookmarkEnd w:id="118"/>
    <w:bookmarkStart w:id="119" w:name="ref-kang2018sasrec"/>
    <w:p>
      <w:pPr>
        <w:pStyle w:val="Bibliography"/>
      </w:pPr>
      <w:r>
        <w:t xml:space="preserve">[13]</w:t>
      </w:r>
      <w:r>
        <w:t xml:space="preserve"> </w:t>
      </w:r>
      <w:r>
        <w:t xml:space="preserve">	</w:t>
      </w:r>
      <w:r>
        <w:t xml:space="preserve">W.-C. Kang and J. McAuley,</w:t>
      </w:r>
      <w:r>
        <w:t xml:space="preserve"> </w:t>
      </w:r>
      <w:r>
        <w:t xml:space="preserve">“Self-attentive sequential recommendation,”</w:t>
      </w:r>
      <w:r>
        <w:t xml:space="preserve"> </w:t>
      </w:r>
      <w:r>
        <w:t xml:space="preserve">in</w:t>
      </w:r>
      <w:r>
        <w:t xml:space="preserve"> </w:t>
      </w:r>
      <w:r>
        <w:rPr>
          <w:i/>
          <w:iCs/>
        </w:rPr>
        <w:t xml:space="preserve">2018 IEEE international conference on data mining (ICDM)</w:t>
      </w:r>
      <w:r>
        <w:t xml:space="preserve">, 2018, pp. 197–206.</w:t>
      </w:r>
    </w:p>
    <w:bookmarkEnd w:id="119"/>
    <w:bookmarkStart w:id="120" w:name="ref-quadrana2018sequence"/>
    <w:p>
      <w:pPr>
        <w:pStyle w:val="Bibliography"/>
      </w:pPr>
      <w:r>
        <w:t xml:space="preserve">[14]</w:t>
      </w:r>
      <w:r>
        <w:t xml:space="preserve"> </w:t>
      </w:r>
      <w:r>
        <w:t xml:space="preserve">	</w:t>
      </w:r>
      <w:r>
        <w:t xml:space="preserve">M. Quadrana, P. Cremonesi, and D. Jannach,</w:t>
      </w:r>
      <w:r>
        <w:t xml:space="preserve"> </w:t>
      </w:r>
      <w:r>
        <w:t xml:space="preserve">“Sequence-aware recommender systems,”</w:t>
      </w:r>
      <w:r>
        <w:t xml:space="preserve"> </w:t>
      </w:r>
      <w:r>
        <w:rPr>
          <w:i/>
          <w:iCs/>
        </w:rPr>
        <w:t xml:space="preserve">ACM Computing Surveys</w:t>
      </w:r>
      <w:r>
        <w:t xml:space="preserve">, vol. 51, no. 4, pp. 1–36, 2018.</w:t>
      </w:r>
    </w:p>
    <w:bookmarkEnd w:id="120"/>
    <w:bookmarkStart w:id="121" w:name="ref-pearl2009causality"/>
    <w:p>
      <w:pPr>
        <w:pStyle w:val="Bibliography"/>
      </w:pPr>
      <w:r>
        <w:t xml:space="preserve">[15]</w:t>
      </w:r>
      <w:r>
        <w:t xml:space="preserve"> </w:t>
      </w:r>
      <w:r>
        <w:t xml:space="preserve">	</w:t>
      </w:r>
      <w:r>
        <w:t xml:space="preserve">J. Pearl,</w:t>
      </w:r>
      <w:r>
        <w:t xml:space="preserve"> </w:t>
      </w:r>
      <w:r>
        <w:rPr>
          <w:i/>
          <w:iCs/>
        </w:rPr>
        <w:t xml:space="preserve">Causality: Models, reasoning, and inference</w:t>
      </w:r>
      <w:r>
        <w:t xml:space="preserve">, 2nd ed. Cambridge University Press, 2009.</w:t>
      </w:r>
    </w:p>
    <w:bookmarkEnd w:id="121"/>
    <w:bookmarkStart w:id="122" w:name="ref-reimers2019sbert"/>
    <w:p>
      <w:pPr>
        <w:pStyle w:val="Bibliography"/>
      </w:pPr>
      <w:r>
        <w:t xml:space="preserve">[16]</w:t>
      </w:r>
      <w:r>
        <w:t xml:space="preserve"> </w:t>
      </w:r>
      <w:r>
        <w:t xml:space="preserve">	</w:t>
      </w:r>
      <w:r>
        <w:t xml:space="preserve">N. Reimers and I. Gurevych,</w:t>
      </w:r>
      <w:r>
        <w:t xml:space="preserve"> </w:t>
      </w:r>
      <w:r>
        <w:t xml:space="preserve">“Sentence-</w:t>
      </w:r>
      <w:r>
        <w:t xml:space="preserve">BERT</w:t>
      </w:r>
      <w:r>
        <w:t xml:space="preserve">: Sentence embeddings using</w:t>
      </w:r>
      <w:r>
        <w:t xml:space="preserve"> </w:t>
      </w:r>
      <w:r>
        <w:t xml:space="preserve">S</w:t>
      </w:r>
      <w:r>
        <w:t xml:space="preserve">iamese</w:t>
      </w:r>
      <w:r>
        <w:t xml:space="preserve"> </w:t>
      </w:r>
      <w:r>
        <w:t xml:space="preserve">BERT</w:t>
      </w:r>
      <w:r>
        <w:t xml:space="preserve">-networks,”</w:t>
      </w:r>
      <w:r>
        <w:t xml:space="preserve"> </w:t>
      </w:r>
      <w:r>
        <w:t xml:space="preserve">in</w:t>
      </w:r>
      <w:r>
        <w:t xml:space="preserve"> </w:t>
      </w:r>
      <w:r>
        <w:rPr>
          <w:i/>
          <w:iCs/>
        </w:rPr>
        <w:t xml:space="preserve">Proceedings of the 2019 conference on empirical methods in natural language processing and the 9th international joint conference on natural language processing (EMNLP-IJCNLP)</w:t>
      </w:r>
      <w:r>
        <w:t xml:space="preserve">, 2019, pp. 3982–3992.</w:t>
      </w:r>
    </w:p>
    <w:bookmarkEnd w:id="122"/>
    <w:bookmarkStart w:id="123" w:name="ref-loshchilov2019adamw"/>
    <w:p>
      <w:pPr>
        <w:pStyle w:val="Bibliography"/>
      </w:pPr>
      <w:r>
        <w:t xml:space="preserve">[17]</w:t>
      </w:r>
      <w:r>
        <w:t xml:space="preserve"> </w:t>
      </w:r>
      <w:r>
        <w:t xml:space="preserve">	</w:t>
      </w:r>
      <w:r>
        <w:t xml:space="preserve">I. Loshchilov and F. Hutter,</w:t>
      </w:r>
      <w:r>
        <w:t xml:space="preserve"> </w:t>
      </w:r>
      <w:r>
        <w:t xml:space="preserve">“Decoupled weight decay regularization,”</w:t>
      </w:r>
      <w:r>
        <w:t xml:space="preserve"> </w:t>
      </w:r>
      <w:r>
        <w:t xml:space="preserve">in</w:t>
      </w:r>
      <w:r>
        <w:t xml:space="preserve"> </w:t>
      </w:r>
      <w:r>
        <w:rPr>
          <w:i/>
          <w:iCs/>
        </w:rPr>
        <w:t xml:space="preserve">International conference on learning representations (ICLR)</w:t>
      </w:r>
      <w:r>
        <w:t xml:space="preserve">, 2019.</w:t>
      </w:r>
    </w:p>
    <w:bookmarkEnd w:id="123"/>
    <w:bookmarkStart w:id="124" w:name="ref-harper2015movielens"/>
    <w:p>
      <w:pPr>
        <w:pStyle w:val="Bibliography"/>
      </w:pPr>
      <w:r>
        <w:t xml:space="preserve">[18]</w:t>
      </w:r>
      <w:r>
        <w:t xml:space="preserve"> </w:t>
      </w:r>
      <w:r>
        <w:t xml:space="preserve">	</w:t>
      </w:r>
      <w:r>
        <w:t xml:space="preserve">F. M. Harper and J. A. Konstan,</w:t>
      </w:r>
      <w:r>
        <w:t xml:space="preserve"> </w:t>
      </w:r>
      <w:r>
        <w:t xml:space="preserve">“The</w:t>
      </w:r>
      <w:r>
        <w:t xml:space="preserve"> </w:t>
      </w:r>
      <w:r>
        <w:t xml:space="preserve">MovieLens</w:t>
      </w:r>
      <w:r>
        <w:t xml:space="preserve"> </w:t>
      </w:r>
      <w:r>
        <w:t xml:space="preserve">datasets: History and context,”</w:t>
      </w:r>
      <w:r>
        <w:t xml:space="preserve"> </w:t>
      </w:r>
      <w:r>
        <w:rPr>
          <w:i/>
          <w:iCs/>
        </w:rPr>
        <w:t xml:space="preserve">ACM Transactions on Interactive Intelligent Systems</w:t>
      </w:r>
      <w:r>
        <w:t xml:space="preserve">, vol. 5, no. 4, pp. 1–19, 2015.</w:t>
      </w:r>
    </w:p>
    <w:bookmarkEnd w:id="124"/>
    <w:bookmarkStart w:id="125" w:name="ref-guo2017calibration"/>
    <w:p>
      <w:pPr>
        <w:pStyle w:val="Bibliography"/>
      </w:pPr>
      <w:r>
        <w:t xml:space="preserve">[19]</w:t>
      </w:r>
      <w:r>
        <w:t xml:space="preserve"> </w:t>
      </w:r>
      <w:r>
        <w:t xml:space="preserve">	</w:t>
      </w:r>
      <w:r>
        <w:t xml:space="preserve">C. Guo, G. Pleiss, Y. Sun, and K. Q. Weinberger,</w:t>
      </w:r>
      <w:r>
        <w:t xml:space="preserve"> </w:t>
      </w:r>
      <w:r>
        <w:t xml:space="preserve">“On calibration of modern neural networks,”</w:t>
      </w:r>
      <w:r>
        <w:t xml:space="preserve"> </w:t>
      </w:r>
      <w:r>
        <w:t xml:space="preserve">in</w:t>
      </w:r>
      <w:r>
        <w:t xml:space="preserve"> </w:t>
      </w:r>
      <w:r>
        <w:rPr>
          <w:i/>
          <w:iCs/>
        </w:rPr>
        <w:t xml:space="preserve">Proceedings of the 34th international conference on machine learning (ICML)</w:t>
      </w:r>
      <w:r>
        <w:t xml:space="preserve">, 2017, pp. 1321–1330.</w:t>
      </w:r>
    </w:p>
    <w:bookmarkEnd w:id="125"/>
    <w:bookmarkStart w:id="126" w:name="ref-holm1979simple"/>
    <w:p>
      <w:pPr>
        <w:pStyle w:val="Bibliography"/>
      </w:pPr>
      <w:r>
        <w:t xml:space="preserve">[20]</w:t>
      </w:r>
      <w:r>
        <w:t xml:space="preserve"> </w:t>
      </w:r>
      <w:r>
        <w:t xml:space="preserve">	</w:t>
      </w:r>
      <w:r>
        <w:t xml:space="preserve">S. Holm,</w:t>
      </w:r>
      <w:r>
        <w:t xml:space="preserve"> </w:t>
      </w:r>
      <w:r>
        <w:t xml:space="preserve">“A simple sequentially rejective multiple test procedure,”</w:t>
      </w:r>
      <w:r>
        <w:t xml:space="preserve"> </w:t>
      </w:r>
      <w:r>
        <w:rPr>
          <w:i/>
          <w:iCs/>
        </w:rPr>
        <w:t xml:space="preserve">Scandinavian Journal of Statistics</w:t>
      </w:r>
      <w:r>
        <w:t xml:space="preserve">, vol. 6, no. 2, pp. 65–70, 1979.</w:t>
      </w:r>
    </w:p>
    <w:bookmarkEnd w:id="126"/>
    <w:bookmarkStart w:id="127" w:name="ref-cliff1993dominance"/>
    <w:p>
      <w:pPr>
        <w:pStyle w:val="Bibliography"/>
      </w:pPr>
      <w:r>
        <w:t xml:space="preserve">[21]</w:t>
      </w:r>
      <w:r>
        <w:t xml:space="preserve"> </w:t>
      </w:r>
      <w:r>
        <w:t xml:space="preserve">	</w:t>
      </w:r>
      <w:r>
        <w:t xml:space="preserve">N. Cliff,</w:t>
      </w:r>
      <w:r>
        <w:t xml:space="preserve"> </w:t>
      </w:r>
      <w:r>
        <w:t xml:space="preserve">“Dominance statistics: Ordinal analyses to answer ordinal questions,”</w:t>
      </w:r>
      <w:r>
        <w:t xml:space="preserve"> </w:t>
      </w:r>
      <w:r>
        <w:rPr>
          <w:i/>
          <w:iCs/>
        </w:rPr>
        <w:t xml:space="preserve">Psychological Bulletin</w:t>
      </w:r>
      <w:r>
        <w:t xml:space="preserve">, vol. 114, no. 3, pp. 494–509, 1993.</w:t>
      </w:r>
    </w:p>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38" Target="media/rId38.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6" Target="media/rId86.png" /><Relationship Type="http://schemas.openxmlformats.org/officeDocument/2006/relationships/image" Id="rId92" Target="media/rId92.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Intent-Preference Arbitration for Conversational Recommendation</dc:title>
  <dc:creator>Dhayanidhi Rajasekaran (Research Scholar); Rajalakshmi N.R. (Prof. Dr.), Vel Tech Rangarajan Dr Sagunthala R&amp;D Institute of Science and Technology, Chennai, India</dc:creator>
  <cp:keywords/>
  <dcterms:created xsi:type="dcterms:W3CDTF">2026-09-06T03:52:38Z</dcterms:created>
  <dcterms:modified xsi:type="dcterms:W3CDTF">2026-09-06T03:52:38Z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conversational recommender listens to two things at once. There is the taste a user has shown across many past sessions, and there is whatever they happen to ask for in the current chat. Most systems blend the two with a fixed rule. That works when the signals agree and fails quietly when they do not, for example when a habitual comedy viewer asks for a war film. This paper proposes Adaptive Intent–Preference Arbitration (AIPA). AIPA starts by asking how the long-term preference (LTP) and the short-term intent (STI) relate to each other, and sorts the answer into five classes. These are complement, consistent, conflict, override and uncertain. It then picks one of four actions. The model can fuse the signals, prioritise LTP, prioritise STI, or ask a clarifying question. Finally it re-ranks candidates with learned, action-conditioned fusion weights. Two further parts track whether an intent shift repeats across sessions and should enter the long-term profile, and probe the trained model with counterfactual ablations to report which signal drove a recommendation. The pipeline is built on ReDial, an English human–human movie recommendation corpus. Cross-session profiles come from recurring seeker identities. Item metadata comes from MovieLens genres. ReDial has no relationship annotations, so labels come from a transparent weak rule and from controlled synthetic injection of all five classes. Results are reported separately for the two sources. Training stresses disagreement turns through conflict-weighted losses, label smoothing and confidence-filtered self-training. Every choice was made on the validation split. On the full corpus with 5 seeds and a pre-trained sentence encoder, AIPA beats profile-only, GRU and SASRec baselines by a wide margin. It stays about one Hit@10 point behind an intent-only model and a KBRD-style baseline, on all turns and on the conflict subsets alike. The ablations are flat. The arbitration head itself behaves well. Clarification precision is 0.99 and wrong overrides are 1%. The negative ranking result is reported in full, together with what a decisive test would need. Code, configuration and the executed notebook are released.</vt:lpwstr>
  </property>
  <property fmtid="{D5CDD505-2E9C-101B-9397-08002B2CF9AE}" pid="3" name="bibliography">
    <vt:lpwstr>refs.bib</vt:lpwstr>
  </property>
  <property fmtid="{D5CDD505-2E9C-101B-9397-08002B2CF9AE}" pid="4" name="csl">
    <vt:lpwstr>ieee.csl</vt:lpwstr>
  </property>
</Properties>
</file>