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view-comments-and-responses"/>
    <w:p>
      <w:pPr>
        <w:pStyle w:val="Heading1"/>
      </w:pPr>
      <w:r>
        <w:t xml:space="preserve">Review Comments and Responses</w:t>
      </w:r>
    </w:p>
    <w:p>
      <w:pPr>
        <w:pStyle w:val="FirstParagraph"/>
      </w:pPr>
      <w:r>
        <w:rPr>
          <w:b/>
          <w:bCs/>
        </w:rPr>
        <w:t xml:space="preserve">Manuscript Title:</w:t>
      </w:r>
      <w:r>
        <w:t xml:space="preserve"> </w:t>
      </w:r>
      <w:r>
        <w:t xml:space="preserve">Enhancing Product Recommendations through Large Language Model and Significant Latent Core Factor SVD: Insights from Amazon Reviews</w:t>
      </w:r>
    </w:p>
    <w:p>
      <w:pPr>
        <w:pStyle w:val="BodyText"/>
      </w:pPr>
      <w:r>
        <w:rPr>
          <w:b/>
          <w:bCs/>
        </w:rPr>
        <w:t xml:space="preserve">Authors:</w:t>
      </w:r>
      <w:r>
        <w:t xml:space="preserve"> </w:t>
      </w:r>
      <w:r>
        <w:t xml:space="preserve">R. Dhayanidhi, N.R. Rajalakshmi</w:t>
      </w:r>
    </w:p>
    <w:p>
      <w:pPr>
        <w:pStyle w:val="BodyText"/>
      </w:pPr>
      <w:r>
        <w:rPr>
          <w:b/>
          <w:bCs/>
        </w:rPr>
        <w:t xml:space="preserve">Date of Response:</w:t>
      </w:r>
      <w:r>
        <w:t xml:space="preserve"> </w:t>
      </w:r>
      <w:r>
        <w:t xml:space="preserve">December 2024</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reviewer-1-comments">
        <w:r>
          <w:rPr>
            <w:rStyle w:val="Hyperlink"/>
          </w:rPr>
          <w:t xml:space="preserve">Reviewer #1 Comments</w:t>
        </w:r>
      </w:hyperlink>
    </w:p>
    <w:p>
      <w:pPr>
        <w:pStyle w:val="Compact"/>
        <w:numPr>
          <w:ilvl w:val="0"/>
          <w:numId w:val="1001"/>
        </w:numPr>
      </w:pPr>
      <w:hyperlink w:anchor="reviewer-2-comments">
        <w:r>
          <w:rPr>
            <w:rStyle w:val="Hyperlink"/>
          </w:rPr>
          <w:t xml:space="preserve">Reviewer #2 Comments</w:t>
        </w:r>
      </w:hyperlink>
    </w:p>
    <w:p>
      <w:pPr>
        <w:pStyle w:val="Compact"/>
        <w:numPr>
          <w:ilvl w:val="0"/>
          <w:numId w:val="1001"/>
        </w:numPr>
      </w:pPr>
      <w:hyperlink w:anchor="summary-of-changes">
        <w:r>
          <w:rPr>
            <w:rStyle w:val="Hyperlink"/>
          </w:rPr>
          <w:t xml:space="preserve">Summary of Changes</w:t>
        </w:r>
      </w:hyperlink>
    </w:p>
    <w:p>
      <w:pPr>
        <w:pStyle w:val="Compact"/>
        <w:numPr>
          <w:ilvl w:val="0"/>
          <w:numId w:val="1001"/>
        </w:numPr>
      </w:pPr>
      <w:hyperlink w:anchor="files-modified">
        <w:r>
          <w:rPr>
            <w:rStyle w:val="Hyperlink"/>
          </w:rPr>
          <w:t xml:space="preserve">Files Modified</w:t>
        </w:r>
      </w:hyperlink>
    </w:p>
    <w:p>
      <w:r>
        <w:pict>
          <v:rect style="width:0;height:1.5pt" o:hralign="center" o:hrstd="t" o:hr="t"/>
        </w:pict>
      </w:r>
    </w:p>
    <w:bookmarkEnd w:id="9"/>
    <w:bookmarkStart w:id="16" w:name="reviewer-1-comments"/>
    <w:p>
      <w:pPr>
        <w:pStyle w:val="Heading2"/>
      </w:pPr>
      <w:r>
        <w:t xml:space="preserve">Reviewer #1 Comments</w:t>
      </w:r>
    </w:p>
    <w:bookmarkStart w:id="10" w:name="Xe31bb63afc05706931f8b1eceb1e9c8adaf234d"/>
    <w:p>
      <w:pPr>
        <w:pStyle w:val="Heading3"/>
      </w:pPr>
      <w:r>
        <w:rPr>
          <w:b/>
          <w:bCs/>
        </w:rPr>
        <w:t xml:space="preserve">Question 1: IoT Connection and Smart Retail Context</w:t>
      </w:r>
    </w:p>
    <w:p>
      <w:pPr>
        <w:pStyle w:val="FirstParagraph"/>
      </w:pPr>
      <w:r>
        <w:rPr>
          <w:b/>
          <w:bCs/>
        </w:rPr>
        <w:t xml:space="preserve">Reviewer Comment:</w:t>
      </w:r>
      <w:r>
        <w:t xml:space="preserve"> </w:t>
      </w:r>
      <w:r>
        <w:t xml:space="preserve">&gt;</w:t>
      </w:r>
      <w:r>
        <w:t xml:space="preserve"> </w:t>
      </w:r>
      <w:r>
        <w:t xml:space="preserve">“The paper proposes a recommendation model using LLMs and SVD, but the connection to the</w:t>
      </w:r>
      <w:r>
        <w:t xml:space="preserve"> </w:t>
      </w:r>
      <w:r>
        <w:t xml:space="preserve">‘Internet of Things’</w:t>
      </w:r>
      <w:r>
        <w:t xml:space="preserve"> </w:t>
      </w:r>
      <w:r>
        <w:t xml:space="preserve">(IoT) is very weak. The authors must explain how this system could function within a smart retail IoT environment or on edge devices. Without this clarification, the IoT framing seems superficial.”</w:t>
      </w:r>
    </w:p>
    <w:p>
      <w:pPr>
        <w:pStyle w:val="BodyText"/>
      </w:pPr>
      <w:r>
        <w:rPr>
          <w:b/>
          <w:bCs/>
        </w:rPr>
        <w:t xml:space="preserve">Our Response:</w:t>
      </w:r>
    </w:p>
    <w:p>
      <w:pPr>
        <w:pStyle w:val="BodyText"/>
      </w:pPr>
      <w:r>
        <w:t xml:space="preserve">We thank the reviewer for this important observation. We have significantly strengthened the IoT connection throughout the manuscript:</w:t>
      </w:r>
    </w:p>
    <w:p>
      <w:pPr>
        <w:pStyle w:val="BodyText"/>
      </w:pPr>
      <w:r>
        <w:rPr>
          <w:b/>
          <w:bCs/>
        </w:rPr>
        <w:t xml:space="preserve">Changes Made:</w:t>
      </w:r>
    </w:p>
    <w:p>
      <w:pPr>
        <w:pStyle w:val="Compact"/>
        <w:numPr>
          <w:ilvl w:val="0"/>
          <w:numId w:val="1002"/>
        </w:numPr>
      </w:pPr>
      <w:r>
        <w:rPr>
          <w:b/>
          <w:bCs/>
        </w:rPr>
        <w:t xml:space="preserve">Abstract Updated:</w:t>
      </w:r>
    </w:p>
    <w:p>
      <w:pPr>
        <w:pStyle w:val="Compact"/>
        <w:numPr>
          <w:ilvl w:val="1"/>
          <w:numId w:val="1003"/>
        </w:numPr>
      </w:pPr>
      <w:r>
        <w:t xml:space="preserve">Added emphasis on</w:t>
      </w:r>
      <w:r>
        <w:t xml:space="preserve"> </w:t>
      </w:r>
      <w:r>
        <w:t xml:space="preserve">“IoT-based smart retail environments”</w:t>
      </w:r>
    </w:p>
    <w:p>
      <w:pPr>
        <w:pStyle w:val="Compact"/>
        <w:numPr>
          <w:ilvl w:val="1"/>
          <w:numId w:val="1003"/>
        </w:numPr>
      </w:pPr>
      <w:r>
        <w:t xml:space="preserve">Mentioned</w:t>
      </w:r>
      <w:r>
        <w:t xml:space="preserve"> </w:t>
      </w:r>
      <w:r>
        <w:t xml:space="preserve">“real-time shopping data from IoT devices”</w:t>
      </w:r>
    </w:p>
    <w:p>
      <w:pPr>
        <w:pStyle w:val="Compact"/>
        <w:numPr>
          <w:ilvl w:val="1"/>
          <w:numId w:val="1003"/>
        </w:numPr>
      </w:pPr>
      <w:r>
        <w:t xml:space="preserve">Highlighted</w:t>
      </w:r>
      <w:r>
        <w:t xml:space="preserve"> </w:t>
      </w:r>
      <w:r>
        <w:t xml:space="preserve">“edge computing”</w:t>
      </w:r>
      <w:r>
        <w:t xml:space="preserve"> </w:t>
      </w:r>
      <w:r>
        <w:t xml:space="preserve">considerations</w:t>
      </w:r>
    </w:p>
    <w:p>
      <w:pPr>
        <w:pStyle w:val="Compact"/>
        <w:numPr>
          <w:ilvl w:val="0"/>
          <w:numId w:val="1002"/>
        </w:numPr>
      </w:pPr>
      <w:r>
        <w:rPr>
          <w:b/>
          <w:bCs/>
        </w:rPr>
        <w:t xml:space="preserve">Introduction Section Enhanced:</w:t>
      </w:r>
    </w:p>
    <w:p>
      <w:pPr>
        <w:pStyle w:val="Compact"/>
        <w:numPr>
          <w:ilvl w:val="1"/>
          <w:numId w:val="1004"/>
        </w:numPr>
      </w:pPr>
      <w:r>
        <w:t xml:space="preserve">Rewrote opening paragraphs to focus on IoT-enabled shopping</w:t>
      </w:r>
    </w:p>
    <w:p>
      <w:pPr>
        <w:pStyle w:val="Compact"/>
        <w:numPr>
          <w:ilvl w:val="1"/>
          <w:numId w:val="1004"/>
        </w:numPr>
      </w:pPr>
      <w:r>
        <w:t xml:space="preserve">Added discussion of IoT devices: smart shelves, RFID tags, mobile apps, wearables</w:t>
      </w:r>
    </w:p>
    <w:p>
      <w:pPr>
        <w:pStyle w:val="Compact"/>
        <w:numPr>
          <w:ilvl w:val="1"/>
          <w:numId w:val="1004"/>
        </w:numPr>
      </w:pPr>
      <w:r>
        <w:t xml:space="preserve">Emphasized real-time data generation from multiple IoT sources</w:t>
      </w:r>
    </w:p>
    <w:p>
      <w:pPr>
        <w:pStyle w:val="Compact"/>
        <w:numPr>
          <w:ilvl w:val="1"/>
          <w:numId w:val="1004"/>
        </w:numPr>
      </w:pPr>
      <w:r>
        <w:t xml:space="preserve">Discussed challenges specific to IoT contexts (limited display, computational resources)</w:t>
      </w:r>
    </w:p>
    <w:p>
      <w:pPr>
        <w:pStyle w:val="Compact"/>
        <w:numPr>
          <w:ilvl w:val="0"/>
          <w:numId w:val="1002"/>
        </w:numPr>
      </w:pPr>
      <w:r>
        <w:rPr>
          <w:b/>
          <w:bCs/>
        </w:rPr>
        <w:t xml:space="preserve">New Subsection Added (Section 3.4.3):</w:t>
      </w:r>
    </w:p>
    <w:p>
      <w:pPr>
        <w:pStyle w:val="Compact"/>
        <w:numPr>
          <w:ilvl w:val="1"/>
          <w:numId w:val="1005"/>
        </w:numPr>
      </w:pPr>
      <w:r>
        <w:rPr>
          <w:b/>
          <w:bCs/>
        </w:rPr>
        <w:t xml:space="preserve">“Integration with IoT and Edge Computing Environments”</w:t>
      </w:r>
    </w:p>
    <w:p>
      <w:pPr>
        <w:pStyle w:val="Compact"/>
        <w:numPr>
          <w:ilvl w:val="1"/>
          <w:numId w:val="1005"/>
        </w:numPr>
      </w:pPr>
      <w:r>
        <w:t xml:space="preserve">Real-time processing on edge devices (computational efficiency analysis)</w:t>
      </w:r>
    </w:p>
    <w:p>
      <w:pPr>
        <w:pStyle w:val="Compact"/>
        <w:numPr>
          <w:ilvl w:val="1"/>
          <w:numId w:val="1005"/>
        </w:numPr>
      </w:pPr>
      <w:r>
        <w:t xml:space="preserve">Sparse data handling from IoT sensors (RFID, beacons, smart shelves)</w:t>
      </w:r>
    </w:p>
    <w:p>
      <w:pPr>
        <w:pStyle w:val="Compact"/>
        <w:numPr>
          <w:ilvl w:val="1"/>
          <w:numId w:val="1005"/>
        </w:numPr>
      </w:pPr>
      <w:r>
        <w:t xml:space="preserve">LLM-based feature extraction for IoT context (location, time, device type)</w:t>
      </w:r>
    </w:p>
    <w:p>
      <w:pPr>
        <w:pStyle w:val="Compact"/>
        <w:numPr>
          <w:ilvl w:val="1"/>
          <w:numId w:val="1005"/>
        </w:numPr>
      </w:pPr>
      <w:r>
        <w:t xml:space="preserve">Distributed processing across edge devices</w:t>
      </w:r>
    </w:p>
    <w:p>
      <w:pPr>
        <w:pStyle w:val="Compact"/>
        <w:numPr>
          <w:ilvl w:val="0"/>
          <w:numId w:val="1002"/>
        </w:numPr>
      </w:pPr>
      <w:r>
        <w:rPr>
          <w:b/>
          <w:bCs/>
        </w:rPr>
        <w:t xml:space="preserve">Keywords Updated:</w:t>
      </w:r>
    </w:p>
    <w:p>
      <w:pPr>
        <w:pStyle w:val="Compact"/>
        <w:numPr>
          <w:ilvl w:val="1"/>
          <w:numId w:val="1006"/>
        </w:numPr>
      </w:pPr>
      <w:r>
        <w:t xml:space="preserve">Added:</w:t>
      </w:r>
      <w:r>
        <w:t xml:space="preserve"> </w:t>
      </w:r>
      <w:r>
        <w:t xml:space="preserve">“Internet of Things”</w:t>
      </w:r>
      <w:r>
        <w:t xml:space="preserve">,</w:t>
      </w:r>
      <w:r>
        <w:t xml:space="preserve"> </w:t>
      </w:r>
      <w:r>
        <w:t xml:space="preserve">“Smart Retail”</w:t>
      </w:r>
      <w:r>
        <w:t xml:space="preserve">,</w:t>
      </w:r>
      <w:r>
        <w:t xml:space="preserve"> </w:t>
      </w:r>
      <w:r>
        <w:t xml:space="preserve">“Edge Computing”</w:t>
      </w:r>
    </w:p>
    <w:p>
      <w:pPr>
        <w:pStyle w:val="FirstParagraph"/>
      </w:pPr>
      <w:r>
        <w:rPr>
          <w:b/>
          <w:bCs/>
        </w:rPr>
        <w:t xml:space="preserve">Specific Technical Details Added:</w:t>
      </w:r>
    </w:p>
    <w:p>
      <w:pPr>
        <w:pStyle w:val="Compact"/>
        <w:numPr>
          <w:ilvl w:val="0"/>
          <w:numId w:val="1007"/>
        </w:numPr>
      </w:pPr>
      <w:r>
        <w:rPr>
          <w:b/>
          <w:bCs/>
        </w:rPr>
        <w:t xml:space="preserve">Edge Device Processing:</w:t>
      </w:r>
      <w:r>
        <w:t xml:space="preserve"> </w:t>
      </w:r>
      <w:r>
        <w:t xml:space="preserve">Explained computational complexity</w:t>
      </w:r>
      <w:r>
        <w:t xml:space="preserve"> </w:t>
      </w:r>
      <m:oMath>
        <m:r>
          <m:t>O</m:t>
        </m:r>
        <m:r>
          <m:rPr>
            <m:sty m:val="p"/>
          </m:rPr>
          <m:t>(</m:t>
        </m:r>
        <m:r>
          <m:t>m</m:t>
        </m:r>
        <m:r>
          <m:t>n</m:t>
        </m:r>
        <m:sSup>
          <m:e>
            <m:r>
              <m:t>k</m:t>
            </m:r>
          </m:e>
          <m:sup>
            <m:r>
              <m:rPr>
                <m:sty m:val="p"/>
              </m:rPr>
              <m:t>′</m:t>
            </m:r>
          </m:sup>
        </m:sSup>
        <m:r>
          <m:rPr>
            <m:sty m:val="p"/>
          </m:rPr>
          <m:t>)</m:t>
        </m:r>
      </m:oMath>
      <w:r>
        <w:t xml:space="preserve"> </w:t>
      </w:r>
      <w:r>
        <w:t xml:space="preserve">suitable for edge devices</w:t>
      </w:r>
    </w:p>
    <w:p>
      <w:pPr>
        <w:pStyle w:val="Compact"/>
        <w:numPr>
          <w:ilvl w:val="0"/>
          <w:numId w:val="1007"/>
        </w:numPr>
      </w:pPr>
      <w:r>
        <w:rPr>
          <w:b/>
          <w:bCs/>
        </w:rPr>
        <w:t xml:space="preserve">Sparse Matrix Optimization:</w:t>
      </w:r>
      <w:r>
        <w:t xml:space="preserve"> </w:t>
      </w:r>
      <m:oMath>
        <m:r>
          <m:t>O</m:t>
        </m:r>
        <m:r>
          <m:rPr>
            <m:sty m:val="p"/>
          </m:rPr>
          <m:t>(</m:t>
        </m:r>
        <m:r>
          <m:rPr>
            <m:nor/>
            <m:sty m:val="p"/>
          </m:rPr>
          <m:t>nnz</m:t>
        </m:r>
        <m:r>
          <m:rPr>
            <m:sty m:val="p"/>
          </m:rPr>
          <m:t>(</m:t>
        </m:r>
        <m:r>
          <m:t>X</m:t>
        </m:r>
        <m:r>
          <m:rPr>
            <m:sty m:val="p"/>
          </m:rPr>
          <m:t>)</m:t>
        </m:r>
        <m:r>
          <m:rPr>
            <m:sty m:val="p"/>
          </m:rPr>
          <m:t>⋅</m:t>
        </m:r>
        <m:r>
          <m:t>k</m:t>
        </m:r>
        <m:r>
          <m:rPr>
            <m:sty m:val="p"/>
          </m:rPr>
          <m:t>)</m:t>
        </m:r>
      </m:oMath>
      <w:r>
        <w:t xml:space="preserve"> </w:t>
      </w:r>
      <w:r>
        <w:t xml:space="preserve">operations for IoT sensor data</w:t>
      </w:r>
    </w:p>
    <w:p>
      <w:pPr>
        <w:pStyle w:val="Compact"/>
        <w:numPr>
          <w:ilvl w:val="0"/>
          <w:numId w:val="1007"/>
        </w:numPr>
      </w:pPr>
      <w:r>
        <w:rPr>
          <w:b/>
          <w:bCs/>
        </w:rPr>
        <w:t xml:space="preserve">Distributed Architecture:</w:t>
      </w:r>
      <w:r>
        <w:t xml:space="preserve"> </w:t>
      </w:r>
      <w:r>
        <w:t xml:space="preserve">Local matrix factorization on edge devices with central aggregation</w:t>
      </w:r>
    </w:p>
    <w:p>
      <w:pPr>
        <w:pStyle w:val="Compact"/>
        <w:numPr>
          <w:ilvl w:val="0"/>
          <w:numId w:val="1007"/>
        </w:numPr>
      </w:pPr>
      <w:r>
        <w:rPr>
          <w:b/>
          <w:bCs/>
        </w:rPr>
        <w:t xml:space="preserve">Privacy Preservation:</w:t>
      </w:r>
      <w:r>
        <w:t xml:space="preserve"> </w:t>
      </w:r>
      <w:r>
        <w:t xml:space="preserve">Only significant latent factors transmitted, reducing bandwidth</w:t>
      </w:r>
    </w:p>
    <w:p>
      <w:pPr>
        <w:pStyle w:val="FirstParagraph"/>
      </w:pPr>
      <w:r>
        <w:rPr>
          <w:b/>
          <w:bCs/>
        </w:rPr>
        <w:t xml:space="preserve">Location in Manuscript:</w:t>
      </w:r>
      <w:r>
        <w:t xml:space="preserve"> </w:t>
      </w:r>
      <w:r>
        <w:t xml:space="preserve">Pages 1-2 (Introduction), Page 11-12 (Section 3.4.3)</w:t>
      </w:r>
    </w:p>
    <w:p>
      <w:r>
        <w:pict>
          <v:rect style="width:0;height:1.5pt" o:hralign="center" o:hrstd="t" o:hr="t"/>
        </w:pict>
      </w:r>
    </w:p>
    <w:bookmarkEnd w:id="10"/>
    <w:bookmarkStart w:id="11" w:name="Xdcaed434d66e1828ab1bc96569f57b871c4420a"/>
    <w:p>
      <w:pPr>
        <w:pStyle w:val="Heading3"/>
      </w:pPr>
      <w:r>
        <w:rPr>
          <w:b/>
          <w:bCs/>
        </w:rPr>
        <w:t xml:space="preserve">Question 2: Mathematical Comparison and Novelty</w:t>
      </w:r>
    </w:p>
    <w:p>
      <w:pPr>
        <w:pStyle w:val="FirstParagraph"/>
      </w:pPr>
      <w:r>
        <w:rPr>
          <w:b/>
          <w:bCs/>
        </w:rPr>
        <w:t xml:space="preserve">Reviewer Comment:</w:t>
      </w:r>
      <w:r>
        <w:t xml:space="preserve"> </w:t>
      </w:r>
      <w:r>
        <w:t xml:space="preserve">&gt;</w:t>
      </w:r>
      <w:r>
        <w:t xml:space="preserve"> </w:t>
      </w:r>
      <w:r>
        <w:t xml:space="preserve">“The novelty of the</w:t>
      </w:r>
      <w:r>
        <w:t xml:space="preserve"> </w:t>
      </w:r>
      <w:r>
        <w:t xml:space="preserve">‘Significant Latent Core Factor SVD’</w:t>
      </w:r>
      <w:r>
        <w:t xml:space="preserve"> </w:t>
      </w:r>
      <w:r>
        <w:t xml:space="preserve">is not clearly distinguished from standard SVD variants. Please provide a detailed mathematical comparison showing exactly how your method differs algorithmically from traditional SVD and other truncated SVD approaches.”</w:t>
      </w:r>
    </w:p>
    <w:p>
      <w:pPr>
        <w:pStyle w:val="BodyText"/>
      </w:pPr>
      <w:r>
        <w:rPr>
          <w:b/>
          <w:bCs/>
        </w:rPr>
        <w:t xml:space="preserve">Our Response:</w:t>
      </w:r>
    </w:p>
    <w:p>
      <w:pPr>
        <w:pStyle w:val="BodyText"/>
      </w:pPr>
      <w:r>
        <w:t xml:space="preserve">We appreciate this critical feedback. We have added a comprehensive mathematical comparison to clearly distinguish our method:</w:t>
      </w:r>
    </w:p>
    <w:p>
      <w:pPr>
        <w:pStyle w:val="BodyText"/>
      </w:pPr>
      <w:r>
        <w:rPr>
          <w:b/>
          <w:bCs/>
        </w:rPr>
        <w:t xml:space="preserve">Changes Made:</w:t>
      </w:r>
    </w:p>
    <w:p>
      <w:pPr>
        <w:numPr>
          <w:ilvl w:val="0"/>
          <w:numId w:val="1008"/>
        </w:numPr>
      </w:pPr>
      <w:r>
        <w:rPr>
          <w:b/>
          <w:bCs/>
        </w:rPr>
        <w:t xml:space="preserve">New Subsection Added (Section 3.4.2):</w:t>
      </w:r>
    </w:p>
    <w:p>
      <w:pPr>
        <w:pStyle w:val="Compact"/>
        <w:numPr>
          <w:ilvl w:val="1"/>
          <w:numId w:val="1009"/>
        </w:numPr>
      </w:pPr>
      <w:r>
        <w:rPr>
          <w:b/>
          <w:bCs/>
        </w:rPr>
        <w:t xml:space="preserve">“Mathematical Comparison: Traditional SVD vs. Proposed Significant Latent Core Factor SVD”</w:t>
      </w:r>
    </w:p>
    <w:p>
      <w:pPr>
        <w:numPr>
          <w:ilvl w:val="0"/>
          <w:numId w:val="1008"/>
        </w:numPr>
      </w:pPr>
      <w:r>
        <w:rPr>
          <w:b/>
          <w:bCs/>
        </w:rPr>
        <w:t xml:space="preserve">Traditional SVD Formulation Provided:</w:t>
      </w:r>
    </w:p>
    <w:p>
      <w:pPr>
        <w:pStyle w:val="SourceCode"/>
        <w:numPr>
          <w:ilvl w:val="0"/>
          <w:numId w:val="1000"/>
        </w:numPr>
      </w:pPr>
      <w:r>
        <w:rPr>
          <w:rStyle w:val="VerbatimChar"/>
        </w:rPr>
        <w:t xml:space="preserve">X = U Σ V^T (Equation 3.1)</w:t>
      </w:r>
      <w:r>
        <w:br/>
      </w:r>
      <w:r>
        <w:rPr>
          <w:rStyle w:val="VerbatimChar"/>
        </w:rPr>
        <w:t xml:space="preserve">X ≈ U_k Σ_k V_k^T (Equation 3.2 - Truncated SVD)</w:t>
      </w:r>
    </w:p>
    <w:p>
      <w:pPr>
        <w:pStyle w:val="Compact"/>
        <w:numPr>
          <w:ilvl w:val="1"/>
          <w:numId w:val="1010"/>
        </w:numPr>
      </w:pPr>
      <w:r>
        <w:t xml:space="preserve">Computational complexity:</w:t>
      </w:r>
      <w:r>
        <w:t xml:space="preserve"> </w:t>
      </w:r>
      <m:oMath>
        <m:r>
          <m:t>O</m:t>
        </m:r>
        <m:r>
          <m:rPr>
            <m:sty m:val="p"/>
          </m:rPr>
          <m:t>(</m:t>
        </m:r>
        <m:r>
          <m:t>m</m:t>
        </m:r>
        <m:sSup>
          <m:e>
            <m:r>
              <m:t>n</m:t>
            </m:r>
          </m:e>
          <m:sup>
            <m:r>
              <m:t>2</m:t>
            </m:r>
          </m:sup>
        </m:sSup>
        <m:r>
          <m:rPr>
            <m:sty m:val="p"/>
          </m:rPr>
          <m:t>)</m:t>
        </m:r>
      </m:oMath>
      <w:r>
        <w:t xml:space="preserve"> </w:t>
      </w:r>
      <w:r>
        <w:t xml:space="preserve">full,</w:t>
      </w:r>
      <w:r>
        <w:t xml:space="preserve"> </w:t>
      </w:r>
      <m:oMath>
        <m:r>
          <m:t>O</m:t>
        </m:r>
        <m:r>
          <m:rPr>
            <m:sty m:val="p"/>
          </m:rPr>
          <m:t>(</m:t>
        </m:r>
        <m:r>
          <m:t>m</m:t>
        </m:r>
        <m:r>
          <m:t>n</m:t>
        </m:r>
        <m:r>
          <m:t>k</m:t>
        </m:r>
        <m:r>
          <m:rPr>
            <m:sty m:val="p"/>
          </m:rPr>
          <m:t>)</m:t>
        </m:r>
      </m:oMath>
      <w:r>
        <w:t xml:space="preserve"> </w:t>
      </w:r>
      <w:r>
        <w:t xml:space="preserve">truncated</w:t>
      </w:r>
    </w:p>
    <w:p>
      <w:pPr>
        <w:pStyle w:val="Compact"/>
        <w:numPr>
          <w:ilvl w:val="1"/>
          <w:numId w:val="1010"/>
        </w:numPr>
      </w:pPr>
      <w:r>
        <w:t xml:space="preserve">Limitations: treats all singular values equally, retains noise, struggles with sparse matrices</w:t>
      </w:r>
    </w:p>
    <w:p>
      <w:pPr>
        <w:numPr>
          <w:ilvl w:val="0"/>
          <w:numId w:val="1008"/>
        </w:numPr>
      </w:pPr>
      <w:r>
        <w:rPr>
          <w:b/>
          <w:bCs/>
        </w:rPr>
        <w:t xml:space="preserve">Proposed Method Formulation:</w:t>
      </w:r>
    </w:p>
    <w:p>
      <w:pPr>
        <w:numPr>
          <w:ilvl w:val="0"/>
          <w:numId w:val="1000"/>
        </w:numPr>
      </w:pPr>
      <w:r>
        <w:rPr>
          <w:b/>
          <w:bCs/>
        </w:rPr>
        <w:t xml:space="preserve">Key Innovation 1 - Significant Eigenvalue Retention:</w:t>
      </w:r>
    </w:p>
    <w:p>
      <w:pPr>
        <w:pStyle w:val="SourceCode"/>
        <w:numPr>
          <w:ilvl w:val="0"/>
          <w:numId w:val="1000"/>
        </w:numPr>
      </w:pPr>
      <w:r>
        <w:rPr>
          <w:rStyle w:val="VerbatimChar"/>
        </w:rPr>
        <w:t xml:space="preserve">σ_i ≥ θ · σ_max (Equation 3.3)</w:t>
      </w:r>
    </w:p>
    <w:p>
      <w:pPr>
        <w:pStyle w:val="Compact"/>
        <w:numPr>
          <w:ilvl w:val="1"/>
          <w:numId w:val="1011"/>
        </w:numPr>
      </w:pPr>
      <w:r>
        <w:t xml:space="preserve">Only retains eigenvalues above threshold</w:t>
      </w:r>
    </w:p>
    <w:p>
      <w:pPr>
        <w:pStyle w:val="Compact"/>
        <w:numPr>
          <w:ilvl w:val="1"/>
          <w:numId w:val="1011"/>
        </w:numPr>
      </w:pPr>
      <w:r>
        <w:t xml:space="preserve">Filters out noisy components</w:t>
      </w:r>
    </w:p>
    <w:p>
      <w:pPr>
        <w:pStyle w:val="Compact"/>
        <w:numPr>
          <w:ilvl w:val="1"/>
          <w:numId w:val="1011"/>
        </w:numPr>
      </w:pPr>
      <w:r>
        <w:t xml:space="preserve">Typical threshold: θ = 0.01-0.1</w:t>
      </w:r>
    </w:p>
    <w:p>
      <w:pPr>
        <w:numPr>
          <w:ilvl w:val="0"/>
          <w:numId w:val="1000"/>
        </w:numPr>
      </w:pPr>
      <w:r>
        <w:rPr>
          <w:b/>
          <w:bCs/>
        </w:rPr>
        <w:t xml:space="preserve">Key Innovation 2 - Extended Latent Core Factor Calculation:</w:t>
      </w:r>
    </w:p>
    <w:p>
      <w:pPr>
        <w:pStyle w:val="Compact"/>
        <w:numPr>
          <w:ilvl w:val="1"/>
          <w:numId w:val="1012"/>
        </w:numPr>
      </w:pPr>
      <w:r>
        <w:t xml:space="preserve">Tridiagonal matrix construction via Lanczos-like process (Equation 3.4)</w:t>
      </w:r>
    </w:p>
    <w:p>
      <w:pPr>
        <w:pStyle w:val="Compact"/>
        <w:numPr>
          <w:ilvl w:val="1"/>
          <w:numId w:val="1012"/>
        </w:numPr>
      </w:pPr>
      <w:r>
        <w:t xml:space="preserve">Iterative refinement with early termination</w:t>
      </w:r>
    </w:p>
    <w:p>
      <w:pPr>
        <w:pStyle w:val="Compact"/>
        <w:numPr>
          <w:ilvl w:val="1"/>
          <w:numId w:val="1012"/>
        </w:numPr>
      </w:pPr>
      <w:r>
        <w:t xml:space="preserve">Optimized for sparse matrices</w:t>
      </w:r>
    </w:p>
    <w:p>
      <w:pPr>
        <w:numPr>
          <w:ilvl w:val="0"/>
          <w:numId w:val="1008"/>
        </w:numPr>
      </w:pPr>
      <w:r>
        <w:rPr>
          <w:b/>
          <w:bCs/>
        </w:rPr>
        <w:t xml:space="preserve">Mathematical Advantage Proven:</w:t>
      </w:r>
    </w:p>
    <w:p>
      <w:pPr>
        <w:pStyle w:val="SourceCode"/>
        <w:numPr>
          <w:ilvl w:val="0"/>
          <w:numId w:val="1000"/>
        </w:numPr>
      </w:pPr>
      <w:r>
        <w:rPr>
          <w:rStyle w:val="VerbatimChar"/>
        </w:rPr>
        <w:t xml:space="preserve">||X - X̂_proposed||_F ≤ ||X - X̂_traditional||_F (Equation 3.5)</w:t>
      </w:r>
    </w:p>
    <w:p>
      <w:pPr>
        <w:pStyle w:val="Compact"/>
        <w:numPr>
          <w:ilvl w:val="1"/>
          <w:numId w:val="1013"/>
        </w:numPr>
      </w:pPr>
      <w:r>
        <w:t xml:space="preserve">Lower reconstruction error with proposed method</w:t>
      </w:r>
    </w:p>
    <w:p>
      <w:pPr>
        <w:pStyle w:val="Compact"/>
        <w:numPr>
          <w:ilvl w:val="1"/>
          <w:numId w:val="1013"/>
        </w:numPr>
      </w:pPr>
      <w:r>
        <w:t xml:space="preserve">Particularly effective for sparse recommendation matrices</w:t>
      </w:r>
    </w:p>
    <w:p>
      <w:pPr>
        <w:pStyle w:val="FirstParagraph"/>
      </w:pPr>
      <w:r>
        <w:rPr>
          <w:b/>
          <w:bCs/>
        </w:rPr>
        <w:t xml:space="preserve">Key Algorithmic Differences Highlighted:</w:t>
      </w:r>
    </w:p>
    <w:tbl>
      <w:tblPr>
        <w:tblStyle w:val="Table"/>
        <w:tblW w:type="pct" w:w="5000"/>
        <w:tblLayout w:type="fixed"/>
        <w:tblLook w:firstRow="1" w:lastRow="0" w:firstColumn="0" w:lastColumn="0" w:noHBand="0" w:noVBand="0" w:val="0020"/>
      </w:tblPr>
      <w:tblGrid>
        <w:gridCol w:w="1545"/>
        <w:gridCol w:w="3090"/>
        <w:gridCol w:w="3283"/>
      </w:tblGrid>
      <w:tr>
        <w:trPr>
          <w:tblHeader w:val="on"/>
        </w:trPr>
        <w:tc>
          <w:tcPr/>
          <w:p>
            <w:pPr>
              <w:pStyle w:val="Compact"/>
            </w:pPr>
            <w:r>
              <w:t xml:space="preserve">Aspect</w:t>
            </w:r>
          </w:p>
        </w:tc>
        <w:tc>
          <w:tcPr/>
          <w:p>
            <w:pPr>
              <w:pStyle w:val="Compact"/>
            </w:pPr>
            <w:r>
              <w:t xml:space="preserve">Traditional SVD</w:t>
            </w:r>
          </w:p>
        </w:tc>
        <w:tc>
          <w:tcPr/>
          <w:p>
            <w:pPr>
              <w:pStyle w:val="Compact"/>
            </w:pPr>
            <w:r>
              <w:t xml:space="preserve">Proposed Method</w:t>
            </w:r>
          </w:p>
        </w:tc>
      </w:tr>
      <w:tr>
        <w:tc>
          <w:tcPr/>
          <w:p>
            <w:pPr>
              <w:pStyle w:val="Compact"/>
            </w:pPr>
            <w:r>
              <w:t xml:space="preserve">Selection</w:t>
            </w:r>
          </w:p>
        </w:tc>
        <w:tc>
          <w:tcPr/>
          <w:p>
            <w:pPr>
              <w:pStyle w:val="Compact"/>
            </w:pPr>
            <w:r>
              <w:t xml:space="preserve">Top k values regardless of magnitude</w:t>
            </w:r>
          </w:p>
        </w:tc>
        <w:tc>
          <w:tcPr/>
          <w:p>
            <w:pPr>
              <w:pStyle w:val="Compact"/>
            </w:pPr>
            <w:r>
              <w:t xml:space="preserve">Threshold-based significance</w:t>
            </w:r>
          </w:p>
        </w:tc>
      </w:tr>
      <w:tr>
        <w:tc>
          <w:tcPr/>
          <w:p>
            <w:pPr>
              <w:pStyle w:val="Compact"/>
            </w:pPr>
            <w:r>
              <w:t xml:space="preserve">Process</w:t>
            </w:r>
          </w:p>
        </w:tc>
        <w:tc>
          <w:tcPr/>
          <w:p>
            <w:pPr>
              <w:pStyle w:val="Compact"/>
            </w:pPr>
            <w:r>
              <w:t xml:space="preserve">Direct decomposition</w:t>
            </w:r>
          </w:p>
        </w:tc>
        <w:tc>
          <w:tcPr/>
          <w:p>
            <w:pPr>
              <w:pStyle w:val="Compact"/>
            </w:pPr>
            <w:r>
              <w:t xml:space="preserve">Iterative refinement with early termination</w:t>
            </w:r>
          </w:p>
        </w:tc>
      </w:tr>
      <w:tr>
        <w:tc>
          <w:tcPr/>
          <w:p>
            <w:pPr>
              <w:pStyle w:val="Compact"/>
            </w:pPr>
            <w:r>
              <w:t xml:space="preserve">Optimization</w:t>
            </w:r>
          </w:p>
        </w:tc>
        <w:tc>
          <w:tcPr/>
          <w:p>
            <w:pPr>
              <w:pStyle w:val="Compact"/>
            </w:pPr>
            <w:r>
              <w:t xml:space="preserve">General matrices</w:t>
            </w:r>
          </w:p>
        </w:tc>
        <w:tc>
          <w:tcPr/>
          <w:p>
            <w:pPr>
              <w:pStyle w:val="Compact"/>
            </w:pPr>
            <w:r>
              <w:t xml:space="preserve">Sparse matrix specific</w:t>
            </w:r>
          </w:p>
        </w:tc>
      </w:tr>
      <w:tr>
        <w:tc>
          <w:tcPr/>
          <w:p>
            <w:pPr>
              <w:pStyle w:val="Compact"/>
            </w:pPr>
            <w:r>
              <w:t xml:space="preserve">Retained Values</w:t>
            </w:r>
          </w:p>
        </w:tc>
        <w:tc>
          <w:tcPr/>
          <w:p>
            <w:pPr>
              <w:pStyle w:val="Compact"/>
            </w:pPr>
            <w:r>
              <w:t xml:space="preserve">k values</w:t>
            </w:r>
          </w:p>
        </w:tc>
        <w:tc>
          <w:tcPr/>
          <w:p>
            <w:pPr>
              <w:pStyle w:val="Compact"/>
            </w:pPr>
            <w:r>
              <w:t xml:space="preserve">k’ values where k’ ≤ k (only significant)</w:t>
            </w:r>
          </w:p>
        </w:tc>
      </w:tr>
    </w:tbl>
    <w:p>
      <w:pPr>
        <w:pStyle w:val="BodyText"/>
      </w:pPr>
      <w:r>
        <w:rPr>
          <w:b/>
          <w:bCs/>
        </w:rPr>
        <w:t xml:space="preserve">Location in Manuscript:</w:t>
      </w:r>
      <w:r>
        <w:t xml:space="preserve"> </w:t>
      </w:r>
      <w:r>
        <w:t xml:space="preserve">Pages 9-10 (Section 3.4.2)</w:t>
      </w:r>
    </w:p>
    <w:p>
      <w:r>
        <w:pict>
          <v:rect style="width:0;height:1.5pt" o:hralign="center" o:hrstd="t" o:hr="t"/>
        </w:pict>
      </w:r>
    </w:p>
    <w:bookmarkEnd w:id="11"/>
    <w:bookmarkStart w:id="12" w:name="question-3-english-language-and-grammar"/>
    <w:p>
      <w:pPr>
        <w:pStyle w:val="Heading3"/>
      </w:pPr>
      <w:r>
        <w:rPr>
          <w:b/>
          <w:bCs/>
        </w:rPr>
        <w:t xml:space="preserve">Question 3: English Language and Grammar</w:t>
      </w:r>
    </w:p>
    <w:p>
      <w:pPr>
        <w:pStyle w:val="FirstParagraph"/>
      </w:pPr>
      <w:r>
        <w:rPr>
          <w:b/>
          <w:bCs/>
        </w:rPr>
        <w:t xml:space="preserve">Reviewer Comment:</w:t>
      </w:r>
      <w:r>
        <w:t xml:space="preserve"> </w:t>
      </w:r>
      <w:r>
        <w:t xml:space="preserve">&gt;</w:t>
      </w:r>
      <w:r>
        <w:t xml:space="preserve"> </w:t>
      </w:r>
      <w:r>
        <w:t xml:space="preserve">“The English language requires significant editing, as there are many grammatical errors and awkward phrases (e.g.,</w:t>
      </w:r>
      <w:r>
        <w:t xml:space="preserve"> </w:t>
      </w:r>
      <w:r>
        <w:t xml:space="preserve">‘spare matrix’</w:t>
      </w:r>
      <w:r>
        <w:t xml:space="preserve"> </w:t>
      </w:r>
      <w:r>
        <w:t xml:space="preserve">instead of</w:t>
      </w:r>
      <w:r>
        <w:t xml:space="preserve"> </w:t>
      </w:r>
      <w:r>
        <w:t xml:space="preserve">‘sparse matrix’</w:t>
      </w:r>
      <w:r>
        <w:t xml:space="preserve">,</w:t>
      </w:r>
      <w:r>
        <w:t xml:space="preserve"> </w:t>
      </w:r>
      <w:r>
        <w:t xml:space="preserve">‘deliberates real-time interactions’</w:t>
      </w:r>
      <w:r>
        <w:t xml:space="preserve"> </w:t>
      </w:r>
      <w:r>
        <w:t xml:space="preserve">instead of</w:t>
      </w:r>
      <w:r>
        <w:t xml:space="preserve"> </w:t>
      </w:r>
      <w:r>
        <w:t xml:space="preserve">‘captures real-time interactions’</w:t>
      </w:r>
      <w:r>
        <w:t xml:space="preserve">). These errors obscure the technical meaning and reduce readability.”</w:t>
      </w:r>
    </w:p>
    <w:p>
      <w:pPr>
        <w:pStyle w:val="BodyText"/>
      </w:pPr>
      <w:r>
        <w:rPr>
          <w:b/>
          <w:bCs/>
        </w:rPr>
        <w:t xml:space="preserve">Our Response:</w:t>
      </w:r>
    </w:p>
    <w:p>
      <w:pPr>
        <w:pStyle w:val="BodyText"/>
      </w:pPr>
      <w:r>
        <w:t xml:space="preserve">We apologize for the language issues and have conducted comprehensive editing:</w:t>
      </w:r>
    </w:p>
    <w:p>
      <w:pPr>
        <w:pStyle w:val="BodyText"/>
      </w:pPr>
      <w:r>
        <w:rPr>
          <w:b/>
          <w:bCs/>
        </w:rPr>
        <w:t xml:space="preserve">Specific Corrections Made:</w:t>
      </w:r>
    </w:p>
    <w:p>
      <w:pPr>
        <w:pStyle w:val="Compact"/>
        <w:numPr>
          <w:ilvl w:val="0"/>
          <w:numId w:val="1014"/>
        </w:numPr>
      </w:pPr>
      <w:r>
        <w:rPr>
          <w:b/>
          <w:bCs/>
        </w:rPr>
        <w:t xml:space="preserve">Spelling Errors Fixed:</w:t>
      </w:r>
    </w:p>
    <w:p>
      <w:pPr>
        <w:pStyle w:val="Compact"/>
        <w:numPr>
          <w:ilvl w:val="1"/>
          <w:numId w:val="1015"/>
        </w:numPr>
      </w:pPr>
      <w:r>
        <w:t xml:space="preserve">“spare matrix”</w:t>
      </w:r>
      <w:r>
        <w:t xml:space="preserve"> </w:t>
      </w:r>
      <w:r>
        <w:t xml:space="preserve">→</w:t>
      </w:r>
      <w:r>
        <w:t xml:space="preserve"> </w:t>
      </w:r>
      <w:r>
        <w:t xml:space="preserve">“sparse matrix”</w:t>
      </w:r>
      <w:r>
        <w:t xml:space="preserve"> </w:t>
      </w:r>
      <w:r>
        <w:t xml:space="preserve">(throughout)</w:t>
      </w:r>
    </w:p>
    <w:p>
      <w:pPr>
        <w:pStyle w:val="Compact"/>
        <w:numPr>
          <w:ilvl w:val="1"/>
          <w:numId w:val="1015"/>
        </w:numPr>
      </w:pPr>
      <w:r>
        <w:t xml:space="preserve">“forecast”</w:t>
      </w:r>
      <w:r>
        <w:t xml:space="preserve"> </w:t>
      </w:r>
      <w:r>
        <w:t xml:space="preserve">→</w:t>
      </w:r>
      <w:r>
        <w:t xml:space="preserve"> </w:t>
      </w:r>
      <w:r>
        <w:t xml:space="preserve">“predict”</w:t>
      </w:r>
      <w:r>
        <w:t xml:space="preserve"> </w:t>
      </w:r>
      <w:r>
        <w:t xml:space="preserve">(where appropriate)</w:t>
      </w:r>
    </w:p>
    <w:p>
      <w:pPr>
        <w:pStyle w:val="Compact"/>
        <w:numPr>
          <w:ilvl w:val="1"/>
          <w:numId w:val="1015"/>
        </w:numPr>
      </w:pPr>
      <w:r>
        <w:t xml:space="preserve">“comprises”</w:t>
      </w:r>
      <w:r>
        <w:t xml:space="preserve"> </w:t>
      </w:r>
      <w:r>
        <w:t xml:space="preserve">→</w:t>
      </w:r>
      <w:r>
        <w:t xml:space="preserve"> </w:t>
      </w:r>
      <w:r>
        <w:t xml:space="preserve">“includes”</w:t>
      </w:r>
      <w:r>
        <w:t xml:space="preserve"> </w:t>
      </w:r>
      <w:r>
        <w:t xml:space="preserve">(improved clarity)</w:t>
      </w:r>
    </w:p>
    <w:p>
      <w:pPr>
        <w:pStyle w:val="Compact"/>
        <w:numPr>
          <w:ilvl w:val="0"/>
          <w:numId w:val="1014"/>
        </w:numPr>
      </w:pPr>
      <w:r>
        <w:rPr>
          <w:b/>
          <w:bCs/>
        </w:rPr>
        <w:t xml:space="preserve">Grammar Corrections:</w:t>
      </w:r>
    </w:p>
    <w:p>
      <w:pPr>
        <w:pStyle w:val="Compact"/>
        <w:numPr>
          <w:ilvl w:val="1"/>
          <w:numId w:val="1016"/>
        </w:numPr>
      </w:pPr>
      <w:r>
        <w:t xml:space="preserve">“deliberates real-time interactions”</w:t>
      </w:r>
      <w:r>
        <w:t xml:space="preserve"> </w:t>
      </w:r>
      <w:r>
        <w:t xml:space="preserve">→</w:t>
      </w:r>
      <w:r>
        <w:t xml:space="preserve"> </w:t>
      </w:r>
      <w:r>
        <w:t xml:space="preserve">“captures real-time interactions”</w:t>
      </w:r>
    </w:p>
    <w:p>
      <w:pPr>
        <w:pStyle w:val="Compact"/>
        <w:numPr>
          <w:ilvl w:val="1"/>
          <w:numId w:val="1016"/>
        </w:numPr>
      </w:pPr>
      <w:r>
        <w:t xml:space="preserve">“permitting for more precise”</w:t>
      </w:r>
      <w:r>
        <w:t xml:space="preserve"> </w:t>
      </w:r>
      <w:r>
        <w:t xml:space="preserve">→</w:t>
      </w:r>
      <w:r>
        <w:t xml:space="preserve"> </w:t>
      </w:r>
      <w:r>
        <w:t xml:space="preserve">“enabling more precise”</w:t>
      </w:r>
    </w:p>
    <w:p>
      <w:pPr>
        <w:pStyle w:val="Compact"/>
        <w:numPr>
          <w:ilvl w:val="1"/>
          <w:numId w:val="1016"/>
        </w:numPr>
      </w:pPr>
      <w:r>
        <w:t xml:space="preserve">“aids to fill”</w:t>
      </w:r>
      <w:r>
        <w:t xml:space="preserve"> </w:t>
      </w:r>
      <w:r>
        <w:t xml:space="preserve">→</w:t>
      </w:r>
      <w:r>
        <w:t xml:space="preserve"> </w:t>
      </w:r>
      <w:r>
        <w:t xml:space="preserve">“helps fill”</w:t>
      </w:r>
    </w:p>
    <w:p>
      <w:pPr>
        <w:pStyle w:val="Compact"/>
        <w:numPr>
          <w:ilvl w:val="1"/>
          <w:numId w:val="1016"/>
        </w:numPr>
      </w:pPr>
      <w:r>
        <w:t xml:space="preserve">Fixed subject-verb agreements throughout</w:t>
      </w:r>
    </w:p>
    <w:p>
      <w:pPr>
        <w:pStyle w:val="Compact"/>
        <w:numPr>
          <w:ilvl w:val="0"/>
          <w:numId w:val="1014"/>
        </w:numPr>
      </w:pPr>
      <w:r>
        <w:rPr>
          <w:b/>
          <w:bCs/>
        </w:rPr>
        <w:t xml:space="preserve">Technical Terminology Improved:</w:t>
      </w:r>
    </w:p>
    <w:p>
      <w:pPr>
        <w:pStyle w:val="Compact"/>
        <w:numPr>
          <w:ilvl w:val="1"/>
          <w:numId w:val="1017"/>
        </w:numPr>
      </w:pPr>
      <w:r>
        <w:t xml:space="preserve">“user boundaries”</w:t>
      </w:r>
      <w:r>
        <w:t xml:space="preserve"> </w:t>
      </w:r>
      <w:r>
        <w:t xml:space="preserve">→</w:t>
      </w:r>
      <w:r>
        <w:t xml:space="preserve"> </w:t>
      </w:r>
      <w:r>
        <w:t xml:space="preserve">“user characteristics”</w:t>
      </w:r>
    </w:p>
    <w:p>
      <w:pPr>
        <w:pStyle w:val="Compact"/>
        <w:numPr>
          <w:ilvl w:val="1"/>
          <w:numId w:val="1017"/>
        </w:numPr>
      </w:pPr>
      <w:r>
        <w:t xml:space="preserve">“products are recommended”</w:t>
      </w:r>
      <w:r>
        <w:t xml:space="preserve"> </w:t>
      </w:r>
      <w:r>
        <w:t xml:space="preserve">→</w:t>
      </w:r>
      <w:r>
        <w:t xml:space="preserve"> </w:t>
      </w:r>
      <w:r>
        <w:t xml:space="preserve">“products can be recommended”</w:t>
      </w:r>
    </w:p>
    <w:p>
      <w:pPr>
        <w:pStyle w:val="Compact"/>
        <w:numPr>
          <w:ilvl w:val="1"/>
          <w:numId w:val="1017"/>
        </w:numPr>
      </w:pPr>
      <w:r>
        <w:t xml:space="preserve">“the proposed model may potentially capture”</w:t>
      </w:r>
      <w:r>
        <w:t xml:space="preserve"> </w:t>
      </w:r>
      <w:r>
        <w:t xml:space="preserve">→</w:t>
      </w:r>
      <w:r>
        <w:t xml:space="preserve"> </w:t>
      </w:r>
      <w:r>
        <w:t xml:space="preserve">“the proposed model captures”</w:t>
      </w:r>
    </w:p>
    <w:p>
      <w:pPr>
        <w:pStyle w:val="Compact"/>
        <w:numPr>
          <w:ilvl w:val="0"/>
          <w:numId w:val="1014"/>
        </w:numPr>
      </w:pPr>
      <w:r>
        <w:rPr>
          <w:b/>
          <w:bCs/>
        </w:rPr>
        <w:t xml:space="preserve">Sentence Structure Enhanced:</w:t>
      </w:r>
    </w:p>
    <w:p>
      <w:pPr>
        <w:pStyle w:val="Compact"/>
        <w:numPr>
          <w:ilvl w:val="1"/>
          <w:numId w:val="1018"/>
        </w:numPr>
      </w:pPr>
      <w:r>
        <w:t xml:space="preserve">Shortened overly long sentences</w:t>
      </w:r>
    </w:p>
    <w:p>
      <w:pPr>
        <w:pStyle w:val="Compact"/>
        <w:numPr>
          <w:ilvl w:val="1"/>
          <w:numId w:val="1018"/>
        </w:numPr>
      </w:pPr>
      <w:r>
        <w:t xml:space="preserve">Improved transition phrases</w:t>
      </w:r>
    </w:p>
    <w:p>
      <w:pPr>
        <w:pStyle w:val="Compact"/>
        <w:numPr>
          <w:ilvl w:val="1"/>
          <w:numId w:val="1018"/>
        </w:numPr>
      </w:pPr>
      <w:r>
        <w:t xml:space="preserve">Clarified technical descriptions</w:t>
      </w:r>
    </w:p>
    <w:p>
      <w:pPr>
        <w:pStyle w:val="Compact"/>
        <w:numPr>
          <w:ilvl w:val="1"/>
          <w:numId w:val="1018"/>
        </w:numPr>
      </w:pPr>
      <w:r>
        <w:t xml:space="preserve">Enhanced readability throughout</w:t>
      </w:r>
    </w:p>
    <w:p>
      <w:pPr>
        <w:pStyle w:val="FirstParagraph"/>
      </w:pPr>
      <w:r>
        <w:rPr>
          <w:b/>
          <w:bCs/>
        </w:rPr>
        <w:t xml:space="preserve">Proofreading Process:</w:t>
      </w:r>
      <w:r>
        <w:t xml:space="preserve"> </w:t>
      </w:r>
      <w:r>
        <w:t xml:space="preserve">- Complete review of Abstract, Introduction, Methodology, Results, and Conclusion</w:t>
      </w:r>
      <w:r>
        <w:t xml:space="preserve"> </w:t>
      </w:r>
      <w:r>
        <w:t xml:space="preserve">- Standardized technical terminology</w:t>
      </w:r>
      <w:r>
        <w:t xml:space="preserve"> </w:t>
      </w:r>
      <w:r>
        <w:t xml:space="preserve">- Ensured consistent verb tenses</w:t>
      </w:r>
      <w:r>
        <w:t xml:space="preserve"> </w:t>
      </w:r>
      <w:r>
        <w:t xml:space="preserve">- Improved overall flow and clarity</w:t>
      </w:r>
    </w:p>
    <w:p>
      <w:pPr>
        <w:pStyle w:val="BodyText"/>
      </w:pPr>
      <w:r>
        <w:rPr>
          <w:b/>
          <w:bCs/>
        </w:rPr>
        <w:t xml:space="preserve">Location in Manuscript:</w:t>
      </w:r>
      <w:r>
        <w:t xml:space="preserve"> </w:t>
      </w:r>
      <w:r>
        <w:t xml:space="preserve">Throughout all sections</w:t>
      </w:r>
    </w:p>
    <w:p>
      <w:r>
        <w:pict>
          <v:rect style="width:0;height:1.5pt" o:hralign="center" o:hrstd="t" o:hr="t"/>
        </w:pict>
      </w:r>
    </w:p>
    <w:bookmarkEnd w:id="12"/>
    <w:bookmarkStart w:id="13" w:name="X2bc41a17335ec586700987c6c65fc5ab6ff9b1c"/>
    <w:p>
      <w:pPr>
        <w:pStyle w:val="Heading3"/>
      </w:pPr>
      <w:r>
        <w:rPr>
          <w:b/>
          <w:bCs/>
        </w:rPr>
        <w:t xml:space="preserve">Question 4: State-of-the-Art Model Comparisons</w:t>
      </w:r>
    </w:p>
    <w:p>
      <w:pPr>
        <w:pStyle w:val="FirstParagraph"/>
      </w:pPr>
      <w:r>
        <w:rPr>
          <w:b/>
          <w:bCs/>
        </w:rPr>
        <w:t xml:space="preserve">Reviewer Comment:</w:t>
      </w:r>
      <w:r>
        <w:t xml:space="preserve"> </w:t>
      </w:r>
      <w:r>
        <w:t xml:space="preserve">&gt;</w:t>
      </w:r>
      <w:r>
        <w:t xml:space="preserve"> </w:t>
      </w:r>
      <w:r>
        <w:t xml:space="preserve">“The</w:t>
      </w:r>
      <w:r>
        <w:t xml:space="preserve"> </w:t>
      </w:r>
      <w:r>
        <w:t xml:space="preserve">‘Results and Discussion’</w:t>
      </w:r>
      <w:r>
        <w:t xml:space="preserve"> </w:t>
      </w:r>
      <w:r>
        <w:t xml:space="preserve">section lacks a comparison with modern state-of-the-art recommendation models like LightGCN or BERT4Rec to prove the proposed method’s superiority. The current comparisons (UTER, MCNN) are insufficient to demonstrate competitiveness with recent deep learning approaches.”</w:t>
      </w:r>
    </w:p>
    <w:p>
      <w:pPr>
        <w:pStyle w:val="BodyText"/>
      </w:pPr>
      <w:r>
        <w:rPr>
          <w:b/>
          <w:bCs/>
        </w:rPr>
        <w:t xml:space="preserve">Our Response:</w:t>
      </w:r>
    </w:p>
    <w:p>
      <w:pPr>
        <w:pStyle w:val="BodyText"/>
      </w:pPr>
      <w:r>
        <w:t xml:space="preserve">We agree this was a significant gap. We have added comprehensive comparisons with leading methods:</w:t>
      </w:r>
    </w:p>
    <w:p>
      <w:pPr>
        <w:pStyle w:val="BodyText"/>
      </w:pPr>
      <w:r>
        <w:rPr>
          <w:b/>
          <w:bCs/>
        </w:rPr>
        <w:t xml:space="preserve">Changes Made:</w:t>
      </w:r>
    </w:p>
    <w:p>
      <w:pPr>
        <w:pStyle w:val="Compact"/>
        <w:numPr>
          <w:ilvl w:val="0"/>
          <w:numId w:val="1019"/>
        </w:numPr>
      </w:pPr>
      <w:r>
        <w:rPr>
          <w:b/>
          <w:bCs/>
        </w:rPr>
        <w:t xml:space="preserve">Table 3 Expanded:</w:t>
      </w:r>
    </w:p>
    <w:p>
      <w:pPr>
        <w:pStyle w:val="Compact"/>
        <w:numPr>
          <w:ilvl w:val="1"/>
          <w:numId w:val="1020"/>
        </w:numPr>
      </w:pPr>
      <w:r>
        <w:t xml:space="preserve">Added LightGCN (Graph Neural Network baseline)</w:t>
      </w:r>
    </w:p>
    <w:p>
      <w:pPr>
        <w:pStyle w:val="Compact"/>
        <w:numPr>
          <w:ilvl w:val="1"/>
          <w:numId w:val="1020"/>
        </w:numPr>
      </w:pPr>
      <w:r>
        <w:t xml:space="preserve">Added BERT4Rec (Transformer-based baseline)</w:t>
      </w:r>
    </w:p>
    <w:p>
      <w:pPr>
        <w:pStyle w:val="Compact"/>
        <w:numPr>
          <w:ilvl w:val="1"/>
          <w:numId w:val="1020"/>
        </w:numPr>
      </w:pPr>
      <w:r>
        <w:t xml:space="preserve">Maintained existing comparisons (Traditional SVD, UTER, MCNN)</w:t>
      </w:r>
    </w:p>
    <w:p>
      <w:pPr>
        <w:pStyle w:val="Compact"/>
        <w:numPr>
          <w:ilvl w:val="0"/>
          <w:numId w:val="1019"/>
        </w:numPr>
      </w:pPr>
      <w:r>
        <w:rPr>
          <w:b/>
          <w:bCs/>
        </w:rPr>
        <w:t xml:space="preserve">Performance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MSE</w:t>
            </w:r>
          </w:p>
        </w:tc>
        <w:tc>
          <w:tcPr/>
          <w:p>
            <w:pPr>
              <w:pStyle w:val="Compact"/>
            </w:pPr>
            <w:r>
              <w:t xml:space="preserve">RMSE</w:t>
            </w:r>
          </w:p>
        </w:tc>
        <w:tc>
          <w:tcPr/>
          <w:p>
            <w:pPr>
              <w:pStyle w:val="Compact"/>
            </w:pPr>
            <w:r>
              <w:t xml:space="preserve">Improvement Over Proposed</w:t>
            </w:r>
          </w:p>
        </w:tc>
      </w:tr>
      <w:tr>
        <w:tc>
          <w:tcPr/>
          <w:p>
            <w:pPr>
              <w:pStyle w:val="Compact"/>
            </w:pPr>
            <w:r>
              <w:rPr>
                <w:b/>
                <w:bCs/>
              </w:rPr>
              <w:t xml:space="preserve">Proposed SVD</w:t>
            </w:r>
          </w:p>
        </w:tc>
        <w:tc>
          <w:tcPr/>
          <w:p>
            <w:pPr>
              <w:pStyle w:val="Compact"/>
            </w:pPr>
            <w:r>
              <w:rPr>
                <w:b/>
                <w:bCs/>
              </w:rPr>
              <w:t xml:space="preserve">0.3246</w:t>
            </w:r>
          </w:p>
        </w:tc>
        <w:tc>
          <w:tcPr/>
          <w:p>
            <w:pPr>
              <w:pStyle w:val="Compact"/>
            </w:pPr>
            <w:r>
              <w:rPr>
                <w:b/>
                <w:bCs/>
              </w:rPr>
              <w:t xml:space="preserve">0.5696</w:t>
            </w:r>
          </w:p>
        </w:tc>
        <w:tc>
          <w:tcPr/>
          <w:p>
            <w:pPr>
              <w:pStyle w:val="Compact"/>
            </w:pPr>
            <w:r>
              <w:rPr>
                <w:b/>
                <w:bCs/>
              </w:rPr>
              <w:t xml:space="preserve">Baseline</w:t>
            </w:r>
          </w:p>
        </w:tc>
      </w:tr>
      <w:tr>
        <w:tc>
          <w:tcPr/>
          <w:p>
            <w:pPr>
              <w:pStyle w:val="Compact"/>
            </w:pPr>
            <w:r>
              <w:t xml:space="preserve">LightGCN</w:t>
            </w:r>
          </w:p>
        </w:tc>
        <w:tc>
          <w:tcPr/>
          <w:p>
            <w:pPr>
              <w:pStyle w:val="Compact"/>
            </w:pPr>
            <w:r>
              <w:t xml:space="preserve">0.4123</w:t>
            </w:r>
          </w:p>
        </w:tc>
        <w:tc>
          <w:tcPr/>
          <w:p>
            <w:pPr>
              <w:pStyle w:val="Compact"/>
            </w:pPr>
            <w:r>
              <w:t xml:space="preserve">0.6421</w:t>
            </w:r>
          </w:p>
        </w:tc>
        <w:tc>
          <w:tcPr/>
          <w:p>
            <w:pPr>
              <w:pStyle w:val="Compact"/>
            </w:pPr>
            <w:r>
              <w:t xml:space="preserve">9.1% worse</w:t>
            </w:r>
          </w:p>
        </w:tc>
      </w:tr>
      <w:tr>
        <w:tc>
          <w:tcPr/>
          <w:p>
            <w:pPr>
              <w:pStyle w:val="Compact"/>
            </w:pPr>
            <w:r>
              <w:t xml:space="preserve">BERT4Rec</w:t>
            </w:r>
          </w:p>
        </w:tc>
        <w:tc>
          <w:tcPr/>
          <w:p>
            <w:pPr>
              <w:pStyle w:val="Compact"/>
            </w:pPr>
            <w:r>
              <w:t xml:space="preserve">0.3891</w:t>
            </w:r>
          </w:p>
        </w:tc>
        <w:tc>
          <w:tcPr/>
          <w:p>
            <w:pPr>
              <w:pStyle w:val="Compact"/>
            </w:pPr>
            <w:r>
              <w:t xml:space="preserve">0.6238</w:t>
            </w:r>
          </w:p>
        </w:tc>
        <w:tc>
          <w:tcPr/>
          <w:p>
            <w:pPr>
              <w:pStyle w:val="Compact"/>
            </w:pPr>
            <w:r>
              <w:t xml:space="preserve">8.7% worse</w:t>
            </w:r>
          </w:p>
        </w:tc>
      </w:tr>
      <w:tr>
        <w:tc>
          <w:tcPr/>
          <w:p>
            <w:pPr>
              <w:pStyle w:val="Compact"/>
            </w:pPr>
            <w:r>
              <w:t xml:space="preserve">Traditional SVD</w:t>
            </w:r>
          </w:p>
        </w:tc>
        <w:tc>
          <w:tcPr/>
          <w:p>
            <w:pPr>
              <w:pStyle w:val="Compact"/>
            </w:pPr>
            <w:r>
              <w:t xml:space="preserve">0.4585</w:t>
            </w:r>
          </w:p>
        </w:tc>
        <w:tc>
          <w:tcPr/>
          <w:p>
            <w:pPr>
              <w:pStyle w:val="Compact"/>
            </w:pPr>
            <w:r>
              <w:t xml:space="preserve">0.6771</w:t>
            </w:r>
          </w:p>
        </w:tc>
        <w:tc>
          <w:tcPr/>
          <w:p>
            <w:pPr>
              <w:pStyle w:val="Compact"/>
            </w:pPr>
            <w:r>
              <w:t xml:space="preserve">15.9% worse</w:t>
            </w:r>
          </w:p>
        </w:tc>
      </w:tr>
      <w:tr>
        <w:tc>
          <w:tcPr/>
          <w:p>
            <w:pPr>
              <w:pStyle w:val="Compact"/>
            </w:pPr>
            <w:r>
              <w:t xml:space="preserve">UTER</w:t>
            </w:r>
          </w:p>
        </w:tc>
        <w:tc>
          <w:tcPr/>
          <w:p>
            <w:pPr>
              <w:pStyle w:val="Compact"/>
            </w:pPr>
            <w:r>
              <w:t xml:space="preserve">0.9653</w:t>
            </w:r>
          </w:p>
        </w:tc>
        <w:tc>
          <w:tcPr/>
          <w:p>
            <w:pPr>
              <w:pStyle w:val="Compact"/>
            </w:pPr>
            <w:r>
              <w:t xml:space="preserve">0.9825</w:t>
            </w:r>
          </w:p>
        </w:tc>
        <w:tc>
          <w:tcPr/>
          <w:p>
            <w:pPr>
              <w:pStyle w:val="Compact"/>
            </w:pPr>
            <w:r>
              <w:t xml:space="preserve">42.0% worse</w:t>
            </w:r>
          </w:p>
        </w:tc>
      </w:tr>
      <w:tr>
        <w:tc>
          <w:tcPr/>
          <w:p>
            <w:pPr>
              <w:pStyle w:val="Compact"/>
            </w:pPr>
            <w:r>
              <w:t xml:space="preserve">MCNN</w:t>
            </w:r>
          </w:p>
        </w:tc>
        <w:tc>
          <w:tcPr/>
          <w:p>
            <w:pPr>
              <w:pStyle w:val="Compact"/>
            </w:pPr>
            <w:r>
              <w:t xml:space="preserve">0.8978</w:t>
            </w:r>
          </w:p>
        </w:tc>
        <w:tc>
          <w:tcPr/>
          <w:p>
            <w:pPr>
              <w:pStyle w:val="Compact"/>
            </w:pPr>
            <w:r>
              <w:t xml:space="preserve">0.9475</w:t>
            </w:r>
          </w:p>
        </w:tc>
        <w:tc>
          <w:tcPr/>
          <w:p>
            <w:pPr>
              <w:pStyle w:val="Compact"/>
            </w:pPr>
            <w:r>
              <w:t xml:space="preserve">39.9% worse</w:t>
            </w:r>
          </w:p>
        </w:tc>
      </w:tr>
    </w:tbl>
    <w:p>
      <w:pPr>
        <w:numPr>
          <w:ilvl w:val="0"/>
          <w:numId w:val="1021"/>
        </w:numPr>
      </w:pPr>
      <w:r>
        <w:rPr>
          <w:b/>
          <w:bCs/>
        </w:rPr>
        <w:t xml:space="preserve">Detailed Comparison Sections Added:</w:t>
      </w:r>
    </w:p>
    <w:p>
      <w:pPr>
        <w:numPr>
          <w:ilvl w:val="0"/>
          <w:numId w:val="1000"/>
        </w:numPr>
      </w:pPr>
      <w:r>
        <w:rPr>
          <w:b/>
          <w:bCs/>
        </w:rPr>
        <w:t xml:space="preserve">Comparison with LightGCN:</w:t>
      </w:r>
    </w:p>
    <w:p>
      <w:pPr>
        <w:pStyle w:val="Compact"/>
        <w:numPr>
          <w:ilvl w:val="1"/>
          <w:numId w:val="1022"/>
        </w:numPr>
      </w:pPr>
      <w:r>
        <w:t xml:space="preserve">Explained LightGCN’s graph-based approach</w:t>
      </w:r>
    </w:p>
    <w:p>
      <w:pPr>
        <w:pStyle w:val="Compact"/>
        <w:numPr>
          <w:ilvl w:val="1"/>
          <w:numId w:val="1022"/>
        </w:numPr>
      </w:pPr>
      <w:r>
        <w:t xml:space="preserve">Why our method outperforms: better sparse data handling through significant eigenvalue retention</w:t>
      </w:r>
    </w:p>
    <w:p>
      <w:pPr>
        <w:pStyle w:val="Compact"/>
        <w:numPr>
          <w:ilvl w:val="1"/>
          <w:numId w:val="1022"/>
        </w:numPr>
      </w:pPr>
      <w:r>
        <w:t xml:space="preserve">Advantage in IoT scenarios with limited interaction data</w:t>
      </w:r>
    </w:p>
    <w:p>
      <w:pPr>
        <w:numPr>
          <w:ilvl w:val="0"/>
          <w:numId w:val="1000"/>
        </w:numPr>
      </w:pPr>
      <w:r>
        <w:rPr>
          <w:b/>
          <w:bCs/>
        </w:rPr>
        <w:t xml:space="preserve">Comparison with BERT4Rec:</w:t>
      </w:r>
    </w:p>
    <w:p>
      <w:pPr>
        <w:pStyle w:val="Compact"/>
        <w:numPr>
          <w:ilvl w:val="1"/>
          <w:numId w:val="1023"/>
        </w:numPr>
      </w:pPr>
      <w:r>
        <w:t xml:space="preserve">Explained BERT4Rec’s bidirectional sequential approach</w:t>
      </w:r>
    </w:p>
    <w:p>
      <w:pPr>
        <w:pStyle w:val="Compact"/>
        <w:numPr>
          <w:ilvl w:val="1"/>
          <w:numId w:val="1023"/>
        </w:numPr>
      </w:pPr>
      <w:r>
        <w:t xml:space="preserve">Why our method outperforms: combines LLM semantic understanding with optimized SVD</w:t>
      </w:r>
    </w:p>
    <w:p>
      <w:pPr>
        <w:pStyle w:val="Compact"/>
        <w:numPr>
          <w:ilvl w:val="1"/>
          <w:numId w:val="1023"/>
        </w:numPr>
      </w:pPr>
      <w:r>
        <w:t xml:space="preserve">Better handling of high-dimensional feature space</w:t>
      </w:r>
    </w:p>
    <w:p>
      <w:pPr>
        <w:numPr>
          <w:ilvl w:val="0"/>
          <w:numId w:val="1021"/>
        </w:numPr>
      </w:pPr>
      <w:r>
        <w:rPr>
          <w:b/>
          <w:bCs/>
        </w:rPr>
        <w:t xml:space="preserve">Key Advantages Section:</w:t>
      </w:r>
    </w:p>
    <w:p>
      <w:pPr>
        <w:pStyle w:val="Compact"/>
        <w:numPr>
          <w:ilvl w:val="1"/>
          <w:numId w:val="1024"/>
        </w:numPr>
      </w:pPr>
      <w:r>
        <w:rPr>
          <w:b/>
          <w:bCs/>
        </w:rPr>
        <w:t xml:space="preserve">Sparse Data Handling:</w:t>
      </w:r>
      <w:r>
        <w:t xml:space="preserve"> </w:t>
      </w:r>
      <w:r>
        <w:t xml:space="preserve">More robust than LightGCN/BERT4Rec for sparse IoT data</w:t>
      </w:r>
    </w:p>
    <w:p>
      <w:pPr>
        <w:pStyle w:val="Compact"/>
        <w:numPr>
          <w:ilvl w:val="1"/>
          <w:numId w:val="1024"/>
        </w:numPr>
      </w:pPr>
      <w:r>
        <w:rPr>
          <w:b/>
          <w:bCs/>
        </w:rPr>
        <w:t xml:space="preserve">Computational Efficiency:</w:t>
      </w:r>
      <w:r>
        <w:t xml:space="preserve"> </w:t>
      </w:r>
      <w:r>
        <w:t xml:space="preserve">Lower complexity than graph/sequence models</w:t>
      </w:r>
    </w:p>
    <w:p>
      <w:pPr>
        <w:pStyle w:val="Compact"/>
        <w:numPr>
          <w:ilvl w:val="1"/>
          <w:numId w:val="1024"/>
        </w:numPr>
      </w:pPr>
      <w:r>
        <w:rPr>
          <w:b/>
          <w:bCs/>
        </w:rPr>
        <w:t xml:space="preserve">Cold Start Performance:</w:t>
      </w:r>
      <w:r>
        <w:t xml:space="preserve"> </w:t>
      </w:r>
      <w:r>
        <w:t xml:space="preserve">Better than methods requiring graph structure or sequences</w:t>
      </w:r>
    </w:p>
    <w:p>
      <w:pPr>
        <w:pStyle w:val="FirstParagraph"/>
      </w:pPr>
      <w:r>
        <w:rPr>
          <w:b/>
          <w:bCs/>
        </w:rPr>
        <w:t xml:space="preserve">Location in Manuscript:</w:t>
      </w:r>
      <w:r>
        <w:t xml:space="preserve"> </w:t>
      </w:r>
      <w:r>
        <w:t xml:space="preserve">Pages 14-15 (Section 4.3, Table 3, Figure 9)</w:t>
      </w:r>
    </w:p>
    <w:p>
      <w:r>
        <w:pict>
          <v:rect style="width:0;height:1.5pt" o:hralign="center" o:hrstd="t" o:hr="t"/>
        </w:pict>
      </w:r>
    </w:p>
    <w:bookmarkEnd w:id="13"/>
    <w:bookmarkStart w:id="14" w:name="question-5-llm-component-description"/>
    <w:p>
      <w:pPr>
        <w:pStyle w:val="Heading3"/>
      </w:pPr>
      <w:r>
        <w:rPr>
          <w:b/>
          <w:bCs/>
        </w:rPr>
        <w:t xml:space="preserve">Question 5: LLM Component Description</w:t>
      </w:r>
    </w:p>
    <w:p>
      <w:pPr>
        <w:pStyle w:val="FirstParagraph"/>
      </w:pPr>
      <w:r>
        <w:rPr>
          <w:b/>
          <w:bCs/>
        </w:rPr>
        <w:t xml:space="preserve">Reviewer Comment:</w:t>
      </w:r>
      <w:r>
        <w:t xml:space="preserve"> </w:t>
      </w:r>
      <w:r>
        <w:t xml:space="preserve">&gt;</w:t>
      </w:r>
      <w:r>
        <w:t xml:space="preserve"> </w:t>
      </w:r>
      <w:r>
        <w:t xml:space="preserve">“The manuscript structure is disorganized; the description of the LLM component is too brief compared to the SVD section, leaving the integration process unclear. How exactly is the LLM used for data imputation? What is the training process? How does it address the cold start problem?”</w:t>
      </w:r>
    </w:p>
    <w:p>
      <w:pPr>
        <w:pStyle w:val="BodyText"/>
      </w:pPr>
      <w:r>
        <w:rPr>
          <w:b/>
          <w:bCs/>
        </w:rPr>
        <w:t xml:space="preserve">Our Response:</w:t>
      </w:r>
    </w:p>
    <w:p>
      <w:pPr>
        <w:pStyle w:val="BodyText"/>
      </w:pPr>
      <w:r>
        <w:t xml:space="preserve">We acknowledge this imbalance and have significantly expanded the LLM section:</w:t>
      </w:r>
    </w:p>
    <w:p>
      <w:pPr>
        <w:pStyle w:val="BodyText"/>
      </w:pPr>
      <w:r>
        <w:rPr>
          <w:b/>
          <w:bCs/>
        </w:rPr>
        <w:t xml:space="preserve">Changes Made:</w:t>
      </w:r>
    </w:p>
    <w:p>
      <w:pPr>
        <w:numPr>
          <w:ilvl w:val="0"/>
          <w:numId w:val="1025"/>
        </w:numPr>
      </w:pPr>
      <w:r>
        <w:rPr>
          <w:b/>
          <w:bCs/>
        </w:rPr>
        <w:t xml:space="preserve">Section 3.3 Completely Restructured</w:t>
      </w:r>
      <w:r>
        <w:t xml:space="preserve"> </w:t>
      </w:r>
      <w:r>
        <w:t xml:space="preserve">with new subsections:</w:t>
      </w:r>
    </w:p>
    <w:p>
      <w:pPr>
        <w:numPr>
          <w:ilvl w:val="0"/>
          <w:numId w:val="1000"/>
        </w:numPr>
      </w:pPr>
      <w:r>
        <w:rPr>
          <w:b/>
          <w:bCs/>
        </w:rPr>
        <w:t xml:space="preserve">3.3.1 LLM Architecture and Training:</w:t>
      </w:r>
    </w:p>
    <w:p>
      <w:pPr>
        <w:pStyle w:val="Compact"/>
        <w:numPr>
          <w:ilvl w:val="1"/>
          <w:numId w:val="1026"/>
        </w:numPr>
      </w:pPr>
      <w:r>
        <w:t xml:space="preserve">Model: BART-base (140M parameters)</w:t>
      </w:r>
    </w:p>
    <w:p>
      <w:pPr>
        <w:pStyle w:val="Compact"/>
        <w:numPr>
          <w:ilvl w:val="1"/>
          <w:numId w:val="1026"/>
        </w:numPr>
      </w:pPr>
      <w:r>
        <w:t xml:space="preserve">Input representation with equation</w:t>
      </w:r>
    </w:p>
    <w:p>
      <w:pPr>
        <w:pStyle w:val="Compact"/>
        <w:numPr>
          <w:ilvl w:val="1"/>
          <w:numId w:val="1026"/>
        </w:numPr>
      </w:pPr>
      <w:r>
        <w:t xml:space="preserve">Target representation format</w:t>
      </w:r>
    </w:p>
    <w:p>
      <w:pPr>
        <w:pStyle w:val="Compact"/>
        <w:numPr>
          <w:ilvl w:val="1"/>
          <w:numId w:val="1026"/>
        </w:numPr>
      </w:pPr>
      <w:r>
        <w:t xml:space="preserve">Detailed 4-step training process:</w:t>
      </w:r>
    </w:p>
    <w:p>
      <w:pPr>
        <w:pStyle w:val="Compact"/>
        <w:numPr>
          <w:ilvl w:val="2"/>
          <w:numId w:val="1027"/>
        </w:numPr>
      </w:pPr>
      <w:r>
        <w:t xml:space="preserve">Data preparation (90/10 train/val split)</w:t>
      </w:r>
    </w:p>
    <w:p>
      <w:pPr>
        <w:pStyle w:val="Compact"/>
        <w:numPr>
          <w:ilvl w:val="2"/>
          <w:numId w:val="1027"/>
        </w:numPr>
      </w:pPr>
      <w:r>
        <w:t xml:space="preserve">Tokenization (512 input tokens, 100 target tokens)</w:t>
      </w:r>
    </w:p>
    <w:p>
      <w:pPr>
        <w:pStyle w:val="Compact"/>
        <w:numPr>
          <w:ilvl w:val="2"/>
          <w:numId w:val="1027"/>
        </w:numPr>
      </w:pPr>
      <w:r>
        <w:t xml:space="preserve">Model configuration (learning rate, batch size, weight decay)</w:t>
      </w:r>
    </w:p>
    <w:p>
      <w:pPr>
        <w:pStyle w:val="Compact"/>
        <w:numPr>
          <w:ilvl w:val="2"/>
          <w:numId w:val="1027"/>
        </w:numPr>
      </w:pPr>
      <w:r>
        <w:t xml:space="preserve">Fine-tuning procedure</w:t>
      </w:r>
    </w:p>
    <w:p>
      <w:pPr>
        <w:pStyle w:val="Compact"/>
        <w:numPr>
          <w:ilvl w:val="1"/>
          <w:numId w:val="1026"/>
        </w:numPr>
      </w:pPr>
      <w:r>
        <w:t xml:space="preserve">Training hyperparameters specified</w:t>
      </w:r>
    </w:p>
    <w:p>
      <w:pPr>
        <w:numPr>
          <w:ilvl w:val="0"/>
          <w:numId w:val="1000"/>
        </w:numPr>
      </w:pPr>
      <w:r>
        <w:rPr>
          <w:b/>
          <w:bCs/>
        </w:rPr>
        <w:t xml:space="preserve">3.3.2 Missing Value Imputation Process:</w:t>
      </w:r>
    </w:p>
    <w:p>
      <w:pPr>
        <w:pStyle w:val="Compact"/>
        <w:numPr>
          <w:ilvl w:val="1"/>
          <w:numId w:val="1028"/>
        </w:numPr>
      </w:pPr>
      <w:r>
        <w:t xml:space="preserve">3-step process with equations:</w:t>
      </w:r>
    </w:p>
    <w:p>
      <w:pPr>
        <w:pStyle w:val="Compact"/>
        <w:numPr>
          <w:ilvl w:val="2"/>
          <w:numId w:val="1029"/>
        </w:numPr>
      </w:pPr>
      <w:r>
        <w:t xml:space="preserve">Prompt Generation (Equation 3.1)</w:t>
      </w:r>
    </w:p>
    <w:p>
      <w:pPr>
        <w:pStyle w:val="Compact"/>
        <w:numPr>
          <w:ilvl w:val="2"/>
          <w:numId w:val="1029"/>
        </w:numPr>
      </w:pPr>
      <w:r>
        <w:t xml:space="preserve">Rating Prediction (Equation 3.2)</w:t>
      </w:r>
    </w:p>
    <w:p>
      <w:pPr>
        <w:pStyle w:val="Compact"/>
        <w:numPr>
          <w:ilvl w:val="2"/>
          <w:numId w:val="1029"/>
        </w:numPr>
      </w:pPr>
      <w:r>
        <w:t xml:space="preserve">Semantic Validation</w:t>
      </w:r>
    </w:p>
    <w:p>
      <w:pPr>
        <w:pStyle w:val="Compact"/>
        <w:numPr>
          <w:ilvl w:val="1"/>
          <w:numId w:val="1028"/>
        </w:numPr>
      </w:pPr>
      <w:r>
        <w:t xml:space="preserve">Explanation of semantic meaningful imputation vs. statistical methods</w:t>
      </w:r>
    </w:p>
    <w:p>
      <w:pPr>
        <w:numPr>
          <w:ilvl w:val="0"/>
          <w:numId w:val="1000"/>
        </w:numPr>
      </w:pPr>
      <w:r>
        <w:rPr>
          <w:b/>
          <w:bCs/>
        </w:rPr>
        <w:t xml:space="preserve">3.3.3 Addressing the Cold Start Problem:</w:t>
      </w:r>
    </w:p>
    <w:p>
      <w:pPr>
        <w:pStyle w:val="Compact"/>
        <w:numPr>
          <w:ilvl w:val="1"/>
          <w:numId w:val="1030"/>
        </w:numPr>
      </w:pPr>
      <w:r>
        <w:rPr>
          <w:b/>
          <w:bCs/>
        </w:rPr>
        <w:t xml:space="preserve">For New Users:</w:t>
      </w:r>
    </w:p>
    <w:p>
      <w:pPr>
        <w:pStyle w:val="Compact"/>
        <w:numPr>
          <w:ilvl w:val="2"/>
          <w:numId w:val="1031"/>
        </w:numPr>
      </w:pPr>
      <w:r>
        <w:t xml:space="preserve">Product features, IoT context, pre-trained knowledge</w:t>
      </w:r>
    </w:p>
    <w:p>
      <w:pPr>
        <w:pStyle w:val="Compact"/>
        <w:numPr>
          <w:ilvl w:val="2"/>
          <w:numId w:val="1031"/>
        </w:numPr>
      </w:pPr>
      <w:r>
        <w:t xml:space="preserve">Mathematical formulation (Equation 3.3)</w:t>
      </w:r>
    </w:p>
    <w:p>
      <w:pPr>
        <w:pStyle w:val="Compact"/>
        <w:numPr>
          <w:ilvl w:val="1"/>
          <w:numId w:val="1030"/>
        </w:numPr>
      </w:pPr>
      <w:r>
        <w:rPr>
          <w:b/>
          <w:bCs/>
        </w:rPr>
        <w:t xml:space="preserve">For New Products:</w:t>
      </w:r>
    </w:p>
    <w:p>
      <w:pPr>
        <w:pStyle w:val="Compact"/>
        <w:numPr>
          <w:ilvl w:val="2"/>
          <w:numId w:val="1032"/>
        </w:numPr>
      </w:pPr>
      <w:r>
        <w:t xml:space="preserve">Product descriptions, similarity to existing products, learned patterns</w:t>
      </w:r>
    </w:p>
    <w:p>
      <w:pPr>
        <w:pStyle w:val="Compact"/>
        <w:numPr>
          <w:ilvl w:val="1"/>
          <w:numId w:val="1030"/>
        </w:numPr>
      </w:pPr>
      <w:r>
        <w:t xml:space="preserve">Specific to IoT environments (location, time, device type)</w:t>
      </w:r>
    </w:p>
    <w:p>
      <w:pPr>
        <w:numPr>
          <w:ilvl w:val="0"/>
          <w:numId w:val="1000"/>
        </w:numPr>
      </w:pPr>
      <w:r>
        <w:rPr>
          <w:b/>
          <w:bCs/>
        </w:rPr>
        <w:t xml:space="preserve">3.3.4 Advantages Over Conventional Methods:</w:t>
      </w:r>
    </w:p>
    <w:p>
      <w:pPr>
        <w:pStyle w:val="Compact"/>
        <w:numPr>
          <w:ilvl w:val="1"/>
          <w:numId w:val="1033"/>
        </w:numPr>
      </w:pPr>
      <w:r>
        <w:t xml:space="preserve">Semantic understanding vs. KNN/mean imputation</w:t>
      </w:r>
    </w:p>
    <w:p>
      <w:pPr>
        <w:pStyle w:val="Compact"/>
        <w:numPr>
          <w:ilvl w:val="1"/>
          <w:numId w:val="1033"/>
        </w:numPr>
      </w:pPr>
      <w:r>
        <w:t xml:space="preserve">Contextual awareness from IoT devices</w:t>
      </w:r>
    </w:p>
    <w:p>
      <w:pPr>
        <w:pStyle w:val="Compact"/>
        <w:numPr>
          <w:ilvl w:val="1"/>
          <w:numId w:val="1033"/>
        </w:numPr>
      </w:pPr>
      <w:r>
        <w:t xml:space="preserve">Cold start mitigation through pre-trained knowledge</w:t>
      </w:r>
    </w:p>
    <w:p>
      <w:pPr>
        <w:pStyle w:val="Compact"/>
        <w:numPr>
          <w:ilvl w:val="1"/>
          <w:numId w:val="1033"/>
        </w:numPr>
      </w:pPr>
      <w:r>
        <w:t xml:space="preserve">Scalability for real-time systems</w:t>
      </w:r>
    </w:p>
    <w:p>
      <w:pPr>
        <w:numPr>
          <w:ilvl w:val="0"/>
          <w:numId w:val="1025"/>
        </w:numPr>
      </w:pPr>
      <w:r>
        <w:rPr>
          <w:b/>
          <w:bCs/>
        </w:rPr>
        <w:t xml:space="preserve">Mathematical Formulations Added:</w:t>
      </w:r>
    </w:p>
    <w:p>
      <w:pPr>
        <w:pStyle w:val="Compact"/>
        <w:numPr>
          <w:ilvl w:val="1"/>
          <w:numId w:val="1034"/>
        </w:numPr>
      </w:pPr>
      <w:r>
        <w:t xml:space="preserve">Input text construction:</w:t>
      </w:r>
      <w:r>
        <w:t xml:space="preserve"> </w:t>
      </w:r>
      <m:oMath>
        <m:r>
          <m:t>f</m:t>
        </m:r>
        <m:r>
          <m:rPr>
            <m:sty m:val="p"/>
          </m:rPr>
          <m:t>(</m:t>
        </m:r>
        <m:r>
          <m:rPr>
            <m:nor/>
            <m:sty m:val="p"/>
          </m:rPr>
          <m:t>title</m:t>
        </m:r>
        <m:r>
          <m:rPr>
            <m:sty m:val="p"/>
          </m:rPr>
          <m:t>,</m:t>
        </m:r>
        <m:r>
          <m:rPr>
            <m:nor/>
            <m:sty m:val="p"/>
          </m:rPr>
          <m:t>category</m:t>
        </m:r>
        <m:r>
          <m:rPr>
            <m:sty m:val="p"/>
          </m:rPr>
          <m:t>,</m:t>
        </m:r>
        <m:r>
          <m:rPr>
            <m:nor/>
            <m:sty m:val="p"/>
          </m:rPr>
          <m:t>price</m:t>
        </m:r>
        <m:r>
          <m:rPr>
            <m:sty m:val="p"/>
          </m:rPr>
          <m:t>,</m:t>
        </m:r>
        <m:r>
          <m:rPr>
            <m:sty m:val="p"/>
          </m:rPr>
          <m:t>.</m:t>
        </m:r>
        <m:r>
          <m:rPr>
            <m:sty m:val="p"/>
          </m:rPr>
          <m:t>.</m:t>
        </m:r>
        <m:r>
          <m:rPr>
            <m:sty m:val="p"/>
          </m:rPr>
          <m:t>.</m:t>
        </m:r>
        <m:r>
          <m:rPr>
            <m:sty m:val="p"/>
          </m:rPr>
          <m:t>)</m:t>
        </m:r>
      </m:oMath>
    </w:p>
    <w:p>
      <w:pPr>
        <w:pStyle w:val="Compact"/>
        <w:numPr>
          <w:ilvl w:val="1"/>
          <w:numId w:val="1034"/>
        </w:numPr>
      </w:pPr>
      <w:r>
        <w:t xml:space="preserve">Prompt generation:</w:t>
      </w:r>
      <w:r>
        <w:t xml:space="preserve"> </w:t>
      </w:r>
      <m:oMath>
        <m:sSub>
          <m:e>
            <m:r>
              <m:t>P</m:t>
            </m:r>
          </m:e>
          <m:sub>
            <m:r>
              <m:rPr>
                <m:nor/>
                <m:sty m:val="p"/>
              </m:rPr>
              <m:t>missing</m:t>
            </m:r>
          </m:sub>
        </m:sSub>
        <m:r>
          <m:rPr>
            <m:sty m:val="p"/>
          </m:rPr>
          <m:t>=</m:t>
        </m:r>
        <m:r>
          <m:rPr>
            <m:nor/>
            <m:sty m:val="p"/>
          </m:rPr>
          <m:t>LLM_encode</m:t>
        </m:r>
        <m:r>
          <m:rPr>
            <m:sty m:val="p"/>
          </m:rPr>
          <m:t>(</m:t>
        </m:r>
        <m:r>
          <m:rPr>
            <m:nor/>
            <m:sty m:val="p"/>
          </m:rPr>
          <m:t>input_text</m:t>
        </m:r>
        <m:r>
          <m:rPr>
            <m:sty m:val="p"/>
          </m:rPr>
          <m:t>)</m:t>
        </m:r>
      </m:oMath>
    </w:p>
    <w:p>
      <w:pPr>
        <w:pStyle w:val="Compact"/>
        <w:numPr>
          <w:ilvl w:val="1"/>
          <w:numId w:val="1034"/>
        </w:numPr>
      </w:pPr>
      <w:r>
        <w:t xml:space="preserve">Rating prediction:</w:t>
      </w:r>
      <w:r>
        <w:t xml:space="preserve"> </w:t>
      </w:r>
      <m:oMath>
        <m:acc>
          <m:accPr>
            <m:chr m:val="̂"/>
          </m:accPr>
          <m:e>
            <m:r>
              <m:t>r</m:t>
            </m:r>
          </m:e>
        </m:acc>
        <m:r>
          <m:rPr>
            <m:sty m:val="p"/>
          </m:rPr>
          <m:t>=</m:t>
        </m:r>
        <m:sSub>
          <m:e>
            <m:r>
              <m:rPr>
                <m:nor/>
                <m:sty m:val="p"/>
              </m:rPr>
              <m:t>argmax</m:t>
            </m:r>
          </m:e>
          <m:sub>
            <m:r>
              <m:t>r</m:t>
            </m:r>
          </m:sub>
        </m:sSub>
        <m:r>
          <m:t>P</m:t>
        </m:r>
        <m:r>
          <m:rPr>
            <m:sty m:val="p"/>
          </m:rPr>
          <m:t>(</m:t>
        </m:r>
        <m:r>
          <m:t>r</m:t>
        </m:r>
        <m:r>
          <m:rPr>
            <m:sty m:val="p"/>
          </m:rPr>
          <m:t>|</m:t>
        </m:r>
        <m:sSub>
          <m:e>
            <m:r>
              <m:t>P</m:t>
            </m:r>
          </m:e>
          <m:sub>
            <m:r>
              <m:rPr>
                <m:nor/>
                <m:sty m:val="p"/>
              </m:rPr>
              <m:t>missing</m:t>
            </m:r>
          </m:sub>
        </m:sSub>
        <m:r>
          <m:rPr>
            <m:sty m:val="p"/>
          </m:rPr>
          <m:t>)</m:t>
        </m:r>
      </m:oMath>
    </w:p>
    <w:p>
      <w:pPr>
        <w:pStyle w:val="Compact"/>
        <w:numPr>
          <w:ilvl w:val="1"/>
          <w:numId w:val="1034"/>
        </w:numPr>
      </w:pPr>
      <w:r>
        <w:t xml:space="preserve">Cold start:</w:t>
      </w:r>
      <w:r>
        <w:t xml:space="preserve"> </w:t>
      </w:r>
      <m:oMath>
        <m:sSub>
          <m:e>
            <m:r>
              <m:t>r</m:t>
            </m:r>
          </m:e>
          <m:sub>
            <m:r>
              <m:rPr>
                <m:nor/>
                <m:sty m:val="p"/>
              </m:rPr>
              <m:t>initial</m:t>
            </m:r>
          </m:sub>
        </m:sSub>
        <m:r>
          <m:rPr>
            <m:sty m:val="p"/>
          </m:rPr>
          <m:t>(</m:t>
        </m:r>
        <m:sSub>
          <m:e>
            <m:r>
              <m:t>u</m:t>
            </m:r>
          </m:e>
          <m:sub>
            <m:r>
              <m:rPr>
                <m:nor/>
                <m:sty m:val="p"/>
              </m:rPr>
              <m:t>new</m:t>
            </m:r>
          </m:sub>
        </m:sSub>
        <m:r>
          <m:rPr>
            <m:sty m:val="p"/>
          </m:rPr>
          <m:t>,</m:t>
        </m:r>
        <m:r>
          <m:t>p</m:t>
        </m:r>
        <m:r>
          <m:rPr>
            <m:sty m:val="p"/>
          </m:rPr>
          <m:t>)</m:t>
        </m:r>
        <m:r>
          <m:rPr>
            <m:sty m:val="p"/>
          </m:rPr>
          <m:t>=</m:t>
        </m:r>
        <m:r>
          <m:rPr>
            <m:nor/>
            <m:sty m:val="p"/>
          </m:rPr>
          <m:t>LLM</m:t>
        </m:r>
        <m:r>
          <m:rPr>
            <m:sty m:val="p"/>
          </m:rPr>
          <m:t>(</m:t>
        </m:r>
        <m:r>
          <m:rPr>
            <m:sty m:val="p"/>
          </m:rPr>
          <m:t>.</m:t>
        </m:r>
        <m:r>
          <m:rPr>
            <m:sty m:val="p"/>
          </m:rPr>
          <m:t>.</m:t>
        </m:r>
        <m:r>
          <m:rPr>
            <m:sty m:val="p"/>
          </m:rPr>
          <m:t>.</m:t>
        </m:r>
        <m:r>
          <m:rPr>
            <m:sty m:val="p"/>
          </m:rPr>
          <m:t>)</m:t>
        </m:r>
      </m:oMath>
    </w:p>
    <w:p>
      <w:pPr>
        <w:pStyle w:val="FirstParagraph"/>
      </w:pPr>
      <w:r>
        <w:rPr>
          <w:b/>
          <w:bCs/>
        </w:rPr>
        <w:t xml:space="preserve">Word Count:</w:t>
      </w:r>
      <w:r>
        <w:t xml:space="preserve"> </w:t>
      </w:r>
      <w:r>
        <w:t xml:space="preserve">Section 3.3 expanded from ~200 words to ~1,200 words</w:t>
      </w:r>
    </w:p>
    <w:p>
      <w:pPr>
        <w:pStyle w:val="BodyText"/>
      </w:pPr>
      <w:r>
        <w:rPr>
          <w:b/>
          <w:bCs/>
        </w:rPr>
        <w:t xml:space="preserve">Location in Manuscript:</w:t>
      </w:r>
      <w:r>
        <w:t xml:space="preserve"> </w:t>
      </w:r>
      <w:r>
        <w:t xml:space="preserve">Pages 4-7 (Section 3.3)</w:t>
      </w:r>
    </w:p>
    <w:p>
      <w:r>
        <w:pict>
          <v:rect style="width:0;height:1.5pt" o:hralign="center" o:hrstd="t" o:hr="t"/>
        </w:pict>
      </w:r>
    </w:p>
    <w:bookmarkEnd w:id="14"/>
    <w:bookmarkStart w:id="15" w:name="question-6-complexity-analysis"/>
    <w:p>
      <w:pPr>
        <w:pStyle w:val="Heading3"/>
      </w:pPr>
      <w:r>
        <w:rPr>
          <w:b/>
          <w:bCs/>
        </w:rPr>
        <w:t xml:space="preserve">Question 6: Complexity Analysis</w:t>
      </w:r>
    </w:p>
    <w:p>
      <w:pPr>
        <w:pStyle w:val="FirstParagraph"/>
      </w:pPr>
      <w:r>
        <w:rPr>
          <w:b/>
          <w:bCs/>
        </w:rPr>
        <w:t xml:space="preserve">Reviewer Comment:</w:t>
      </w:r>
      <w:r>
        <w:t xml:space="preserve"> </w:t>
      </w:r>
      <w:r>
        <w:t xml:space="preserve">&gt;</w:t>
      </w:r>
      <w:r>
        <w:t xml:space="preserve"> </w:t>
      </w:r>
      <w:r>
        <w:t xml:space="preserve">“Please provide a complexity analysis of the proposed model (both time and space) to evaluate its feasibility for real-time recommendation updates in large-scale e-commerce platforms. Without this, it’s unclear if the method is practical for production deployment.”</w:t>
      </w:r>
    </w:p>
    <w:p>
      <w:pPr>
        <w:pStyle w:val="BodyText"/>
      </w:pPr>
      <w:r>
        <w:rPr>
          <w:b/>
          <w:bCs/>
        </w:rPr>
        <w:t xml:space="preserve">Our Response:</w:t>
      </w:r>
    </w:p>
    <w:p>
      <w:pPr>
        <w:pStyle w:val="BodyText"/>
      </w:pPr>
      <w:r>
        <w:t xml:space="preserve">Excellent point. We have added a comprehensive complexity analysis:</w:t>
      </w:r>
    </w:p>
    <w:p>
      <w:pPr>
        <w:pStyle w:val="BodyText"/>
      </w:pPr>
      <w:r>
        <w:rPr>
          <w:b/>
          <w:bCs/>
        </w:rPr>
        <w:t xml:space="preserve">Changes Made:</w:t>
      </w:r>
    </w:p>
    <w:p>
      <w:pPr>
        <w:numPr>
          <w:ilvl w:val="0"/>
          <w:numId w:val="1035"/>
        </w:numPr>
      </w:pPr>
      <w:r>
        <w:rPr>
          <w:b/>
          <w:bCs/>
        </w:rPr>
        <w:t xml:space="preserve">New Section Added (Section 3.5):</w:t>
      </w:r>
      <w:r>
        <w:rPr>
          <w:b/>
          <w:bCs/>
        </w:rPr>
        <w:t xml:space="preserve"> </w:t>
      </w:r>
      <w:r>
        <w:rPr>
          <w:b/>
          <w:bCs/>
        </w:rPr>
        <w:t xml:space="preserve">“Computational Complexity Analysis”</w:t>
      </w:r>
    </w:p>
    <w:p>
      <w:pPr>
        <w:numPr>
          <w:ilvl w:val="0"/>
          <w:numId w:val="1035"/>
        </w:numPr>
      </w:pPr>
      <w:r>
        <w:rPr>
          <w:b/>
          <w:bCs/>
        </w:rPr>
        <w:t xml:space="preserve">Time Complexity Breakdown:</w:t>
      </w:r>
    </w:p>
    <w:p>
      <w:pPr>
        <w:pStyle w:val="Compact"/>
        <w:numPr>
          <w:ilvl w:val="1"/>
          <w:numId w:val="1036"/>
        </w:numPr>
      </w:pPr>
      <w:r>
        <w:rPr>
          <w:b/>
          <w:bCs/>
        </w:rPr>
        <w:t xml:space="preserve">LLM Pre-processing:</w:t>
      </w:r>
      <w:r>
        <w:t xml:space="preserve"> </w:t>
      </w:r>
      <m:oMath>
        <m:r>
          <m:t>O</m:t>
        </m:r>
        <m:r>
          <m:rPr>
            <m:sty m:val="p"/>
          </m:rPr>
          <m:t>(</m:t>
        </m:r>
        <m:r>
          <m:t>n</m:t>
        </m:r>
        <m:r>
          <m:rPr>
            <m:sty m:val="p"/>
          </m:rPr>
          <m:t>⋅</m:t>
        </m:r>
        <m:r>
          <m:t>L</m:t>
        </m:r>
        <m:r>
          <m:rPr>
            <m:sty m:val="p"/>
          </m:rPr>
          <m:t>⋅</m:t>
        </m:r>
        <m:r>
          <m:t>d</m:t>
        </m:r>
        <m:r>
          <m:rPr>
            <m:sty m:val="p"/>
          </m:rPr>
          <m:t>/</m:t>
        </m:r>
        <m:r>
          <m:t>B</m:t>
        </m:r>
        <m:r>
          <m:rPr>
            <m:sty m:val="p"/>
          </m:rPr>
          <m:t>)</m:t>
        </m:r>
      </m:oMath>
    </w:p>
    <w:p>
      <w:pPr>
        <w:pStyle w:val="Compact"/>
        <w:numPr>
          <w:ilvl w:val="2"/>
          <w:numId w:val="1037"/>
        </w:numPr>
      </w:pPr>
      <w:r>
        <w:t xml:space="preserve">n = products with missing values</w:t>
      </w:r>
    </w:p>
    <w:p>
      <w:pPr>
        <w:pStyle w:val="Compact"/>
        <w:numPr>
          <w:ilvl w:val="2"/>
          <w:numId w:val="1037"/>
        </w:numPr>
      </w:pPr>
      <w:r>
        <w:t xml:space="preserve">L = 512 tokens</w:t>
      </w:r>
    </w:p>
    <w:p>
      <w:pPr>
        <w:pStyle w:val="Compact"/>
        <w:numPr>
          <w:ilvl w:val="2"/>
          <w:numId w:val="1037"/>
        </w:numPr>
      </w:pPr>
      <w:r>
        <w:t xml:space="preserve">d = model dimension (768)</w:t>
      </w:r>
    </w:p>
    <w:p>
      <w:pPr>
        <w:pStyle w:val="Compact"/>
        <w:numPr>
          <w:ilvl w:val="2"/>
          <w:numId w:val="1037"/>
        </w:numPr>
      </w:pPr>
      <w:r>
        <w:t xml:space="preserve">B = batch size</w:t>
      </w:r>
    </w:p>
    <w:p>
      <w:pPr>
        <w:pStyle w:val="Compact"/>
        <w:numPr>
          <w:ilvl w:val="1"/>
          <w:numId w:val="1036"/>
        </w:numPr>
      </w:pPr>
      <w:r>
        <w:rPr>
          <w:b/>
          <w:bCs/>
        </w:rPr>
        <w:t xml:space="preserve">Matrix Construction:</w:t>
      </w:r>
      <w:r>
        <w:t xml:space="preserve"> </w:t>
      </w:r>
      <m:oMath>
        <m:r>
          <m:t>O</m:t>
        </m:r>
        <m:r>
          <m:rPr>
            <m:sty m:val="p"/>
          </m:rPr>
          <m:t>(</m:t>
        </m:r>
        <m:r>
          <m:t>m</m:t>
        </m:r>
        <m:r>
          <m:rPr>
            <m:sty m:val="p"/>
          </m:rPr>
          <m:t>⋅</m:t>
        </m:r>
        <m:r>
          <m:t>n</m:t>
        </m:r>
        <m:r>
          <m:rPr>
            <m:sty m:val="p"/>
          </m:rPr>
          <m:t>)</m:t>
        </m:r>
      </m:oMath>
      <w:r>
        <w:t xml:space="preserve"> </w:t>
      </w:r>
      <w:r>
        <w:t xml:space="preserve">where m = users, n = products</w:t>
      </w:r>
    </w:p>
    <w:p>
      <w:pPr>
        <w:pStyle w:val="Compact"/>
        <w:numPr>
          <w:ilvl w:val="1"/>
          <w:numId w:val="1036"/>
        </w:numPr>
      </w:pPr>
      <w:r>
        <w:rPr>
          <w:b/>
          <w:bCs/>
        </w:rPr>
        <w:t xml:space="preserve">Proposed SVD:</w:t>
      </w:r>
      <w:r>
        <w:t xml:space="preserve"> </w:t>
      </w:r>
      <m:oMath>
        <m:r>
          <m:t>O</m:t>
        </m:r>
        <m:r>
          <m:rPr>
            <m:sty m:val="p"/>
          </m:rPr>
          <m:t>(</m:t>
        </m:r>
        <m:r>
          <m:t>m</m:t>
        </m:r>
        <m:r>
          <m:t>n</m:t>
        </m:r>
        <m:sSup>
          <m:e>
            <m:r>
              <m:t>k</m:t>
            </m:r>
          </m:e>
          <m:sup>
            <m:r>
              <m:rPr>
                <m:sty m:val="p"/>
              </m:rPr>
              <m:t>′</m:t>
            </m:r>
          </m:sup>
        </m:sSup>
        <m:r>
          <m:rPr>
            <m:sty m:val="p"/>
          </m:rPr>
          <m:t>+</m:t>
        </m:r>
        <m:sSup>
          <m:e>
            <m:r>
              <m:t>k</m:t>
            </m:r>
          </m:e>
          <m:sup>
            <m:r>
              <m:rPr>
                <m:sty m:val="p"/>
              </m:rPr>
              <m:t>′</m:t>
            </m:r>
          </m:sup>
        </m:sSup>
        <m:sSup>
          <m:e>
            <m:r>
              <m:t>​</m:t>
            </m:r>
          </m:e>
          <m:sup>
            <m:r>
              <m:t>3</m:t>
            </m:r>
          </m:sup>
        </m:sSup>
        <m:r>
          <m:rPr>
            <m:sty m:val="p"/>
          </m:rPr>
          <m:t>)</m:t>
        </m:r>
      </m:oMath>
      <w:r>
        <w:t xml:space="preserve"> </w:t>
      </w:r>
      <w:r>
        <w:t xml:space="preserve">where k’ = significant eigenvalues (k’ &lt; k)</w:t>
      </w:r>
    </w:p>
    <w:p>
      <w:pPr>
        <w:pStyle w:val="Compact"/>
        <w:numPr>
          <w:ilvl w:val="1"/>
          <w:numId w:val="1036"/>
        </w:numPr>
      </w:pPr>
      <w:r>
        <w:rPr>
          <w:b/>
          <w:bCs/>
        </w:rPr>
        <w:t xml:space="preserve">Recommendation Generation:</w:t>
      </w:r>
      <w:r>
        <w:t xml:space="preserve"> </w:t>
      </w:r>
      <m:oMath>
        <m:r>
          <m:t>O</m:t>
        </m:r>
        <m:r>
          <m:rPr>
            <m:sty m:val="p"/>
          </m:rPr>
          <m:t>(</m:t>
        </m:r>
        <m:r>
          <m:t>m</m:t>
        </m:r>
        <m:r>
          <m:rPr>
            <m:sty m:val="p"/>
          </m:rPr>
          <m:t>⋅</m:t>
        </m:r>
        <m:r>
          <m:t>n</m:t>
        </m:r>
        <m:r>
          <m:rPr>
            <m:sty m:val="p"/>
          </m:rPr>
          <m:t>⋅</m:t>
        </m:r>
        <m:sSup>
          <m:e>
            <m:r>
              <m:t>k</m:t>
            </m:r>
          </m:e>
          <m:sup>
            <m:r>
              <m:rPr>
                <m:sty m:val="p"/>
              </m:rPr>
              <m:t>′</m:t>
            </m:r>
          </m:sup>
        </m:sSup>
        <m:r>
          <m:rPr>
            <m:sty m:val="p"/>
          </m:rPr>
          <m:t>)</m:t>
        </m:r>
      </m:oMath>
    </w:p>
    <w:p>
      <w:pPr>
        <w:numPr>
          <w:ilvl w:val="0"/>
          <w:numId w:val="1035"/>
        </w:numPr>
      </w:pPr>
      <w:r>
        <w:rPr>
          <w:b/>
          <w:bCs/>
        </w:rPr>
        <w:t xml:space="preserve">Space Complexity:</w:t>
      </w:r>
    </w:p>
    <w:p>
      <w:pPr>
        <w:pStyle w:val="Compact"/>
        <w:numPr>
          <w:ilvl w:val="1"/>
          <w:numId w:val="1038"/>
        </w:numPr>
      </w:pPr>
      <w:r>
        <w:rPr>
          <w:b/>
          <w:bCs/>
        </w:rPr>
        <w:t xml:space="preserve">LLM Model:</w:t>
      </w:r>
      <w:r>
        <w:t xml:space="preserve"> </w:t>
      </w:r>
      <m:oMath>
        <m:r>
          <m:t>O</m:t>
        </m:r>
        <m:r>
          <m:rPr>
            <m:sty m:val="p"/>
          </m:rPr>
          <m:t>(</m:t>
        </m:r>
        <m:sSup>
          <m:e>
            <m:r>
              <m:t>d</m:t>
            </m:r>
          </m:e>
          <m:sup>
            <m:r>
              <m:t>2</m:t>
            </m:r>
          </m:sup>
        </m:sSup>
        <m:r>
          <m:rPr>
            <m:sty m:val="p"/>
          </m:rPr>
          <m:t>)</m:t>
        </m:r>
      </m:oMath>
      <w:r>
        <w:t xml:space="preserve"> </w:t>
      </w:r>
      <w:r>
        <w:t xml:space="preserve">≈ 560MB for BART-base</w:t>
      </w:r>
    </w:p>
    <w:p>
      <w:pPr>
        <w:pStyle w:val="Compact"/>
        <w:numPr>
          <w:ilvl w:val="1"/>
          <w:numId w:val="1038"/>
        </w:numPr>
      </w:pPr>
      <w:r>
        <w:rPr>
          <w:b/>
          <w:bCs/>
        </w:rPr>
        <w:t xml:space="preserve">User-Item Matrix:</w:t>
      </w:r>
      <w:r>
        <w:t xml:space="preserve"> </w:t>
      </w:r>
      <m:oMath>
        <m:r>
          <m:t>O</m:t>
        </m:r>
        <m:r>
          <m:rPr>
            <m:sty m:val="p"/>
          </m:rPr>
          <m:t>(</m:t>
        </m:r>
        <m:r>
          <m:rPr>
            <m:nor/>
            <m:sty m:val="p"/>
          </m:rPr>
          <m:t>nnz</m:t>
        </m:r>
        <m:r>
          <m:rPr>
            <m:sty m:val="p"/>
          </m:rPr>
          <m:t>)</m:t>
        </m:r>
      </m:oMath>
      <w:r>
        <w:t xml:space="preserve"> </w:t>
      </w:r>
      <w:r>
        <w:t xml:space="preserve">for sparse storage</w:t>
      </w:r>
    </w:p>
    <w:p>
      <w:pPr>
        <w:pStyle w:val="Compact"/>
        <w:numPr>
          <w:ilvl w:val="1"/>
          <w:numId w:val="1038"/>
        </w:numPr>
      </w:pPr>
      <w:r>
        <w:rPr>
          <w:b/>
          <w:bCs/>
        </w:rPr>
        <w:t xml:space="preserve">SVD Matrices:</w:t>
      </w:r>
      <w:r>
        <w:t xml:space="preserve"> </w:t>
      </w:r>
      <m:oMath>
        <m:r>
          <m:t>O</m:t>
        </m:r>
        <m:r>
          <m:rPr>
            <m:sty m:val="p"/>
          </m:rPr>
          <m:t>(</m:t>
        </m:r>
        <m:r>
          <m:t>m</m:t>
        </m:r>
        <m:sSup>
          <m:e>
            <m:r>
              <m:t>k</m:t>
            </m:r>
          </m:e>
          <m:sup>
            <m:r>
              <m:rPr>
                <m:sty m:val="p"/>
              </m:rPr>
              <m:t>′</m:t>
            </m:r>
          </m:sup>
        </m:sSup>
        <m:r>
          <m:rPr>
            <m:sty m:val="p"/>
          </m:rPr>
          <m:t>+</m:t>
        </m:r>
        <m:r>
          <m:t>n</m:t>
        </m:r>
        <m:sSup>
          <m:e>
            <m:r>
              <m:t>k</m:t>
            </m:r>
          </m:e>
          <m:sup>
            <m:r>
              <m:rPr>
                <m:sty m:val="p"/>
              </m:rPr>
              <m:t>′</m:t>
            </m:r>
          </m:sup>
        </m:sSup>
        <m:r>
          <m:rPr>
            <m:sty m:val="p"/>
          </m:rPr>
          <m:t>+</m:t>
        </m:r>
        <m:sSup>
          <m:e>
            <m:r>
              <m:t>k</m:t>
            </m:r>
          </m:e>
          <m:sup>
            <m:r>
              <m:rPr>
                <m:sty m:val="p"/>
              </m:rPr>
              <m:t>′</m:t>
            </m:r>
          </m:sup>
        </m:sSup>
        <m:r>
          <m:rPr>
            <m:sty m:val="p"/>
          </m:rPr>
          <m:t>)</m:t>
        </m:r>
      </m:oMath>
    </w:p>
    <w:p>
      <w:pPr>
        <w:numPr>
          <w:ilvl w:val="0"/>
          <w:numId w:val="1035"/>
        </w:numPr>
      </w:pPr>
      <w:r>
        <w:rPr>
          <w:b/>
          <w:bCs/>
        </w:rPr>
        <w:t xml:space="preserve">Total Complexity:</w:t>
      </w:r>
    </w:p>
    <w:p>
      <w:pPr>
        <w:pStyle w:val="Compact"/>
        <w:numPr>
          <w:ilvl w:val="1"/>
          <w:numId w:val="1039"/>
        </w:numPr>
      </w:pPr>
      <w:r>
        <w:t xml:space="preserve">Overall:</w:t>
      </w:r>
      <w:r>
        <w:t xml:space="preserve"> </w:t>
      </w:r>
      <m:oMath>
        <m:r>
          <m:t>O</m:t>
        </m:r>
        <m:r>
          <m:rPr>
            <m:sty m:val="p"/>
          </m:rPr>
          <m:t>(</m:t>
        </m:r>
        <m:r>
          <m:t>n</m:t>
        </m:r>
        <m:r>
          <m:rPr>
            <m:sty m:val="p"/>
          </m:rPr>
          <m:t>⋅</m:t>
        </m:r>
        <m:r>
          <m:t>L</m:t>
        </m:r>
        <m:r>
          <m:rPr>
            <m:sty m:val="p"/>
          </m:rPr>
          <m:t>⋅</m:t>
        </m:r>
        <m:r>
          <m:t>d</m:t>
        </m:r>
        <m:r>
          <m:rPr>
            <m:sty m:val="p"/>
          </m:rPr>
          <m:t>/</m:t>
        </m:r>
        <m:r>
          <m:t>B</m:t>
        </m:r>
        <m:r>
          <m:rPr>
            <m:sty m:val="p"/>
          </m:rPr>
          <m:t>+</m:t>
        </m:r>
        <m:r>
          <m:t>m</m:t>
        </m:r>
        <m:r>
          <m:t>n</m:t>
        </m:r>
        <m:sSup>
          <m:e>
            <m:r>
              <m:t>k</m:t>
            </m:r>
          </m:e>
          <m:sup>
            <m:r>
              <m:rPr>
                <m:sty m:val="p"/>
              </m:rPr>
              <m:t>′</m:t>
            </m:r>
          </m:sup>
        </m:sSup>
        <m:r>
          <m:rPr>
            <m:sty m:val="p"/>
          </m:rPr>
          <m:t>+</m:t>
        </m:r>
        <m:sSup>
          <m:e>
            <m:r>
              <m:t>k</m:t>
            </m:r>
          </m:e>
          <m:sup>
            <m:r>
              <m:rPr>
                <m:sty m:val="p"/>
              </m:rPr>
              <m:t>′</m:t>
            </m:r>
          </m:sup>
        </m:sSup>
        <m:sSup>
          <m:e>
            <m:r>
              <m:t>​</m:t>
            </m:r>
          </m:e>
          <m:sup>
            <m:r>
              <m:t>3</m:t>
            </m:r>
          </m:sup>
        </m:sSup>
        <m:r>
          <m:rPr>
            <m:sty m:val="p"/>
          </m:rPr>
          <m:t>+</m:t>
        </m:r>
        <m:r>
          <m:t>m</m:t>
        </m:r>
        <m:r>
          <m:t>n</m:t>
        </m:r>
        <m:sSup>
          <m:e>
            <m:r>
              <m:t>k</m:t>
            </m:r>
          </m:e>
          <m:sup>
            <m:r>
              <m:rPr>
                <m:sty m:val="p"/>
              </m:rPr>
              <m:t>′</m:t>
            </m:r>
          </m:sup>
        </m:sSup>
        <m:r>
          <m:rPr>
            <m:sty m:val="p"/>
          </m:rPr>
          <m:t>)</m:t>
        </m:r>
      </m:oMath>
    </w:p>
    <w:p>
      <w:pPr>
        <w:pStyle w:val="Compact"/>
        <w:numPr>
          <w:ilvl w:val="1"/>
          <w:numId w:val="1039"/>
        </w:numPr>
      </w:pPr>
      <w:r>
        <w:t xml:space="preserve">Typical values: n=10^6, m=10^5, k’=100, B=32 → ~10^11 operations</w:t>
      </w:r>
    </w:p>
    <w:p>
      <w:pPr>
        <w:pStyle w:val="Compact"/>
        <w:numPr>
          <w:ilvl w:val="1"/>
          <w:numId w:val="1039"/>
        </w:numPr>
      </w:pPr>
      <w:r>
        <w:t xml:space="preserve">Initial training: minutes to hours</w:t>
      </w:r>
    </w:p>
    <w:p>
      <w:pPr>
        <w:pStyle w:val="Compact"/>
        <w:numPr>
          <w:ilvl w:val="1"/>
          <w:numId w:val="1039"/>
        </w:numPr>
      </w:pPr>
      <w:r>
        <w:rPr>
          <w:b/>
          <w:bCs/>
        </w:rPr>
        <w:t xml:space="preserve">Real-time inference:</w:t>
      </w:r>
      <w:r>
        <w:rPr>
          <w:b/>
          <w:bCs/>
        </w:rPr>
        <w:t xml:space="preserve"> </w:t>
      </w:r>
      <m:oMath>
        <m:r>
          <m:t>O</m:t>
        </m:r>
        <m:r>
          <m:rPr>
            <m:sty m:val="p"/>
          </m:rPr>
          <m:t>(</m:t>
        </m:r>
        <m:r>
          <m:t>m</m:t>
        </m:r>
        <m:sSup>
          <m:e>
            <m:r>
              <m:t>k</m:t>
            </m:r>
          </m:e>
          <m:sup>
            <m:r>
              <m:rPr>
                <m:sty m:val="p"/>
              </m:rPr>
              <m:t>′</m:t>
            </m:r>
          </m:sup>
        </m:sSup>
        <m:r>
          <m:rPr>
            <m:sty m:val="p"/>
          </m:rPr>
          <m:t>+</m:t>
        </m:r>
        <m:r>
          <m:t>n</m:t>
        </m:r>
        <m:sSup>
          <m:e>
            <m:r>
              <m:t>k</m:t>
            </m:r>
          </m:e>
          <m:sup>
            <m:r>
              <m:rPr>
                <m:sty m:val="p"/>
              </m:rPr>
              <m:t>′</m:t>
            </m:r>
          </m:sup>
        </m:sSup>
        <m:r>
          <m:rPr>
            <m:sty m:val="p"/>
          </m:rPr>
          <m:t>)</m:t>
        </m:r>
      </m:oMath>
      <w:r>
        <w:rPr>
          <w:b/>
          <w:bCs/>
        </w:rPr>
        <w:t xml:space="preserve"> </w:t>
      </w:r>
      <w:r>
        <w:rPr>
          <w:b/>
          <w:bCs/>
        </w:rPr>
        <w:t xml:space="preserve">- feasible for edge devices</w:t>
      </w:r>
    </w:p>
    <w:p>
      <w:pPr>
        <w:numPr>
          <w:ilvl w:val="0"/>
          <w:numId w:val="1035"/>
        </w:numPr>
      </w:pPr>
      <w:r>
        <w:rPr>
          <w:b/>
          <w:bCs/>
        </w:rPr>
        <w:t xml:space="preserve">Optimization for Edge Devices:</w:t>
      </w:r>
    </w:p>
    <w:p>
      <w:pPr>
        <w:pStyle w:val="Compact"/>
        <w:numPr>
          <w:ilvl w:val="1"/>
          <w:numId w:val="1040"/>
        </w:numPr>
      </w:pPr>
      <w:r>
        <w:rPr>
          <w:b/>
          <w:bCs/>
        </w:rPr>
        <w:t xml:space="preserve">Incremental Updates:</w:t>
      </w:r>
      <w:r>
        <w:t xml:space="preserve"> </w:t>
      </w:r>
      <m:oMath>
        <m:r>
          <m:t>O</m:t>
        </m:r>
        <m:r>
          <m:rPr>
            <m:sty m:val="p"/>
          </m:rPr>
          <m:t>(</m:t>
        </m:r>
        <m:sSup>
          <m:e>
            <m:r>
              <m:t>k</m:t>
            </m:r>
          </m:e>
          <m:sup>
            <m:r>
              <m:rPr>
                <m:sty m:val="p"/>
              </m:rPr>
              <m:t>′</m:t>
            </m:r>
          </m:sup>
        </m:sSup>
        <m:sSup>
          <m:e>
            <m:r>
              <m:t>​</m:t>
            </m:r>
          </m:e>
          <m:sup>
            <m:r>
              <m:t>2</m:t>
            </m:r>
          </m:sup>
        </m:sSup>
        <m:r>
          <m:rPr>
            <m:sty m:val="p"/>
          </m:rPr>
          <m:t>)</m:t>
        </m:r>
      </m:oMath>
      <w:r>
        <w:t xml:space="preserve"> </w:t>
      </w:r>
      <w:r>
        <w:t xml:space="preserve">per update (no full recomputation)</w:t>
      </w:r>
    </w:p>
    <w:p>
      <w:pPr>
        <w:pStyle w:val="Compact"/>
        <w:numPr>
          <w:ilvl w:val="1"/>
          <w:numId w:val="1040"/>
        </w:numPr>
      </w:pPr>
      <w:r>
        <w:rPr>
          <w:b/>
          <w:bCs/>
        </w:rPr>
        <w:t xml:space="preserve">Model Quantization:</w:t>
      </w:r>
      <w:r>
        <w:t xml:space="preserve"> </w:t>
      </w:r>
      <w:r>
        <w:t xml:space="preserve">560MB → 140MB (4x reduction)</w:t>
      </w:r>
    </w:p>
    <w:p>
      <w:pPr>
        <w:pStyle w:val="Compact"/>
        <w:numPr>
          <w:ilvl w:val="1"/>
          <w:numId w:val="1040"/>
        </w:numPr>
      </w:pPr>
      <w:r>
        <w:rPr>
          <w:b/>
          <w:bCs/>
        </w:rPr>
        <w:t xml:space="preserve">Distributed Processing:</w:t>
      </w:r>
      <w:r>
        <w:t xml:space="preserve"> </w:t>
      </w:r>
      <w:r>
        <w:t xml:space="preserve">Computation split across edge devices</w:t>
      </w:r>
    </w:p>
    <w:p>
      <w:pPr>
        <w:pStyle w:val="FirstParagraph"/>
      </w:pPr>
      <w:r>
        <w:rPr>
          <w:b/>
          <w:bCs/>
        </w:rPr>
        <w:t xml:space="preserve">Feasibility Analysis:</w:t>
      </w:r>
      <w:r>
        <w:t xml:space="preserve"> </w:t>
      </w:r>
      <w:r>
        <w:t xml:space="preserve">- Initial model training: acceptable offline process</w:t>
      </w:r>
      <w:r>
        <w:t xml:space="preserve"> </w:t>
      </w:r>
      <w:r>
        <w:t xml:space="preserve">- Real-time recommendations: efficient (only matrix multiplication)</w:t>
      </w:r>
      <w:r>
        <w:t xml:space="preserve"> </w:t>
      </w:r>
      <w:r>
        <w:t xml:space="preserve">- Edge deployment: possible with quantization</w:t>
      </w:r>
      <w:r>
        <w:t xml:space="preserve"> </w:t>
      </w:r>
      <w:r>
        <w:t xml:space="preserve">- Large-scale: supports distributed architecture</w:t>
      </w:r>
    </w:p>
    <w:p>
      <w:pPr>
        <w:pStyle w:val="BodyText"/>
      </w:pPr>
      <w:r>
        <w:rPr>
          <w:b/>
          <w:bCs/>
        </w:rPr>
        <w:t xml:space="preserve">Location in Manuscript:</w:t>
      </w:r>
      <w:r>
        <w:t xml:space="preserve"> </w:t>
      </w:r>
      <w:r>
        <w:t xml:space="preserve">Pages 12-13 (Section 3.5)</w:t>
      </w:r>
    </w:p>
    <w:p>
      <w:r>
        <w:pict>
          <v:rect style="width:0;height:1.5pt" o:hralign="center" o:hrstd="t" o:hr="t"/>
        </w:pict>
      </w:r>
    </w:p>
    <w:bookmarkEnd w:id="15"/>
    <w:bookmarkEnd w:id="16"/>
    <w:bookmarkStart w:id="22" w:name="reviewer-2-comments"/>
    <w:p>
      <w:pPr>
        <w:pStyle w:val="Heading2"/>
      </w:pPr>
      <w:r>
        <w:t xml:space="preserve">Reviewer #2 Comments</w:t>
      </w:r>
    </w:p>
    <w:bookmarkStart w:id="17" w:name="question-1-figure-quality"/>
    <w:p>
      <w:pPr>
        <w:pStyle w:val="Heading3"/>
      </w:pPr>
      <w:r>
        <w:rPr>
          <w:b/>
          <w:bCs/>
        </w:rPr>
        <w:t xml:space="preserve">Question 1: Figure Quality</w:t>
      </w:r>
    </w:p>
    <w:p>
      <w:pPr>
        <w:pStyle w:val="FirstParagraph"/>
      </w:pPr>
      <w:r>
        <w:rPr>
          <w:b/>
          <w:bCs/>
        </w:rPr>
        <w:t xml:space="preserve">Reviewer Comment:</w:t>
      </w:r>
      <w:r>
        <w:t xml:space="preserve"> </w:t>
      </w:r>
      <w:r>
        <w:t xml:space="preserve">&gt;</w:t>
      </w:r>
      <w:r>
        <w:t xml:space="preserve"> </w:t>
      </w:r>
      <w:r>
        <w:t xml:space="preserve">“Some figures and charts in the paper are low-quality and difficult to read. The font sizes for axis labels are too small, and the resolution appears to be below publication standards. Please re-upload them with higher resolution (at least 300 DPI) and larger font sizes for the axis labels.”</w:t>
      </w:r>
    </w:p>
    <w:p>
      <w:pPr>
        <w:pStyle w:val="BodyText"/>
      </w:pPr>
      <w:r>
        <w:rPr>
          <w:b/>
          <w:bCs/>
        </w:rPr>
        <w:t xml:space="preserve">Our Response:</w:t>
      </w:r>
    </w:p>
    <w:p>
      <w:pPr>
        <w:pStyle w:val="BodyText"/>
      </w:pPr>
      <w:r>
        <w:t xml:space="preserve">Thank you for identifying this quality issue. We have completely regenerated all figures:</w:t>
      </w:r>
    </w:p>
    <w:p>
      <w:pPr>
        <w:pStyle w:val="BodyText"/>
      </w:pPr>
      <w:r>
        <w:rPr>
          <w:b/>
          <w:bCs/>
        </w:rPr>
        <w:t xml:space="preserve">Changes Made:</w:t>
      </w:r>
    </w:p>
    <w:p>
      <w:pPr>
        <w:numPr>
          <w:ilvl w:val="0"/>
          <w:numId w:val="1041"/>
        </w:numPr>
      </w:pPr>
      <w:r>
        <w:rPr>
          <w:b/>
          <w:bCs/>
        </w:rPr>
        <w:t xml:space="preserve">Created</w:t>
      </w:r>
      <w:r>
        <w:rPr>
          <w:b/>
          <w:bCs/>
        </w:rPr>
        <w:t xml:space="preserve"> </w:t>
      </w:r>
      <w:r>
        <w:rPr>
          <w:rStyle w:val="VerbatimChar"/>
          <w:b/>
          <w:bCs/>
        </w:rPr>
        <w:t xml:space="preserve">improved_figures.py</w:t>
      </w:r>
      <w:r>
        <w:rPr>
          <w:b/>
          <w:bCs/>
        </w:rPr>
        <w:t xml:space="preserve"> </w:t>
      </w:r>
      <w:r>
        <w:rPr>
          <w:b/>
          <w:bCs/>
        </w:rPr>
        <w:t xml:space="preserve">Script</w:t>
      </w:r>
      <w:r>
        <w:t xml:space="preserve"> </w:t>
      </w:r>
      <w:r>
        <w:t xml:space="preserve">with professional settings:</w:t>
      </w:r>
    </w:p>
    <w:p>
      <w:pPr>
        <w:pStyle w:val="SourceCode"/>
        <w:numPr>
          <w:ilvl w:val="0"/>
          <w:numId w:val="1000"/>
        </w:numPr>
      </w:pPr>
      <w:r>
        <w:rPr>
          <w:rStyle w:val="NormalTok"/>
        </w:rPr>
        <w:t xml:space="preserve">matplotlib.rcParams[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matplotlib.rcParams[</w:t>
      </w:r>
      <w:r>
        <w:rPr>
          <w:rStyle w:val="StringTok"/>
        </w:rPr>
        <w:t xml:space="preserve">'savefig.dpi'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matplotlib.rcParams[</w:t>
      </w:r>
      <w:r>
        <w:rPr>
          <w:rStyle w:val="StringTok"/>
        </w:rPr>
        <w:t xml:space="preserve">'savefig.bbox'</w:t>
      </w:r>
      <w:r>
        <w:rPr>
          <w:rStyle w:val="NormalTok"/>
        </w:rPr>
        <w:t xml:space="preserve">] </w:t>
      </w:r>
      <w:r>
        <w:rPr>
          <w:rStyle w:val="OperatorTok"/>
        </w:rPr>
        <w:t xml:space="preserve">=</w:t>
      </w:r>
      <w:r>
        <w:rPr>
          <w:rStyle w:val="NormalTok"/>
        </w:rPr>
        <w:t xml:space="preserve"> </w:t>
      </w:r>
      <w:r>
        <w:rPr>
          <w:rStyle w:val="StringTok"/>
        </w:rPr>
        <w:t xml:space="preserve">'tight'</w:t>
      </w:r>
    </w:p>
    <w:p>
      <w:pPr>
        <w:numPr>
          <w:ilvl w:val="0"/>
          <w:numId w:val="1041"/>
        </w:numPr>
      </w:pPr>
      <w:r>
        <w:rPr>
          <w:b/>
          <w:bCs/>
        </w:rPr>
        <w:t xml:space="preserve">Font Sizes Increased:</w:t>
      </w:r>
    </w:p>
    <w:p>
      <w:pPr>
        <w:pStyle w:val="Compact"/>
        <w:numPr>
          <w:ilvl w:val="1"/>
          <w:numId w:val="1042"/>
        </w:numPr>
      </w:pPr>
      <w:r>
        <w:t xml:space="preserve">Figure title: 18pt (was 12pt)</w:t>
      </w:r>
    </w:p>
    <w:p>
      <w:pPr>
        <w:pStyle w:val="Compact"/>
        <w:numPr>
          <w:ilvl w:val="1"/>
          <w:numId w:val="1042"/>
        </w:numPr>
      </w:pPr>
      <w:r>
        <w:t xml:space="preserve">Axis labels: 14-16pt (was 10-12pt)</w:t>
      </w:r>
    </w:p>
    <w:p>
      <w:pPr>
        <w:pStyle w:val="Compact"/>
        <w:numPr>
          <w:ilvl w:val="1"/>
          <w:numId w:val="1042"/>
        </w:numPr>
      </w:pPr>
      <w:r>
        <w:t xml:space="preserve">Tick labels: 12pt (was 8pt)</w:t>
      </w:r>
    </w:p>
    <w:p>
      <w:pPr>
        <w:pStyle w:val="Compact"/>
        <w:numPr>
          <w:ilvl w:val="1"/>
          <w:numId w:val="1042"/>
        </w:numPr>
      </w:pPr>
      <w:r>
        <w:t xml:space="preserve">Legend: 12pt (was 8pt)</w:t>
      </w:r>
    </w:p>
    <w:p>
      <w:pPr>
        <w:numPr>
          <w:ilvl w:val="0"/>
          <w:numId w:val="1041"/>
        </w:numPr>
      </w:pPr>
      <w:r>
        <w:rPr>
          <w:b/>
          <w:bCs/>
        </w:rPr>
        <w:t xml:space="preserve">Figure Dimensions Optimized:</w:t>
      </w:r>
    </w:p>
    <w:p>
      <w:pPr>
        <w:pStyle w:val="Compact"/>
        <w:numPr>
          <w:ilvl w:val="1"/>
          <w:numId w:val="1043"/>
        </w:numPr>
      </w:pPr>
      <w:r>
        <w:t xml:space="preserve">Categories chart: 14×8 inches (was 10×6)</w:t>
      </w:r>
    </w:p>
    <w:p>
      <w:pPr>
        <w:pStyle w:val="Compact"/>
        <w:numPr>
          <w:ilvl w:val="1"/>
          <w:numId w:val="1043"/>
        </w:numPr>
      </w:pPr>
      <w:r>
        <w:t xml:space="preserve">Price distribution: 16×8 inches (was 12×6)</w:t>
      </w:r>
    </w:p>
    <w:p>
      <w:pPr>
        <w:pStyle w:val="Compact"/>
        <w:numPr>
          <w:ilvl w:val="1"/>
          <w:numId w:val="1043"/>
        </w:numPr>
      </w:pPr>
      <w:r>
        <w:t xml:space="preserve">Performance charts: 12×8 inches (was 8×6)</w:t>
      </w:r>
    </w:p>
    <w:p>
      <w:pPr>
        <w:numPr>
          <w:ilvl w:val="0"/>
          <w:numId w:val="1041"/>
        </w:numPr>
      </w:pPr>
      <w:r>
        <w:rPr>
          <w:b/>
          <w:bCs/>
        </w:rPr>
        <w:t xml:space="preserve">Additional Improvements:</w:t>
      </w:r>
    </w:p>
    <w:p>
      <w:pPr>
        <w:pStyle w:val="Compact"/>
        <w:numPr>
          <w:ilvl w:val="1"/>
          <w:numId w:val="1044"/>
        </w:numPr>
      </w:pPr>
      <w:r>
        <w:t xml:space="preserve">Higher contrast color palettes</w:t>
      </w:r>
    </w:p>
    <w:p>
      <w:pPr>
        <w:pStyle w:val="Compact"/>
        <w:numPr>
          <w:ilvl w:val="1"/>
          <w:numId w:val="1044"/>
        </w:numPr>
      </w:pPr>
      <w:r>
        <w:t xml:space="preserve">Value labels on bar charts</w:t>
      </w:r>
    </w:p>
    <w:p>
      <w:pPr>
        <w:pStyle w:val="Compact"/>
        <w:numPr>
          <w:ilvl w:val="1"/>
          <w:numId w:val="1044"/>
        </w:numPr>
      </w:pPr>
      <w:r>
        <w:t xml:space="preserve">Tight layout to eliminate whitespace</w:t>
      </w:r>
    </w:p>
    <w:p>
      <w:pPr>
        <w:pStyle w:val="Compact"/>
        <w:numPr>
          <w:ilvl w:val="1"/>
          <w:numId w:val="1044"/>
        </w:numPr>
      </w:pPr>
      <w:r>
        <w:t xml:space="preserve">Professional color schemes (Greens, Blues)</w:t>
      </w:r>
    </w:p>
    <w:p>
      <w:pPr>
        <w:pStyle w:val="FirstParagraph"/>
      </w:pPr>
      <w:r>
        <w:rPr>
          <w:b/>
          <w:bCs/>
        </w:rPr>
        <w:t xml:space="preserve">All Figures Regenerated:</w:t>
      </w:r>
      <w:r>
        <w:t xml:space="preserve"> </w:t>
      </w:r>
      <w:r>
        <w:t xml:space="preserve">- Figure 1: Overall Process (300 DPI, larger fonts)</w:t>
      </w:r>
      <w:r>
        <w:t xml:space="preserve"> </w:t>
      </w:r>
      <w:r>
        <w:t xml:space="preserve">- Figure 2: Traditional SVD Process (300 DPI, larger fonts)</w:t>
      </w:r>
      <w:r>
        <w:t xml:space="preserve"> </w:t>
      </w:r>
      <w:r>
        <w:t xml:space="preserve">- Figure 3: Proposed Model (300 DPI, larger fonts)</w:t>
      </w:r>
      <w:r>
        <w:t xml:space="preserve"> </w:t>
      </w:r>
      <w:r>
        <w:t xml:space="preserve">- Figure 4: Price Distribution (300 DPI, 16pt labels)</w:t>
      </w:r>
      <w:r>
        <w:t xml:space="preserve"> </w:t>
      </w:r>
      <w:r>
        <w:t xml:space="preserve">- Figure 5: Rating Analysis (300 DPI, 16pt labels)</w:t>
      </w:r>
      <w:r>
        <w:t xml:space="preserve"> </w:t>
      </w:r>
      <w:r>
        <w:t xml:space="preserve">- Figure 6: Top 10 Categories (300 DPI, 16pt labels)</w:t>
      </w:r>
      <w:r>
        <w:t xml:space="preserve"> </w:t>
      </w:r>
      <w:r>
        <w:t xml:space="preserve">- Figure 7: MSE Performance (300 DPI, 14pt labels, value annotations)</w:t>
      </w:r>
      <w:r>
        <w:t xml:space="preserve"> </w:t>
      </w:r>
      <w:r>
        <w:t xml:space="preserve">- Figure 8: RMSE Performance (300 DPI, 14pt labels, value annotations)</w:t>
      </w:r>
      <w:r>
        <w:t xml:space="preserve"> </w:t>
      </w:r>
      <w:r>
        <w:t xml:space="preserve">- Figure 9: Comparative Analysis (300 DPI, 14pt labels, value annotations)</w:t>
      </w:r>
    </w:p>
    <w:p>
      <w:pPr>
        <w:pStyle w:val="BodyText"/>
      </w:pPr>
      <w:r>
        <w:rPr>
          <w:b/>
          <w:bCs/>
        </w:rPr>
        <w:t xml:space="preserve">Files Created:</w:t>
      </w:r>
      <w:r>
        <w:t xml:space="preserve"> </w:t>
      </w:r>
      <w:r>
        <w:t xml:space="preserve">-</w:t>
      </w:r>
      <w:r>
        <w:t xml:space="preserve"> </w:t>
      </w:r>
      <w:r>
        <w:rPr>
          <w:rStyle w:val="VerbatimChar"/>
        </w:rPr>
        <w:t xml:space="preserve">improved_figures.py</w:t>
      </w:r>
      <w:r>
        <w:t xml:space="preserve"> </w:t>
      </w:r>
      <w:r>
        <w:t xml:space="preserve">- Automated high-quality figure generation</w:t>
      </w:r>
      <w:r>
        <w:t xml:space="preserve"> </w:t>
      </w:r>
      <w:r>
        <w:t xml:space="preserve">- All figures saved to</w:t>
      </w:r>
      <w:r>
        <w:t xml:space="preserve"> </w:t>
      </w:r>
      <w:r>
        <w:rPr>
          <w:rStyle w:val="VerbatimChar"/>
        </w:rPr>
        <w:t xml:space="preserve">media/</w:t>
      </w:r>
      <w:r>
        <w:t xml:space="preserve"> </w:t>
      </w:r>
      <w:r>
        <w:t xml:space="preserve">folder at 300 DPI</w:t>
      </w:r>
    </w:p>
    <w:p>
      <w:pPr>
        <w:pStyle w:val="BodyText"/>
      </w:pPr>
      <w:r>
        <w:rPr>
          <w:b/>
          <w:bCs/>
        </w:rPr>
        <w:t xml:space="preserve">Location in Manuscript:</w:t>
      </w:r>
      <w:r>
        <w:t xml:space="preserve"> </w:t>
      </w:r>
      <w:r>
        <w:t xml:space="preserve">All figures (pages 3-15)</w:t>
      </w:r>
    </w:p>
    <w:p>
      <w:r>
        <w:pict>
          <v:rect style="width:0;height:1.5pt" o:hralign="center" o:hrstd="t" o:hr="t"/>
        </w:pict>
      </w:r>
    </w:p>
    <w:bookmarkEnd w:id="17"/>
    <w:bookmarkStart w:id="18" w:name="question-2-introduction-focus"/>
    <w:p>
      <w:pPr>
        <w:pStyle w:val="Heading3"/>
      </w:pPr>
      <w:r>
        <w:rPr>
          <w:b/>
          <w:bCs/>
        </w:rPr>
        <w:t xml:space="preserve">Question 2: Introduction Focus</w:t>
      </w:r>
    </w:p>
    <w:p>
      <w:pPr>
        <w:pStyle w:val="FirstParagraph"/>
      </w:pPr>
      <w:r>
        <w:rPr>
          <w:b/>
          <w:bCs/>
        </w:rPr>
        <w:t xml:space="preserve">Reviewer Comment:</w:t>
      </w:r>
      <w:r>
        <w:t xml:space="preserve"> </w:t>
      </w:r>
      <w:r>
        <w:t xml:space="preserve">&gt;</w:t>
      </w:r>
      <w:r>
        <w:t xml:space="preserve"> </w:t>
      </w:r>
      <w:r>
        <w:t xml:space="preserve">“The introduction is a bit too general and reads like a generic e-commerce paper. It should focus more specifically on the</w:t>
      </w:r>
      <w:r>
        <w:t xml:space="preserve"> </w:t>
      </w:r>
      <w:r>
        <w:t xml:space="preserve">‘information overload’</w:t>
      </w:r>
      <w:r>
        <w:t xml:space="preserve"> </w:t>
      </w:r>
      <w:r>
        <w:t xml:space="preserve">problem in personalized IoT-based shopping rather than general e-commerce challenges. This would better align with your claimed contribution.”</w:t>
      </w:r>
    </w:p>
    <w:p>
      <w:pPr>
        <w:pStyle w:val="BodyText"/>
      </w:pPr>
      <w:r>
        <w:rPr>
          <w:b/>
          <w:bCs/>
        </w:rPr>
        <w:t xml:space="preserve">Our Response:</w:t>
      </w:r>
    </w:p>
    <w:p>
      <w:pPr>
        <w:pStyle w:val="BodyText"/>
      </w:pPr>
      <w:r>
        <w:t xml:space="preserve">We agree the introduction was too broad. We have completely rewritten it:</w:t>
      </w:r>
    </w:p>
    <w:p>
      <w:pPr>
        <w:pStyle w:val="BodyText"/>
      </w:pPr>
      <w:r>
        <w:rPr>
          <w:b/>
          <w:bCs/>
        </w:rPr>
        <w:t xml:space="preserve">Changes Made:</w:t>
      </w:r>
    </w:p>
    <w:p>
      <w:pPr>
        <w:pStyle w:val="Compact"/>
        <w:numPr>
          <w:ilvl w:val="0"/>
          <w:numId w:val="1045"/>
        </w:numPr>
      </w:pPr>
      <w:r>
        <w:rPr>
          <w:b/>
          <w:bCs/>
        </w:rPr>
        <w:t xml:space="preserve">Opening Paragraph (Complete Rewrite):</w:t>
      </w:r>
    </w:p>
    <w:p>
      <w:pPr>
        <w:pStyle w:val="Compact"/>
        <w:numPr>
          <w:ilvl w:val="1"/>
          <w:numId w:val="1046"/>
        </w:numPr>
      </w:pPr>
      <w:r>
        <w:rPr>
          <w:b/>
          <w:bCs/>
        </w:rPr>
        <w:t xml:space="preserve">OLD:</w:t>
      </w:r>
      <w:r>
        <w:t xml:space="preserve"> </w:t>
      </w:r>
      <w:r>
        <w:t xml:space="preserve">Generic e-commerce discussion</w:t>
      </w:r>
    </w:p>
    <w:p>
      <w:pPr>
        <w:pStyle w:val="Compact"/>
        <w:numPr>
          <w:ilvl w:val="1"/>
          <w:numId w:val="1046"/>
        </w:numPr>
      </w:pPr>
      <w:r>
        <w:rPr>
          <w:b/>
          <w:bCs/>
        </w:rPr>
        <w:t xml:space="preserve">NEW:</w:t>
      </w:r>
      <w:r>
        <w:t xml:space="preserve"> </w:t>
      </w:r>
      <w:r>
        <w:t xml:space="preserve">Specific focus on</w:t>
      </w:r>
      <w:r>
        <w:t xml:space="preserve"> </w:t>
      </w:r>
      <w:r>
        <w:t xml:space="preserve">“smart retail and IoT-enabled shopping environments”</w:t>
      </w:r>
    </w:p>
    <w:p>
      <w:pPr>
        <w:pStyle w:val="Compact"/>
        <w:numPr>
          <w:ilvl w:val="1"/>
          <w:numId w:val="1046"/>
        </w:numPr>
      </w:pPr>
      <w:r>
        <w:t xml:space="preserve">Emphasized: information overload from real-time IoT devices</w:t>
      </w:r>
    </w:p>
    <w:p>
      <w:pPr>
        <w:pStyle w:val="Compact"/>
        <w:numPr>
          <w:ilvl w:val="1"/>
          <w:numId w:val="1046"/>
        </w:numPr>
      </w:pPr>
      <w:r>
        <w:t xml:space="preserve">Listed specific IoT devices: smart shelves, RFID tags, mobile apps, wearables</w:t>
      </w:r>
    </w:p>
    <w:p>
      <w:pPr>
        <w:pStyle w:val="Compact"/>
        <w:numPr>
          <w:ilvl w:val="0"/>
          <w:numId w:val="1045"/>
        </w:numPr>
      </w:pPr>
      <w:r>
        <w:rPr>
          <w:b/>
          <w:bCs/>
        </w:rPr>
        <w:t xml:space="preserve">Information Overload Definition Added:</w:t>
      </w:r>
    </w:p>
    <w:p>
      <w:pPr>
        <w:pStyle w:val="Compact"/>
        <w:numPr>
          <w:ilvl w:val="1"/>
          <w:numId w:val="1047"/>
        </w:numPr>
      </w:pPr>
      <w:r>
        <w:t xml:space="preserve">Specific to IoT context:</w:t>
      </w:r>
      <w:r>
        <w:t xml:space="preserve"> </w:t>
      </w:r>
      <w:r>
        <w:t xml:space="preserve">“stress induced by accepting more data than necessary from multiple IoT sources”</w:t>
      </w:r>
    </w:p>
    <w:p>
      <w:pPr>
        <w:pStyle w:val="Compact"/>
        <w:numPr>
          <w:ilvl w:val="1"/>
          <w:numId w:val="1047"/>
        </w:numPr>
      </w:pPr>
      <w:r>
        <w:t xml:space="preserve">Emphasized time constraints and real-time processing requirements</w:t>
      </w:r>
    </w:p>
    <w:p>
      <w:pPr>
        <w:pStyle w:val="Compact"/>
        <w:numPr>
          <w:ilvl w:val="0"/>
          <w:numId w:val="1045"/>
        </w:numPr>
      </w:pPr>
      <w:r>
        <w:rPr>
          <w:b/>
          <w:bCs/>
        </w:rPr>
        <w:t xml:space="preserve">IoT-Specific Challenges Identified:</w:t>
      </w:r>
    </w:p>
    <w:p>
      <w:pPr>
        <w:pStyle w:val="Compact"/>
        <w:numPr>
          <w:ilvl w:val="1"/>
          <w:numId w:val="1048"/>
        </w:numPr>
      </w:pPr>
      <w:r>
        <w:t xml:space="preserve">Processing real-time data from multiple IoT sources</w:t>
      </w:r>
    </w:p>
    <w:p>
      <w:pPr>
        <w:pStyle w:val="Compact"/>
        <w:numPr>
          <w:ilvl w:val="1"/>
          <w:numId w:val="1048"/>
        </w:numPr>
      </w:pPr>
      <w:r>
        <w:t xml:space="preserve">Limited computational resources on IoT devices</w:t>
      </w:r>
    </w:p>
    <w:p>
      <w:pPr>
        <w:pStyle w:val="Compact"/>
        <w:numPr>
          <w:ilvl w:val="1"/>
          <w:numId w:val="1048"/>
        </w:numPr>
      </w:pPr>
      <w:r>
        <w:t xml:space="preserve">Limited display capabilities (mobile, wearables)</w:t>
      </w:r>
    </w:p>
    <w:p>
      <w:pPr>
        <w:pStyle w:val="Compact"/>
        <w:numPr>
          <w:ilvl w:val="1"/>
          <w:numId w:val="1048"/>
        </w:numPr>
      </w:pPr>
      <w:r>
        <w:t xml:space="preserve">Dynamic IoT environments requiring adaptive systems</w:t>
      </w:r>
    </w:p>
    <w:p>
      <w:pPr>
        <w:pStyle w:val="Compact"/>
        <w:numPr>
          <w:ilvl w:val="0"/>
          <w:numId w:val="1045"/>
        </w:numPr>
      </w:pPr>
      <w:r>
        <w:rPr>
          <w:b/>
          <w:bCs/>
        </w:rPr>
        <w:t xml:space="preserve">Throughout Introduction:</w:t>
      </w:r>
    </w:p>
    <w:p>
      <w:pPr>
        <w:pStyle w:val="Compact"/>
        <w:numPr>
          <w:ilvl w:val="1"/>
          <w:numId w:val="1049"/>
        </w:numPr>
      </w:pPr>
      <w:r>
        <w:t xml:space="preserve">Changed</w:t>
      </w:r>
      <w:r>
        <w:t xml:space="preserve"> </w:t>
      </w:r>
      <w:r>
        <w:t xml:space="preserve">“e-commerce”</w:t>
      </w:r>
      <w:r>
        <w:t xml:space="preserve"> </w:t>
      </w:r>
      <w:r>
        <w:t xml:space="preserve">→</w:t>
      </w:r>
      <w:r>
        <w:t xml:space="preserve"> </w:t>
      </w:r>
      <w:r>
        <w:t xml:space="preserve">“IoT-based e-commerce”</w:t>
      </w:r>
      <w:r>
        <w:t xml:space="preserve"> </w:t>
      </w:r>
      <w:r>
        <w:t xml:space="preserve">(15+ instances)</w:t>
      </w:r>
    </w:p>
    <w:p>
      <w:pPr>
        <w:pStyle w:val="Compact"/>
        <w:numPr>
          <w:ilvl w:val="1"/>
          <w:numId w:val="1049"/>
        </w:numPr>
      </w:pPr>
      <w:r>
        <w:t xml:space="preserve">Changed</w:t>
      </w:r>
      <w:r>
        <w:t xml:space="preserve"> </w:t>
      </w:r>
      <w:r>
        <w:t xml:space="preserve">“shopping”</w:t>
      </w:r>
      <w:r>
        <w:t xml:space="preserve"> </w:t>
      </w:r>
      <w:r>
        <w:t xml:space="preserve">→</w:t>
      </w:r>
      <w:r>
        <w:t xml:space="preserve"> </w:t>
      </w:r>
      <w:r>
        <w:t xml:space="preserve">“IoT-enabled shopping”</w:t>
      </w:r>
      <w:r>
        <w:t xml:space="preserve"> </w:t>
      </w:r>
      <w:r>
        <w:t xml:space="preserve">(10+ instances)</w:t>
      </w:r>
    </w:p>
    <w:p>
      <w:pPr>
        <w:pStyle w:val="Compact"/>
        <w:numPr>
          <w:ilvl w:val="1"/>
          <w:numId w:val="1049"/>
        </w:numPr>
      </w:pPr>
      <w:r>
        <w:t xml:space="preserve">Added</w:t>
      </w:r>
      <w:r>
        <w:t xml:space="preserve"> </w:t>
      </w:r>
      <w:r>
        <w:t xml:space="preserve">“edge computing”</w:t>
      </w:r>
      <w:r>
        <w:t xml:space="preserve"> </w:t>
      </w:r>
      <w:r>
        <w:t xml:space="preserve">and</w:t>
      </w:r>
      <w:r>
        <w:t xml:space="preserve"> </w:t>
      </w:r>
      <w:r>
        <w:t xml:space="preserve">“smart retail”</w:t>
      </w:r>
      <w:r>
        <w:t xml:space="preserve"> </w:t>
      </w:r>
      <w:r>
        <w:t xml:space="preserve">terminology</w:t>
      </w:r>
    </w:p>
    <w:p>
      <w:pPr>
        <w:pStyle w:val="FirstParagraph"/>
      </w:pPr>
      <w:r>
        <w:rPr>
          <w:b/>
          <w:bCs/>
        </w:rPr>
        <w:t xml:space="preserve">Paragraph Count:</w:t>
      </w:r>
      <w:r>
        <w:t xml:space="preserve"> </w:t>
      </w:r>
      <w:r>
        <w:t xml:space="preserve">- IoT-specific paragraphs: 4 out of 6 (was 0 out of 6)</w:t>
      </w:r>
      <w:r>
        <w:t xml:space="preserve"> </w:t>
      </w:r>
      <w:r>
        <w:t xml:space="preserve">- Generic e-commerce: reduced from 6 to 2 paragraphs</w:t>
      </w:r>
    </w:p>
    <w:p>
      <w:pPr>
        <w:pStyle w:val="BodyText"/>
      </w:pPr>
      <w:r>
        <w:rPr>
          <w:b/>
          <w:bCs/>
        </w:rPr>
        <w:t xml:space="preserve">Location in Manuscript:</w:t>
      </w:r>
      <w:r>
        <w:t xml:space="preserve"> </w:t>
      </w:r>
      <w:r>
        <w:t xml:space="preserve">Pages 1-2 (Section 1)</w:t>
      </w:r>
    </w:p>
    <w:p>
      <w:r>
        <w:pict>
          <v:rect style="width:0;height:1.5pt" o:hralign="center" o:hrstd="t" o:hr="t"/>
        </w:pict>
      </w:r>
    </w:p>
    <w:bookmarkEnd w:id="18"/>
    <w:bookmarkStart w:id="19" w:name="question-3-reference-formatting"/>
    <w:p>
      <w:pPr>
        <w:pStyle w:val="Heading3"/>
      </w:pPr>
      <w:r>
        <w:rPr>
          <w:b/>
          <w:bCs/>
        </w:rPr>
        <w:t xml:space="preserve">Question 3: Reference Formatting</w:t>
      </w:r>
    </w:p>
    <w:p>
      <w:pPr>
        <w:pStyle w:val="FirstParagraph"/>
      </w:pPr>
      <w:r>
        <w:rPr>
          <w:b/>
          <w:bCs/>
        </w:rPr>
        <w:t xml:space="preserve">Reviewer Comment:</w:t>
      </w:r>
      <w:r>
        <w:t xml:space="preserve"> </w:t>
      </w:r>
      <w:r>
        <w:t xml:space="preserve">&gt;</w:t>
      </w:r>
      <w:r>
        <w:t xml:space="preserve"> </w:t>
      </w:r>
      <w:r>
        <w:t xml:space="preserve">“There are several formatting issues in the reference list, including inconsistent citation styles and missing DOI numbers for some of the recent papers (especially papers from 2023-2024). Please standardize the format and add DOIs where available.”</w:t>
      </w:r>
    </w:p>
    <w:p>
      <w:pPr>
        <w:pStyle w:val="BodyText"/>
      </w:pPr>
      <w:r>
        <w:rPr>
          <w:b/>
          <w:bCs/>
        </w:rPr>
        <w:t xml:space="preserve">Our Response:</w:t>
      </w:r>
    </w:p>
    <w:p>
      <w:pPr>
        <w:pStyle w:val="BodyText"/>
      </w:pPr>
      <w:r>
        <w:t xml:space="preserve">We have addressed the formatting issues:</w:t>
      </w:r>
    </w:p>
    <w:p>
      <w:pPr>
        <w:pStyle w:val="BodyText"/>
      </w:pPr>
      <w:r>
        <w:rPr>
          <w:b/>
          <w:bCs/>
        </w:rPr>
        <w:t xml:space="preserve">Changes Made:</w:t>
      </w:r>
    </w:p>
    <w:p>
      <w:pPr>
        <w:pStyle w:val="Compact"/>
        <w:numPr>
          <w:ilvl w:val="0"/>
          <w:numId w:val="1050"/>
        </w:numPr>
      </w:pPr>
      <w:r>
        <w:rPr>
          <w:b/>
          <w:bCs/>
        </w:rPr>
        <w:t xml:space="preserve">Citation Style Standardized:</w:t>
      </w:r>
    </w:p>
    <w:p>
      <w:pPr>
        <w:pStyle w:val="Compact"/>
        <w:numPr>
          <w:ilvl w:val="1"/>
          <w:numId w:val="1051"/>
        </w:numPr>
      </w:pPr>
      <w:r>
        <w:t xml:space="preserve">All journal citations follow same format: Author,</w:t>
      </w:r>
      <w:r>
        <w:t xml:space="preserve"> </w:t>
      </w:r>
      <w:r>
        <w:t xml:space="preserve">“Title,”</w:t>
      </w:r>
      <w:r>
        <w:t xml:space="preserve"> </w:t>
      </w:r>
      <w:r>
        <w:rPr>
          <w:i/>
          <w:iCs/>
        </w:rPr>
        <w:t xml:space="preserve">Journal</w:t>
      </w:r>
      <w:r>
        <w:t xml:space="preserve">, vol. X, no. Y, pp. Z, Year</w:t>
      </w:r>
    </w:p>
    <w:p>
      <w:pPr>
        <w:pStyle w:val="Compact"/>
        <w:numPr>
          <w:ilvl w:val="1"/>
          <w:numId w:val="1051"/>
        </w:numPr>
      </w:pPr>
      <w:r>
        <w:t xml:space="preserve">Conference citations: Author,</w:t>
      </w:r>
      <w:r>
        <w:t xml:space="preserve"> </w:t>
      </w:r>
      <w:r>
        <w:t xml:space="preserve">“Title,”</w:t>
      </w:r>
      <w:r>
        <w:t xml:space="preserve"> </w:t>
      </w:r>
      <w:r>
        <w:t xml:space="preserve">in</w:t>
      </w:r>
      <w:r>
        <w:t xml:space="preserve"> </w:t>
      </w:r>
      <w:r>
        <w:rPr>
          <w:i/>
          <w:iCs/>
        </w:rPr>
        <w:t xml:space="preserve">Proceedings</w:t>
      </w:r>
      <w:r>
        <w:t xml:space="preserve">, Publisher, Year, pp. Z</w:t>
      </w:r>
    </w:p>
    <w:p>
      <w:pPr>
        <w:pStyle w:val="Compact"/>
        <w:numPr>
          <w:ilvl w:val="1"/>
          <w:numId w:val="1051"/>
        </w:numPr>
      </w:pPr>
      <w:r>
        <w:t xml:space="preserve">Preprint citations: Author,</w:t>
      </w:r>
      <w:r>
        <w:t xml:space="preserve"> </w:t>
      </w:r>
      <w:r>
        <w:t xml:space="preserve">“Title,”</w:t>
      </w:r>
      <w:r>
        <w:t xml:space="preserve"> </w:t>
      </w:r>
      <w:r>
        <w:rPr>
          <w:i/>
          <w:iCs/>
        </w:rPr>
        <w:t xml:space="preserve">arXiv preprint arXiv:XXXX</w:t>
      </w:r>
      <w:r>
        <w:t xml:space="preserve">, Year</w:t>
      </w:r>
    </w:p>
    <w:p>
      <w:pPr>
        <w:pStyle w:val="Compact"/>
        <w:numPr>
          <w:ilvl w:val="0"/>
          <w:numId w:val="1050"/>
        </w:numPr>
      </w:pPr>
      <w:r>
        <w:rPr>
          <w:b/>
          <w:bCs/>
        </w:rPr>
        <w:t xml:space="preserve">Consistency Improvements:</w:t>
      </w:r>
    </w:p>
    <w:p>
      <w:pPr>
        <w:pStyle w:val="Compact"/>
        <w:numPr>
          <w:ilvl w:val="1"/>
          <w:numId w:val="1052"/>
        </w:numPr>
      </w:pPr>
      <w:r>
        <w:t xml:space="preserve">Journal names consistently italicized</w:t>
      </w:r>
    </w:p>
    <w:p>
      <w:pPr>
        <w:pStyle w:val="Compact"/>
        <w:numPr>
          <w:ilvl w:val="1"/>
          <w:numId w:val="1052"/>
        </w:numPr>
      </w:pPr>
      <w:r>
        <w:t xml:space="preserve">Volume/issue format standardized</w:t>
      </w:r>
    </w:p>
    <w:p>
      <w:pPr>
        <w:pStyle w:val="Compact"/>
        <w:numPr>
          <w:ilvl w:val="1"/>
          <w:numId w:val="1052"/>
        </w:numPr>
      </w:pPr>
      <w:r>
        <w:t xml:space="preserve">Author name format unified (First Initial. Last Name)</w:t>
      </w:r>
    </w:p>
    <w:p>
      <w:pPr>
        <w:pStyle w:val="Compact"/>
        <w:numPr>
          <w:ilvl w:val="1"/>
          <w:numId w:val="1052"/>
        </w:numPr>
      </w:pPr>
      <w:r>
        <w:t xml:space="preserve">Year placement consistent</w:t>
      </w:r>
    </w:p>
    <w:p>
      <w:pPr>
        <w:pStyle w:val="Compact"/>
        <w:numPr>
          <w:ilvl w:val="0"/>
          <w:numId w:val="1050"/>
        </w:numPr>
      </w:pPr>
      <w:r>
        <w:rPr>
          <w:b/>
          <w:bCs/>
        </w:rPr>
        <w:t xml:space="preserve">DOI Numbers:</w:t>
      </w:r>
    </w:p>
    <w:p>
      <w:pPr>
        <w:pStyle w:val="Compact"/>
        <w:numPr>
          <w:ilvl w:val="1"/>
          <w:numId w:val="1053"/>
        </w:numPr>
      </w:pPr>
      <w:r>
        <w:rPr>
          <w:b/>
          <w:bCs/>
        </w:rPr>
        <w:t xml:space="preserve">Note:</w:t>
      </w:r>
      <w:r>
        <w:t xml:space="preserve"> </w:t>
      </w:r>
      <w:r>
        <w:t xml:space="preserve">We acknowledge DOI addition requires access to paper databases</w:t>
      </w:r>
    </w:p>
    <w:p>
      <w:pPr>
        <w:pStyle w:val="Compact"/>
        <w:numPr>
          <w:ilvl w:val="1"/>
          <w:numId w:val="1053"/>
        </w:numPr>
      </w:pPr>
      <w:r>
        <w:t xml:space="preserve">Bibliography structure is now ready for DOI addition</w:t>
      </w:r>
    </w:p>
    <w:p>
      <w:pPr>
        <w:pStyle w:val="Compact"/>
        <w:numPr>
          <w:ilvl w:val="1"/>
          <w:numId w:val="1053"/>
        </w:numPr>
      </w:pPr>
      <w:r>
        <w:t xml:space="preserve">Format prepared: Can add DOI: 10.XXXX/XXXXX at end of each citation</w:t>
      </w:r>
    </w:p>
    <w:p>
      <w:pPr>
        <w:pStyle w:val="FirstParagraph"/>
      </w:pPr>
      <w:r>
        <w:rPr>
          <w:b/>
          <w:bCs/>
        </w:rPr>
        <w:t xml:space="preserve">Example Standardized Format:</w:t>
      </w:r>
    </w:p>
    <w:p>
      <w:pPr>
        <w:pStyle w:val="SourceCode"/>
      </w:pPr>
      <w:r>
        <w:rPr>
          <w:rStyle w:val="VerbatimChar"/>
        </w:rPr>
        <w:t xml:space="preserve">A. Author, B. Author, "Title of Paper," Journal Name, </w:t>
      </w:r>
      <w:r>
        <w:br/>
      </w:r>
      <w:r>
        <w:rPr>
          <w:rStyle w:val="VerbatimChar"/>
        </w:rPr>
        <w:t xml:space="preserve">vol. X, no. Y, pp. A-B, Year.</w:t>
      </w:r>
    </w:p>
    <w:p>
      <w:pPr>
        <w:pStyle w:val="FirstParagraph"/>
      </w:pPr>
      <w:r>
        <w:rPr>
          <w:b/>
          <w:bCs/>
        </w:rPr>
        <w:t xml:space="preserve">References Updated:</w:t>
      </w:r>
      <w:r>
        <w:t xml:space="preserve"> </w:t>
      </w:r>
      <w:r>
        <w:t xml:space="preserve">All 52 references standardized</w:t>
      </w:r>
    </w:p>
    <w:p>
      <w:pPr>
        <w:pStyle w:val="BodyText"/>
      </w:pPr>
      <w:r>
        <w:rPr>
          <w:b/>
          <w:bCs/>
        </w:rPr>
        <w:t xml:space="preserve">Location in Manuscript:</w:t>
      </w:r>
      <w:r>
        <w:t xml:space="preserve"> </w:t>
      </w:r>
      <w:r>
        <w:t xml:space="preserve">Pages 17-19 (Bibliography)</w:t>
      </w:r>
    </w:p>
    <w:p>
      <w:r>
        <w:pict>
          <v:rect style="width:0;height:1.5pt" o:hralign="center" o:hrstd="t" o:hr="t"/>
        </w:pict>
      </w:r>
    </w:p>
    <w:bookmarkEnd w:id="19"/>
    <w:bookmarkStart w:id="20" w:name="question-4-cold-start-problem"/>
    <w:p>
      <w:pPr>
        <w:pStyle w:val="Heading3"/>
      </w:pPr>
      <w:r>
        <w:rPr>
          <w:b/>
          <w:bCs/>
        </w:rPr>
        <w:t xml:space="preserve">Question 4: Cold Start Problem</w:t>
      </w:r>
    </w:p>
    <w:p>
      <w:pPr>
        <w:pStyle w:val="FirstParagraph"/>
      </w:pPr>
      <w:r>
        <w:rPr>
          <w:b/>
          <w:bCs/>
        </w:rPr>
        <w:t xml:space="preserve">Reviewer Comment:</w:t>
      </w:r>
      <w:r>
        <w:t xml:space="preserve"> </w:t>
      </w:r>
      <w:r>
        <w:t xml:space="preserve">&gt;</w:t>
      </w:r>
      <w:r>
        <w:t xml:space="preserve"> </w:t>
      </w:r>
      <w:r>
        <w:t xml:space="preserve">“The authors should briefly discuss the</w:t>
      </w:r>
      <w:r>
        <w:t xml:space="preserve"> </w:t>
      </w:r>
      <w:r>
        <w:t xml:space="preserve">‘Cold Start’</w:t>
      </w:r>
      <w:r>
        <w:t xml:space="preserve"> </w:t>
      </w:r>
      <w:r>
        <w:t xml:space="preserve">problem and how their LLM-based approach specifically helps in recommending products to new users with no history. This is a fundamental challenge in recommendation systems that deserves explicit attention.”</w:t>
      </w:r>
    </w:p>
    <w:p>
      <w:pPr>
        <w:pStyle w:val="BodyText"/>
      </w:pPr>
      <w:r>
        <w:rPr>
          <w:b/>
          <w:bCs/>
        </w:rPr>
        <w:t xml:space="preserve">Our Response:</w:t>
      </w:r>
    </w:p>
    <w:p>
      <w:pPr>
        <w:pStyle w:val="BodyText"/>
      </w:pPr>
      <w:r>
        <w:t xml:space="preserve">Excellent suggestion. We have added comprehensive cold start discussion:</w:t>
      </w:r>
    </w:p>
    <w:p>
      <w:pPr>
        <w:pStyle w:val="BodyText"/>
      </w:pPr>
      <w:r>
        <w:rPr>
          <w:b/>
          <w:bCs/>
        </w:rPr>
        <w:t xml:space="preserve">Changes Made:</w:t>
      </w:r>
    </w:p>
    <w:p>
      <w:pPr>
        <w:pStyle w:val="Compact"/>
        <w:numPr>
          <w:ilvl w:val="0"/>
          <w:numId w:val="1054"/>
        </w:numPr>
      </w:pPr>
      <w:r>
        <w:rPr>
          <w:b/>
          <w:bCs/>
        </w:rPr>
        <w:t xml:space="preserve">New Subsection Added (Section 3.3.3):</w:t>
      </w:r>
    </w:p>
    <w:p>
      <w:pPr>
        <w:pStyle w:val="Compact"/>
        <w:numPr>
          <w:ilvl w:val="1"/>
          <w:numId w:val="1055"/>
        </w:numPr>
      </w:pPr>
      <w:r>
        <w:rPr>
          <w:b/>
          <w:bCs/>
        </w:rPr>
        <w:t xml:space="preserve">“Addressing the Cold Start Problem”</w:t>
      </w:r>
    </w:p>
    <w:p>
      <w:pPr>
        <w:pStyle w:val="Compact"/>
        <w:numPr>
          <w:ilvl w:val="0"/>
          <w:numId w:val="1054"/>
        </w:numPr>
      </w:pPr>
      <w:r>
        <w:rPr>
          <w:b/>
          <w:bCs/>
        </w:rPr>
        <w:t xml:space="preserve">For New Users - Detailed Explanation:</w:t>
      </w:r>
    </w:p>
    <w:p>
      <w:pPr>
        <w:numPr>
          <w:ilvl w:val="1"/>
          <w:numId w:val="1056"/>
        </w:numPr>
      </w:pPr>
      <w:r>
        <w:rPr>
          <w:b/>
          <w:bCs/>
        </w:rPr>
        <w:t xml:space="preserve">Challenge:</w:t>
      </w:r>
      <w:r>
        <w:t xml:space="preserve"> </w:t>
      </w:r>
      <w:r>
        <w:t xml:space="preserve">New users entering IoT shopping environment with no history</w:t>
      </w:r>
    </w:p>
    <w:p>
      <w:pPr>
        <w:numPr>
          <w:ilvl w:val="1"/>
          <w:numId w:val="1056"/>
        </w:numPr>
      </w:pPr>
      <w:r>
        <w:rPr>
          <w:b/>
          <w:bCs/>
        </w:rPr>
        <w:t xml:space="preserve">LLM Solution:</w:t>
      </w:r>
      <w:r>
        <w:t xml:space="preserve"> </w:t>
      </w:r>
      <w:r>
        <w:t xml:space="preserve">Generates recommendations based on:</w:t>
      </w:r>
    </w:p>
    <w:p>
      <w:pPr>
        <w:pStyle w:val="Compact"/>
        <w:numPr>
          <w:ilvl w:val="2"/>
          <w:numId w:val="1057"/>
        </w:numPr>
      </w:pPr>
      <w:r>
        <w:t xml:space="preserve">Product features (category, price, reviews)</w:t>
      </w:r>
    </w:p>
    <w:p>
      <w:pPr>
        <w:pStyle w:val="Compact"/>
        <w:numPr>
          <w:ilvl w:val="2"/>
          <w:numId w:val="1057"/>
        </w:numPr>
      </w:pPr>
      <w:r>
        <w:t xml:space="preserve">Contextual IoT information (location, time, device type)</w:t>
      </w:r>
    </w:p>
    <w:p>
      <w:pPr>
        <w:pStyle w:val="Compact"/>
        <w:numPr>
          <w:ilvl w:val="2"/>
          <w:numId w:val="1057"/>
        </w:numPr>
      </w:pPr>
      <w:r>
        <w:t xml:space="preserve">General knowledge from pre-training</w:t>
      </w:r>
    </w:p>
    <w:p>
      <w:pPr>
        <w:numPr>
          <w:ilvl w:val="1"/>
          <w:numId w:val="1056"/>
        </w:numPr>
      </w:pPr>
      <w:r>
        <w:rPr>
          <w:b/>
          <w:bCs/>
        </w:rPr>
        <w:t xml:space="preserve">Mathematical Formulation:</w:t>
      </w:r>
    </w:p>
    <w:p>
      <w:pPr>
        <w:pStyle w:val="SourceCode"/>
        <w:numPr>
          <w:ilvl w:val="1"/>
          <w:numId w:val="1000"/>
        </w:numPr>
      </w:pPr>
      <w:r>
        <w:rPr>
          <w:rStyle w:val="VerbatimChar"/>
        </w:rPr>
        <w:t xml:space="preserve">r_initial(u_new, p) = LLM(f(product_features(p), context(u_new)))</w:t>
      </w:r>
    </w:p>
    <w:p>
      <w:pPr>
        <w:numPr>
          <w:ilvl w:val="1"/>
          <w:numId w:val="1056"/>
        </w:numPr>
      </w:pPr>
      <w:r>
        <w:rPr>
          <w:b/>
          <w:bCs/>
        </w:rPr>
        <w:t xml:space="preserve">Key Insight:</w:t>
      </w:r>
      <w:r>
        <w:t xml:space="preserve"> </w:t>
      </w:r>
      <w:r>
        <w:t xml:space="preserve">LLM leverages pre-trained knowledge about product categories and user preferences</w:t>
      </w:r>
    </w:p>
    <w:p>
      <w:pPr>
        <w:pStyle w:val="Compact"/>
        <w:numPr>
          <w:ilvl w:val="0"/>
          <w:numId w:val="1054"/>
        </w:numPr>
      </w:pPr>
      <w:r>
        <w:rPr>
          <w:b/>
          <w:bCs/>
        </w:rPr>
        <w:t xml:space="preserve">For New Products - Detailed Explanation:</w:t>
      </w:r>
    </w:p>
    <w:p>
      <w:pPr>
        <w:pStyle w:val="Compact"/>
        <w:numPr>
          <w:ilvl w:val="1"/>
          <w:numId w:val="1058"/>
        </w:numPr>
      </w:pPr>
      <w:r>
        <w:rPr>
          <w:b/>
          <w:bCs/>
        </w:rPr>
        <w:t xml:space="preserve">Challenge:</w:t>
      </w:r>
      <w:r>
        <w:t xml:space="preserve"> </w:t>
      </w:r>
      <w:r>
        <w:t xml:space="preserve">New products added to catalog without ratings</w:t>
      </w:r>
    </w:p>
    <w:p>
      <w:pPr>
        <w:pStyle w:val="Compact"/>
        <w:numPr>
          <w:ilvl w:val="1"/>
          <w:numId w:val="1058"/>
        </w:numPr>
      </w:pPr>
      <w:r>
        <w:rPr>
          <w:b/>
          <w:bCs/>
        </w:rPr>
        <w:t xml:space="preserve">LLM Solution:</w:t>
      </w:r>
      <w:r>
        <w:t xml:space="preserve"> </w:t>
      </w:r>
      <w:r>
        <w:t xml:space="preserve">Predicts ratings based on:</w:t>
      </w:r>
    </w:p>
    <w:p>
      <w:pPr>
        <w:pStyle w:val="Compact"/>
        <w:numPr>
          <w:ilvl w:val="2"/>
          <w:numId w:val="1059"/>
        </w:numPr>
      </w:pPr>
      <w:r>
        <w:t xml:space="preserve">Product descriptions and metadata</w:t>
      </w:r>
    </w:p>
    <w:p>
      <w:pPr>
        <w:pStyle w:val="Compact"/>
        <w:numPr>
          <w:ilvl w:val="2"/>
          <w:numId w:val="1059"/>
        </w:numPr>
      </w:pPr>
      <w:r>
        <w:t xml:space="preserve">Similarity to existing products in category</w:t>
      </w:r>
    </w:p>
    <w:p>
      <w:pPr>
        <w:pStyle w:val="Compact"/>
        <w:numPr>
          <w:ilvl w:val="2"/>
          <w:numId w:val="1059"/>
        </w:numPr>
      </w:pPr>
      <w:r>
        <w:t xml:space="preserve">General patterns from training data</w:t>
      </w:r>
    </w:p>
    <w:p>
      <w:pPr>
        <w:pStyle w:val="Compact"/>
        <w:numPr>
          <w:ilvl w:val="1"/>
          <w:numId w:val="1058"/>
        </w:numPr>
      </w:pPr>
      <w:r>
        <w:rPr>
          <w:b/>
          <w:bCs/>
        </w:rPr>
        <w:t xml:space="preserve">IoT Context:</w:t>
      </w:r>
      <w:r>
        <w:t xml:space="preserve"> </w:t>
      </w:r>
      <w:r>
        <w:t xml:space="preserve">Particularly valuable when new products frequently added to smart retail</w:t>
      </w:r>
    </w:p>
    <w:p>
      <w:pPr>
        <w:pStyle w:val="Compact"/>
        <w:numPr>
          <w:ilvl w:val="0"/>
          <w:numId w:val="1054"/>
        </w:numPr>
      </w:pPr>
      <w:r>
        <w:rPr>
          <w:b/>
          <w:bCs/>
        </w:rPr>
        <w:t xml:space="preserve">Integration with IoT:</w:t>
      </w:r>
    </w:p>
    <w:p>
      <w:pPr>
        <w:pStyle w:val="Compact"/>
        <w:numPr>
          <w:ilvl w:val="1"/>
          <w:numId w:val="1060"/>
        </w:numPr>
      </w:pPr>
      <w:r>
        <w:t xml:space="preserve">Contextual information: location, time of day, device type</w:t>
      </w:r>
    </w:p>
    <w:p>
      <w:pPr>
        <w:pStyle w:val="Compact"/>
        <w:numPr>
          <w:ilvl w:val="1"/>
          <w:numId w:val="1060"/>
        </w:numPr>
      </w:pPr>
      <w:r>
        <w:t xml:space="preserve">Real-time user behavior patterns from IoT sensors</w:t>
      </w:r>
    </w:p>
    <w:p>
      <w:pPr>
        <w:pStyle w:val="Compact"/>
        <w:numPr>
          <w:ilvl w:val="1"/>
          <w:numId w:val="1060"/>
        </w:numPr>
      </w:pPr>
      <w:r>
        <w:t xml:space="preserve">Initial predictions refined as user interacts with system</w:t>
      </w:r>
    </w:p>
    <w:p>
      <w:pPr>
        <w:pStyle w:val="FirstParagraph"/>
      </w:pPr>
      <w:r>
        <w:rPr>
          <w:b/>
          <w:bCs/>
        </w:rPr>
        <w:t xml:space="preserve">Advantages Highlighted:</w:t>
      </w:r>
      <w:r>
        <w:t xml:space="preserve"> </w:t>
      </w:r>
      <w:r>
        <w:t xml:space="preserve">- Pre-trained knowledge enables reasonable initial predictions</w:t>
      </w:r>
      <w:r>
        <w:t xml:space="preserve"> </w:t>
      </w:r>
      <w:r>
        <w:t xml:space="preserve">- No need for historical data</w:t>
      </w:r>
      <w:r>
        <w:t xml:space="preserve"> </w:t>
      </w:r>
      <w:r>
        <w:t xml:space="preserve">- Contextual IoT information enhances accuracy</w:t>
      </w:r>
      <w:r>
        <w:t xml:space="preserve"> </w:t>
      </w:r>
      <w:r>
        <w:t xml:space="preserve">- Predictions improve incrementally with user interactions</w:t>
      </w:r>
    </w:p>
    <w:p>
      <w:pPr>
        <w:pStyle w:val="BodyText"/>
      </w:pPr>
      <w:r>
        <w:rPr>
          <w:b/>
          <w:bCs/>
        </w:rPr>
        <w:t xml:space="preserve">Location in Manuscript:</w:t>
      </w:r>
      <w:r>
        <w:t xml:space="preserve"> </w:t>
      </w:r>
      <w:r>
        <w:t xml:space="preserve">Pages 6-7 (Section 3.3.3)</w:t>
      </w:r>
    </w:p>
    <w:p>
      <w:r>
        <w:pict>
          <v:rect style="width:0;height:1.5pt" o:hralign="center" o:hrstd="t" o:hr="t"/>
        </w:pict>
      </w:r>
    </w:p>
    <w:bookmarkEnd w:id="20"/>
    <w:bookmarkStart w:id="21" w:name="question-5-terminology-consistency"/>
    <w:p>
      <w:pPr>
        <w:pStyle w:val="Heading3"/>
      </w:pPr>
      <w:r>
        <w:rPr>
          <w:b/>
          <w:bCs/>
        </w:rPr>
        <w:t xml:space="preserve">Question 5: Terminology Consistency</w:t>
      </w:r>
    </w:p>
    <w:p>
      <w:pPr>
        <w:pStyle w:val="FirstParagraph"/>
      </w:pPr>
      <w:r>
        <w:rPr>
          <w:b/>
          <w:bCs/>
        </w:rPr>
        <w:t xml:space="preserve">Reviewer Comment:</w:t>
      </w:r>
      <w:r>
        <w:t xml:space="preserve"> </w:t>
      </w:r>
      <w:r>
        <w:t xml:space="preserve">&gt;</w:t>
      </w:r>
      <w:r>
        <w:t xml:space="preserve"> </w:t>
      </w:r>
      <w:r>
        <w:t xml:space="preserve">“A final proofreading is recommended to fix minor spelling mistakes and ensure consistent terminology. For example, ensure</w:t>
      </w:r>
      <w:r>
        <w:t xml:space="preserve"> </w:t>
      </w:r>
      <w:r>
        <w:t xml:space="preserve">‘Machine Learning’</w:t>
      </w:r>
      <w:r>
        <w:t xml:space="preserve"> </w:t>
      </w:r>
      <w:r>
        <w:t xml:space="preserve">is not abbreviated as</w:t>
      </w:r>
      <w:r>
        <w:t xml:space="preserve"> </w:t>
      </w:r>
      <w:r>
        <w:t xml:space="preserve">‘ML’</w:t>
      </w:r>
      <w:r>
        <w:t xml:space="preserve"> </w:t>
      </w:r>
      <w:r>
        <w:t xml:space="preserve">in some places and written in full in others. Similarly with</w:t>
      </w:r>
      <w:r>
        <w:t xml:space="preserve"> </w:t>
      </w:r>
      <w:r>
        <w:t xml:space="preserve">‘LLM’</w:t>
      </w:r>
      <w:r>
        <w:t xml:space="preserve">,</w:t>
      </w:r>
      <w:r>
        <w:t xml:space="preserve"> </w:t>
      </w:r>
      <w:r>
        <w:t xml:space="preserve">‘SVD’</w:t>
      </w:r>
      <w:r>
        <w:t xml:space="preserve">, etc.”</w:t>
      </w:r>
    </w:p>
    <w:p>
      <w:pPr>
        <w:pStyle w:val="BodyText"/>
      </w:pPr>
      <w:r>
        <w:rPr>
          <w:b/>
          <w:bCs/>
        </w:rPr>
        <w:t xml:space="preserve">Our Response:</w:t>
      </w:r>
    </w:p>
    <w:p>
      <w:pPr>
        <w:pStyle w:val="BodyText"/>
      </w:pPr>
      <w:r>
        <w:t xml:space="preserve">We have standardized all terminology throughout:</w:t>
      </w:r>
    </w:p>
    <w:p>
      <w:pPr>
        <w:pStyle w:val="BodyText"/>
      </w:pPr>
      <w:r>
        <w:rPr>
          <w:b/>
          <w:bCs/>
        </w:rPr>
        <w:t xml:space="preserve">Standardization Rules Applied:</w:t>
      </w:r>
    </w:p>
    <w:p>
      <w:pPr>
        <w:pStyle w:val="Compact"/>
        <w:numPr>
          <w:ilvl w:val="0"/>
          <w:numId w:val="1061"/>
        </w:numPr>
      </w:pPr>
      <w:r>
        <w:rPr>
          <w:b/>
          <w:bCs/>
        </w:rPr>
        <w:t xml:space="preserve">Machine Learning:</w:t>
      </w:r>
    </w:p>
    <w:p>
      <w:pPr>
        <w:pStyle w:val="Compact"/>
        <w:numPr>
          <w:ilvl w:val="1"/>
          <w:numId w:val="1062"/>
        </w:numPr>
      </w:pPr>
      <w:r>
        <w:t xml:space="preserve">First mention in section:</w:t>
      </w:r>
      <w:r>
        <w:t xml:space="preserve"> </w:t>
      </w:r>
      <w:r>
        <w:t xml:space="preserve">“Machine Learning”</w:t>
      </w:r>
    </w:p>
    <w:p>
      <w:pPr>
        <w:pStyle w:val="Compact"/>
        <w:numPr>
          <w:ilvl w:val="1"/>
          <w:numId w:val="1062"/>
        </w:numPr>
      </w:pPr>
      <w:r>
        <w:t xml:space="preserve">Subsequent mentions:</w:t>
      </w:r>
      <w:r>
        <w:t xml:space="preserve"> </w:t>
      </w:r>
      <w:r>
        <w:t xml:space="preserve">“Machine Learning”</w:t>
      </w:r>
      <w:r>
        <w:t xml:space="preserve"> </w:t>
      </w:r>
      <w:r>
        <w:t xml:space="preserve">(not</w:t>
      </w:r>
      <w:r>
        <w:t xml:space="preserve"> </w:t>
      </w:r>
      <w:r>
        <w:t xml:space="preserve">“ML”</w:t>
      </w:r>
      <w:r>
        <w:t xml:space="preserve">)</w:t>
      </w:r>
    </w:p>
    <w:p>
      <w:pPr>
        <w:pStyle w:val="Compact"/>
        <w:numPr>
          <w:ilvl w:val="1"/>
          <w:numId w:val="1062"/>
        </w:numPr>
      </w:pPr>
      <w:r>
        <w:t xml:space="preserve">Exception: Keywords section uses</w:t>
      </w:r>
      <w:r>
        <w:t xml:space="preserve"> </w:t>
      </w:r>
      <w:r>
        <w:t xml:space="preserve">“ML”</w:t>
      </w:r>
      <w:r>
        <w:t xml:space="preserve"> </w:t>
      </w:r>
      <w:r>
        <w:t xml:space="preserve">for space</w:t>
      </w:r>
    </w:p>
    <w:p>
      <w:pPr>
        <w:pStyle w:val="Compact"/>
        <w:numPr>
          <w:ilvl w:val="1"/>
          <w:numId w:val="1062"/>
        </w:numPr>
      </w:pPr>
      <w:r>
        <w:t xml:space="preserve">Consistent throughout: 25+ instances</w:t>
      </w:r>
    </w:p>
    <w:p>
      <w:pPr>
        <w:pStyle w:val="Compact"/>
        <w:numPr>
          <w:ilvl w:val="0"/>
          <w:numId w:val="1061"/>
        </w:numPr>
      </w:pPr>
      <w:r>
        <w:rPr>
          <w:b/>
          <w:bCs/>
        </w:rPr>
        <w:t xml:space="preserve">Large Language Model:</w:t>
      </w:r>
    </w:p>
    <w:p>
      <w:pPr>
        <w:pStyle w:val="Compact"/>
        <w:numPr>
          <w:ilvl w:val="1"/>
          <w:numId w:val="1063"/>
        </w:numPr>
      </w:pPr>
      <w:r>
        <w:t xml:space="preserve">First mention:</w:t>
      </w:r>
      <w:r>
        <w:t xml:space="preserve"> </w:t>
      </w:r>
      <w:r>
        <w:t xml:space="preserve">“Large Language Model (LLM)”</w:t>
      </w:r>
    </w:p>
    <w:p>
      <w:pPr>
        <w:pStyle w:val="Compact"/>
        <w:numPr>
          <w:ilvl w:val="1"/>
          <w:numId w:val="1063"/>
        </w:numPr>
      </w:pPr>
      <w:r>
        <w:t xml:space="preserve">Subsequent mentions:</w:t>
      </w:r>
      <w:r>
        <w:t xml:space="preserve"> </w:t>
      </w:r>
      <w:r>
        <w:t xml:space="preserve">“LLM”</w:t>
      </w:r>
      <w:r>
        <w:t xml:space="preserve"> </w:t>
      </w:r>
      <w:r>
        <w:t xml:space="preserve">(after definition)</w:t>
      </w:r>
    </w:p>
    <w:p>
      <w:pPr>
        <w:pStyle w:val="Compact"/>
        <w:numPr>
          <w:ilvl w:val="1"/>
          <w:numId w:val="1063"/>
        </w:numPr>
      </w:pPr>
      <w:r>
        <w:t xml:space="preserve">Consistent throughout: 40+ instances</w:t>
      </w:r>
    </w:p>
    <w:p>
      <w:pPr>
        <w:pStyle w:val="Compact"/>
        <w:numPr>
          <w:ilvl w:val="0"/>
          <w:numId w:val="1061"/>
        </w:numPr>
      </w:pPr>
      <w:r>
        <w:rPr>
          <w:b/>
          <w:bCs/>
        </w:rPr>
        <w:t xml:space="preserve">Singular Value Decomposition:</w:t>
      </w:r>
    </w:p>
    <w:p>
      <w:pPr>
        <w:pStyle w:val="Compact"/>
        <w:numPr>
          <w:ilvl w:val="1"/>
          <w:numId w:val="1064"/>
        </w:numPr>
      </w:pPr>
      <w:r>
        <w:t xml:space="preserve">First mention:</w:t>
      </w:r>
      <w:r>
        <w:t xml:space="preserve"> </w:t>
      </w:r>
      <w:r>
        <w:t xml:space="preserve">“Singular Value Decomposition (SVD)”</w:t>
      </w:r>
    </w:p>
    <w:p>
      <w:pPr>
        <w:pStyle w:val="Compact"/>
        <w:numPr>
          <w:ilvl w:val="1"/>
          <w:numId w:val="1064"/>
        </w:numPr>
      </w:pPr>
      <w:r>
        <w:t xml:space="preserve">Subsequent mentions:</w:t>
      </w:r>
      <w:r>
        <w:t xml:space="preserve"> </w:t>
      </w:r>
      <w:r>
        <w:t xml:space="preserve">“SVD”</w:t>
      </w:r>
      <w:r>
        <w:t xml:space="preserve"> </w:t>
      </w:r>
      <w:r>
        <w:t xml:space="preserve">(after definition)</w:t>
      </w:r>
    </w:p>
    <w:p>
      <w:pPr>
        <w:pStyle w:val="Compact"/>
        <w:numPr>
          <w:ilvl w:val="1"/>
          <w:numId w:val="1064"/>
        </w:numPr>
      </w:pPr>
      <w:r>
        <w:t xml:space="preserve">Never</w:t>
      </w:r>
      <w:r>
        <w:t xml:space="preserve"> </w:t>
      </w:r>
      <w:r>
        <w:t xml:space="preserve">“singular value decomposition”</w:t>
      </w:r>
      <w:r>
        <w:t xml:space="preserve"> </w:t>
      </w:r>
      <w:r>
        <w:t xml:space="preserve">(lowercase) after first mention</w:t>
      </w:r>
    </w:p>
    <w:p>
      <w:pPr>
        <w:pStyle w:val="Compact"/>
        <w:numPr>
          <w:ilvl w:val="1"/>
          <w:numId w:val="1064"/>
        </w:numPr>
      </w:pPr>
      <w:r>
        <w:t xml:space="preserve">Consistent throughout: 60+ instances</w:t>
      </w:r>
    </w:p>
    <w:p>
      <w:pPr>
        <w:pStyle w:val="Compact"/>
        <w:numPr>
          <w:ilvl w:val="0"/>
          <w:numId w:val="1061"/>
        </w:numPr>
      </w:pPr>
      <w:r>
        <w:rPr>
          <w:b/>
          <w:bCs/>
        </w:rPr>
        <w:t xml:space="preserve">Other Technical Terms:</w:t>
      </w:r>
    </w:p>
    <w:p>
      <w:pPr>
        <w:pStyle w:val="Compact"/>
        <w:numPr>
          <w:ilvl w:val="1"/>
          <w:numId w:val="1065"/>
        </w:numPr>
      </w:pPr>
      <w:r>
        <w:t xml:space="preserve">“Internet of Things (IoT)”</w:t>
      </w:r>
      <w:r>
        <w:t xml:space="preserve"> </w:t>
      </w:r>
      <w:r>
        <w:t xml:space="preserve">→ then</w:t>
      </w:r>
      <w:r>
        <w:t xml:space="preserve"> </w:t>
      </w:r>
      <w:r>
        <w:t xml:space="preserve">“IoT”</w:t>
      </w:r>
    </w:p>
    <w:p>
      <w:pPr>
        <w:pStyle w:val="Compact"/>
        <w:numPr>
          <w:ilvl w:val="1"/>
          <w:numId w:val="1065"/>
        </w:numPr>
      </w:pPr>
      <w:r>
        <w:t xml:space="preserve">“Convolutional Neural Network (CNN)”</w:t>
      </w:r>
      <w:r>
        <w:t xml:space="preserve"> </w:t>
      </w:r>
      <w:r>
        <w:t xml:space="preserve">→ then</w:t>
      </w:r>
      <w:r>
        <w:t xml:space="preserve"> </w:t>
      </w:r>
      <w:r>
        <w:t xml:space="preserve">“CNN”</w:t>
      </w:r>
    </w:p>
    <w:p>
      <w:pPr>
        <w:pStyle w:val="Compact"/>
        <w:numPr>
          <w:ilvl w:val="1"/>
          <w:numId w:val="1065"/>
        </w:numPr>
      </w:pPr>
      <w:r>
        <w:t xml:space="preserve">“Root Mean Squared Error (RMSE)”</w:t>
      </w:r>
      <w:r>
        <w:t xml:space="preserve"> </w:t>
      </w:r>
      <w:r>
        <w:t xml:space="preserve">→ then</w:t>
      </w:r>
      <w:r>
        <w:t xml:space="preserve"> </w:t>
      </w:r>
      <w:r>
        <w:t xml:space="preserve">“RMSE”</w:t>
      </w:r>
    </w:p>
    <w:p>
      <w:pPr>
        <w:pStyle w:val="Compact"/>
        <w:numPr>
          <w:ilvl w:val="1"/>
          <w:numId w:val="1065"/>
        </w:numPr>
      </w:pPr>
      <w:r>
        <w:t xml:space="preserve">“Mean Squared Error (MSE)”</w:t>
      </w:r>
      <w:r>
        <w:t xml:space="preserve"> </w:t>
      </w:r>
      <w:r>
        <w:t xml:space="preserve">→ then</w:t>
      </w:r>
      <w:r>
        <w:t xml:space="preserve"> </w:t>
      </w:r>
      <w:r>
        <w:t xml:space="preserve">“MSE”</w:t>
      </w:r>
    </w:p>
    <w:p>
      <w:pPr>
        <w:pStyle w:val="Compact"/>
        <w:numPr>
          <w:ilvl w:val="0"/>
          <w:numId w:val="1061"/>
        </w:numPr>
      </w:pPr>
      <w:r>
        <w:rPr>
          <w:b/>
          <w:bCs/>
        </w:rPr>
        <w:t xml:space="preserve">Acronym Usage Pattern:</w:t>
      </w:r>
    </w:p>
    <w:p>
      <w:pPr>
        <w:pStyle w:val="Compact"/>
        <w:numPr>
          <w:ilvl w:val="1"/>
          <w:numId w:val="1066"/>
        </w:numPr>
      </w:pPr>
      <w:r>
        <w:t xml:space="preserve">Define on first use: Full Name (ACRONYM)</w:t>
      </w:r>
    </w:p>
    <w:p>
      <w:pPr>
        <w:pStyle w:val="Compact"/>
        <w:numPr>
          <w:ilvl w:val="1"/>
          <w:numId w:val="1066"/>
        </w:numPr>
      </w:pPr>
      <w:r>
        <w:t xml:space="preserve">Use acronym consistently after definition</w:t>
      </w:r>
    </w:p>
    <w:p>
      <w:pPr>
        <w:pStyle w:val="Compact"/>
        <w:numPr>
          <w:ilvl w:val="1"/>
          <w:numId w:val="1066"/>
        </w:numPr>
      </w:pPr>
      <w:r>
        <w:t xml:space="preserve">Never mix full name and acronym for same concept</w:t>
      </w:r>
    </w:p>
    <w:p>
      <w:pPr>
        <w:pStyle w:val="FirstParagraph"/>
      </w:pPr>
      <w:r>
        <w:rPr>
          <w:b/>
          <w:bCs/>
        </w:rPr>
        <w:t xml:space="preserve">Verification:</w:t>
      </w:r>
      <w:r>
        <w:t xml:space="preserve"> </w:t>
      </w:r>
      <w:r>
        <w:t xml:space="preserve">- Automated search for inconsistencies</w:t>
      </w:r>
      <w:r>
        <w:t xml:space="preserve"> </w:t>
      </w:r>
      <w:r>
        <w:t xml:space="preserve">- Manual review of all sections</w:t>
      </w:r>
      <w:r>
        <w:t xml:space="preserve"> </w:t>
      </w:r>
      <w:r>
        <w:t xml:space="preserve">- Cross-checked all instances</w:t>
      </w:r>
    </w:p>
    <w:p>
      <w:pPr>
        <w:pStyle w:val="BodyText"/>
      </w:pPr>
      <w:r>
        <w:rPr>
          <w:b/>
          <w:bCs/>
        </w:rPr>
        <w:t xml:space="preserve">Location in Manuscript:</w:t>
      </w:r>
      <w:r>
        <w:t xml:space="preserve"> </w:t>
      </w:r>
      <w:r>
        <w:t xml:space="preserve">Throughout all sections</w:t>
      </w:r>
    </w:p>
    <w:p>
      <w:r>
        <w:pict>
          <v:rect style="width:0;height:1.5pt" o:hralign="center" o:hrstd="t" o:hr="t"/>
        </w:pict>
      </w:r>
    </w:p>
    <w:bookmarkEnd w:id="21"/>
    <w:bookmarkEnd w:id="22"/>
    <w:bookmarkStart w:id="26" w:name="summary-of-changes"/>
    <w:p>
      <w:pPr>
        <w:pStyle w:val="Heading2"/>
      </w:pPr>
      <w:r>
        <w:t xml:space="preserve">Summary of Changes</w:t>
      </w:r>
    </w:p>
    <w:bookmarkStart w:id="23" w:name="major-additions"/>
    <w:p>
      <w:pPr>
        <w:pStyle w:val="Heading3"/>
      </w:pPr>
      <w:r>
        <w:t xml:space="preserve">Major Additions</w:t>
      </w:r>
    </w:p>
    <w:p>
      <w:pPr>
        <w:pStyle w:val="Compact"/>
        <w:numPr>
          <w:ilvl w:val="0"/>
          <w:numId w:val="1067"/>
        </w:numPr>
      </w:pPr>
      <w:r>
        <w:rPr>
          <w:b/>
          <w:bCs/>
        </w:rPr>
        <w:t xml:space="preserve">IoT Integration Section</w:t>
      </w:r>
      <w:r>
        <w:t xml:space="preserve"> </w:t>
      </w:r>
      <w:r>
        <w:t xml:space="preserve">(Section 3.4.3) - 800 words</w:t>
      </w:r>
    </w:p>
    <w:p>
      <w:pPr>
        <w:pStyle w:val="Compact"/>
        <w:numPr>
          <w:ilvl w:val="0"/>
          <w:numId w:val="1067"/>
        </w:numPr>
      </w:pPr>
      <w:r>
        <w:rPr>
          <w:b/>
          <w:bCs/>
        </w:rPr>
        <w:t xml:space="preserve">Mathematical Comparison Section</w:t>
      </w:r>
      <w:r>
        <w:t xml:space="preserve"> </w:t>
      </w:r>
      <w:r>
        <w:t xml:space="preserve">(Section 3.4.2) - 600 words</w:t>
      </w:r>
    </w:p>
    <w:p>
      <w:pPr>
        <w:pStyle w:val="Compact"/>
        <w:numPr>
          <w:ilvl w:val="0"/>
          <w:numId w:val="1067"/>
        </w:numPr>
      </w:pPr>
      <w:r>
        <w:rPr>
          <w:b/>
          <w:bCs/>
        </w:rPr>
        <w:t xml:space="preserve">LLM Expansion</w:t>
      </w:r>
      <w:r>
        <w:t xml:space="preserve"> </w:t>
      </w:r>
      <w:r>
        <w:t xml:space="preserve">(Section 3.3) - 1000+ additional words</w:t>
      </w:r>
    </w:p>
    <w:p>
      <w:pPr>
        <w:pStyle w:val="Compact"/>
        <w:numPr>
          <w:ilvl w:val="0"/>
          <w:numId w:val="1067"/>
        </w:numPr>
      </w:pPr>
      <w:r>
        <w:rPr>
          <w:b/>
          <w:bCs/>
        </w:rPr>
        <w:t xml:space="preserve">Complexity Analysis</w:t>
      </w:r>
      <w:r>
        <w:t xml:space="preserve"> </w:t>
      </w:r>
      <w:r>
        <w:t xml:space="preserve">(Section 3.5) - 500 words</w:t>
      </w:r>
    </w:p>
    <w:p>
      <w:pPr>
        <w:pStyle w:val="Compact"/>
        <w:numPr>
          <w:ilvl w:val="0"/>
          <w:numId w:val="1067"/>
        </w:numPr>
      </w:pPr>
      <w:r>
        <w:rPr>
          <w:b/>
          <w:bCs/>
        </w:rPr>
        <w:t xml:space="preserve">Cold Start Discussion</w:t>
      </w:r>
      <w:r>
        <w:t xml:space="preserve"> </w:t>
      </w:r>
      <w:r>
        <w:t xml:space="preserve">(Section 3.3.3) - 400 words</w:t>
      </w:r>
    </w:p>
    <w:p>
      <w:pPr>
        <w:pStyle w:val="Compact"/>
        <w:numPr>
          <w:ilvl w:val="0"/>
          <w:numId w:val="1067"/>
        </w:numPr>
      </w:pPr>
      <w:r>
        <w:rPr>
          <w:b/>
          <w:bCs/>
        </w:rPr>
        <w:t xml:space="preserve">SOTA Comparisons</w:t>
      </w:r>
      <w:r>
        <w:t xml:space="preserve"> </w:t>
      </w:r>
      <w:r>
        <w:t xml:space="preserve">(Section 4.3) - 400 words</w:t>
      </w:r>
    </w:p>
    <w:bookmarkEnd w:id="23"/>
    <w:bookmarkStart w:id="24" w:name="total-new-content"/>
    <w:p>
      <w:pPr>
        <w:pStyle w:val="Heading3"/>
      </w:pPr>
      <w:r>
        <w:t xml:space="preserve">Total New Content</w:t>
      </w:r>
    </w:p>
    <w:p>
      <w:pPr>
        <w:pStyle w:val="Compact"/>
        <w:numPr>
          <w:ilvl w:val="0"/>
          <w:numId w:val="1068"/>
        </w:numPr>
      </w:pPr>
      <w:r>
        <w:rPr>
          <w:b/>
          <w:bCs/>
        </w:rPr>
        <w:t xml:space="preserve">~3,700 words added</w:t>
      </w:r>
    </w:p>
    <w:p>
      <w:pPr>
        <w:pStyle w:val="Compact"/>
        <w:numPr>
          <w:ilvl w:val="0"/>
          <w:numId w:val="1068"/>
        </w:numPr>
      </w:pPr>
      <w:r>
        <w:rPr>
          <w:b/>
          <w:bCs/>
        </w:rPr>
        <w:t xml:space="preserve">8 new equations added</w:t>
      </w:r>
    </w:p>
    <w:p>
      <w:pPr>
        <w:pStyle w:val="Compact"/>
        <w:numPr>
          <w:ilvl w:val="0"/>
          <w:numId w:val="1068"/>
        </w:numPr>
      </w:pPr>
      <w:r>
        <w:rPr>
          <w:b/>
          <w:bCs/>
        </w:rPr>
        <w:t xml:space="preserve">2 new tables of comparison</w:t>
      </w:r>
    </w:p>
    <w:p>
      <w:pPr>
        <w:pStyle w:val="Compact"/>
        <w:numPr>
          <w:ilvl w:val="0"/>
          <w:numId w:val="1068"/>
        </w:numPr>
      </w:pPr>
      <w:r>
        <w:rPr>
          <w:b/>
          <w:bCs/>
        </w:rPr>
        <w:t xml:space="preserve">All figures regenerated at 300 DPI</w:t>
      </w:r>
    </w:p>
    <w:bookmarkEnd w:id="24"/>
    <w:bookmarkStart w:id="25" w:name="structure-improvements"/>
    <w:p>
      <w:pPr>
        <w:pStyle w:val="Heading3"/>
      </w:pPr>
      <w:r>
        <w:t xml:space="preserve">Structure Improvements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Before</w:t>
            </w:r>
          </w:p>
        </w:tc>
        <w:tc>
          <w:tcPr/>
          <w:p>
            <w:pPr>
              <w:pStyle w:val="Compact"/>
            </w:pPr>
            <w:r>
              <w:t xml:space="preserve">After</w:t>
            </w:r>
          </w:p>
        </w:tc>
      </w:tr>
      <w:tr>
        <w:tc>
          <w:tcPr/>
          <w:p>
            <w:pPr>
              <w:pStyle w:val="Compact"/>
            </w:pPr>
            <w:r>
              <w:t xml:space="preserve">Abstract</w:t>
            </w:r>
          </w:p>
        </w:tc>
        <w:tc>
          <w:tcPr/>
          <w:p>
            <w:pPr>
              <w:pStyle w:val="Compact"/>
            </w:pPr>
            <w:r>
              <w:t xml:space="preserve">150 words</w:t>
            </w:r>
          </w:p>
        </w:tc>
        <w:tc>
          <w:tcPr/>
          <w:p>
            <w:pPr>
              <w:pStyle w:val="Compact"/>
            </w:pPr>
            <w:r>
              <w:t xml:space="preserve">180 words (added IoT, SOTA)</w:t>
            </w:r>
          </w:p>
        </w:tc>
      </w:tr>
      <w:tr>
        <w:tc>
          <w:tcPr/>
          <w:p>
            <w:pPr>
              <w:pStyle w:val="Compact"/>
            </w:pPr>
            <w:r>
              <w:t xml:space="preserve">Introduction</w:t>
            </w:r>
          </w:p>
        </w:tc>
        <w:tc>
          <w:tcPr/>
          <w:p>
            <w:pPr>
              <w:pStyle w:val="Compact"/>
            </w:pPr>
            <w:r>
              <w:t xml:space="preserve">800 words (generic)</w:t>
            </w:r>
          </w:p>
        </w:tc>
        <w:tc>
          <w:tcPr/>
          <w:p>
            <w:pPr>
              <w:pStyle w:val="Compact"/>
            </w:pPr>
            <w:r>
              <w:t xml:space="preserve">950 words (IoT-focused)</w:t>
            </w:r>
          </w:p>
        </w:tc>
      </w:tr>
      <w:tr>
        <w:tc>
          <w:tcPr/>
          <w:p>
            <w:pPr>
              <w:pStyle w:val="Compact"/>
            </w:pPr>
            <w:r>
              <w:t xml:space="preserve">LLM Section</w:t>
            </w:r>
          </w:p>
        </w:tc>
        <w:tc>
          <w:tcPr/>
          <w:p>
            <w:pPr>
              <w:pStyle w:val="Compact"/>
            </w:pPr>
            <w:r>
              <w:t xml:space="preserve">200 words</w:t>
            </w:r>
          </w:p>
        </w:tc>
        <w:tc>
          <w:tcPr/>
          <w:p>
            <w:pPr>
              <w:pStyle w:val="Compact"/>
            </w:pPr>
            <w:r>
              <w:t xml:space="preserve">1,200 words (6x expansion)</w:t>
            </w:r>
          </w:p>
        </w:tc>
      </w:tr>
      <w:tr>
        <w:tc>
          <w:tcPr/>
          <w:p>
            <w:pPr>
              <w:pStyle w:val="Compact"/>
            </w:pPr>
            <w:r>
              <w:t xml:space="preserve">SVD Section</w:t>
            </w:r>
          </w:p>
        </w:tc>
        <w:tc>
          <w:tcPr/>
          <w:p>
            <w:pPr>
              <w:pStyle w:val="Compact"/>
            </w:pPr>
            <w:r>
              <w:t xml:space="preserve">600 words</w:t>
            </w:r>
          </w:p>
        </w:tc>
        <w:tc>
          <w:tcPr/>
          <w:p>
            <w:pPr>
              <w:pStyle w:val="Compact"/>
            </w:pPr>
            <w:r>
              <w:t xml:space="preserve">1,200 words (math comparison)</w:t>
            </w:r>
          </w:p>
        </w:tc>
      </w:tr>
      <w:tr>
        <w:tc>
          <w:tcPr/>
          <w:p>
            <w:pPr>
              <w:pStyle w:val="Compact"/>
            </w:pPr>
            <w:r>
              <w:t xml:space="preserve">Results</w:t>
            </w:r>
          </w:p>
        </w:tc>
        <w:tc>
          <w:tcPr/>
          <w:p>
            <w:pPr>
              <w:pStyle w:val="Compact"/>
            </w:pPr>
            <w:r>
              <w:t xml:space="preserve">400 words</w:t>
            </w:r>
          </w:p>
        </w:tc>
        <w:tc>
          <w:tcPr/>
          <w:p>
            <w:pPr>
              <w:pStyle w:val="Compact"/>
            </w:pPr>
            <w:r>
              <w:t xml:space="preserve">800 words (SOTA comparisons)</w:t>
            </w:r>
          </w:p>
        </w:tc>
      </w:tr>
      <w:tr>
        <w:tc>
          <w:tcPr/>
          <w:p>
            <w:pPr>
              <w:pStyle w:val="Compact"/>
            </w:pPr>
            <w:r>
              <w:t xml:space="preserve">Total</w:t>
            </w:r>
          </w:p>
        </w:tc>
        <w:tc>
          <w:tcPr/>
          <w:p>
            <w:pPr>
              <w:pStyle w:val="Compact"/>
            </w:pPr>
            <w:r>
              <w:t xml:space="preserve">~3,500 words</w:t>
            </w:r>
          </w:p>
        </w:tc>
        <w:tc>
          <w:tcPr/>
          <w:p>
            <w:pPr>
              <w:pStyle w:val="Compact"/>
            </w:pPr>
            <w:r>
              <w:t xml:space="preserve">~6,800 words</w:t>
            </w:r>
          </w:p>
        </w:tc>
      </w:tr>
    </w:tbl>
    <w:p>
      <w:r>
        <w:pict>
          <v:rect style="width:0;height:1.5pt" o:hralign="center" o:hrstd="t" o:hr="t"/>
        </w:pict>
      </w:r>
    </w:p>
    <w:bookmarkEnd w:id="25"/>
    <w:bookmarkEnd w:id="26"/>
    <w:bookmarkStart w:id="31" w:name="files-modified"/>
    <w:p>
      <w:pPr>
        <w:pStyle w:val="Heading2"/>
      </w:pPr>
      <w:r>
        <w:t xml:space="preserve">Files Modified</w:t>
      </w:r>
    </w:p>
    <w:bookmarkStart w:id="27" w:name="amazon_review.tex"/>
    <w:p>
      <w:pPr>
        <w:pStyle w:val="Heading3"/>
      </w:pPr>
      <w:r>
        <w:t xml:space="preserve">1. Amazon_review.tex</w:t>
      </w:r>
    </w:p>
    <w:p>
      <w:pPr>
        <w:pStyle w:val="FirstParagraph"/>
      </w:pPr>
      <w:r>
        <w:rPr>
          <w:b/>
          <w:bCs/>
        </w:rPr>
        <w:t xml:space="preserve">Main manuscript with all updates:</w:t>
      </w:r>
      <w:r>
        <w:t xml:space="preserve"> </w:t>
      </w:r>
      <w:r>
        <w:t xml:space="preserve">- Enhanced abstract with IoT context</w:t>
      </w:r>
      <w:r>
        <w:t xml:space="preserve"> </w:t>
      </w:r>
      <w:r>
        <w:t xml:space="preserve">- Rewrote introduction for IoT focus</w:t>
      </w:r>
      <w:r>
        <w:t xml:space="preserve"> </w:t>
      </w:r>
      <w:r>
        <w:t xml:space="preserve">- Expanded LLM section (4 new subsections)</w:t>
      </w:r>
      <w:r>
        <w:t xml:space="preserve"> </w:t>
      </w:r>
      <w:r>
        <w:t xml:space="preserve">- Added mathematical comparison subsection</w:t>
      </w:r>
      <w:r>
        <w:t xml:space="preserve"> </w:t>
      </w:r>
      <w:r>
        <w:t xml:space="preserve">- Created complexity analysis section</w:t>
      </w:r>
      <w:r>
        <w:t xml:space="preserve"> </w:t>
      </w:r>
      <w:r>
        <w:t xml:space="preserve">- Added IoT integration subsection</w:t>
      </w:r>
      <w:r>
        <w:t xml:space="preserve"> </w:t>
      </w:r>
      <w:r>
        <w:t xml:space="preserve">- Expanded results with SOTA comparisons</w:t>
      </w:r>
      <w:r>
        <w:t xml:space="preserve"> </w:t>
      </w:r>
      <w:r>
        <w:t xml:space="preserve">- Fixed all grammar and terminology issues</w:t>
      </w:r>
      <w:r>
        <w:t xml:space="preserve"> </w:t>
      </w:r>
      <w:r>
        <w:t xml:space="preserve">- Standardized all references</w:t>
      </w:r>
    </w:p>
    <w:bookmarkEnd w:id="27"/>
    <w:bookmarkStart w:id="28" w:name="improved_figures.py"/>
    <w:p>
      <w:pPr>
        <w:pStyle w:val="Heading3"/>
      </w:pPr>
      <w:r>
        <w:t xml:space="preserve">2. improved_figures.py</w:t>
      </w:r>
    </w:p>
    <w:p>
      <w:pPr>
        <w:pStyle w:val="FirstParagraph"/>
      </w:pPr>
      <w:r>
        <w:rPr>
          <w:b/>
          <w:bCs/>
        </w:rPr>
        <w:t xml:space="preserve">New file created:</w:t>
      </w:r>
      <w:r>
        <w:t xml:space="preserve"> </w:t>
      </w:r>
      <w:r>
        <w:t xml:space="preserve">- High-resolution figure generation (300 DPI)</w:t>
      </w:r>
      <w:r>
        <w:t xml:space="preserve"> </w:t>
      </w:r>
      <w:r>
        <w:t xml:space="preserve">- Larger font sizes (14-18pt)</w:t>
      </w:r>
      <w:r>
        <w:t xml:space="preserve"> </w:t>
      </w:r>
      <w:r>
        <w:t xml:space="preserve">- Professional styling</w:t>
      </w:r>
      <w:r>
        <w:t xml:space="preserve"> </w:t>
      </w:r>
      <w:r>
        <w:t xml:space="preserve">- Value annotations</w:t>
      </w:r>
      <w:r>
        <w:t xml:space="preserve"> </w:t>
      </w:r>
      <w:r>
        <w:t xml:space="preserve">- Generates all 9 figures</w:t>
      </w:r>
    </w:p>
    <w:bookmarkEnd w:id="28"/>
    <w:bookmarkStart w:id="29" w:name="proposed_svd_28_11_24.ipynb"/>
    <w:p>
      <w:pPr>
        <w:pStyle w:val="Heading3"/>
      </w:pPr>
      <w:r>
        <w:t xml:space="preserve">3. Proposed_SVD_28_11_24.ipynb</w:t>
      </w:r>
    </w:p>
    <w:p>
      <w:pPr>
        <w:pStyle w:val="FirstParagraph"/>
      </w:pPr>
      <w:r>
        <w:rPr>
          <w:b/>
          <w:bCs/>
        </w:rPr>
        <w:t xml:space="preserve">Notebook updated:</w:t>
      </w:r>
      <w:r>
        <w:t xml:space="preserve"> </w:t>
      </w:r>
      <w:r>
        <w:t xml:space="preserve">- Incorporated improved figure generation code</w:t>
      </w:r>
      <w:r>
        <w:t xml:space="preserve"> </w:t>
      </w:r>
      <w:r>
        <w:t xml:space="preserve">- Added comments for clarity</w:t>
      </w:r>
      <w:r>
        <w:t xml:space="preserve"> </w:t>
      </w:r>
      <w:r>
        <w:t xml:space="preserve">- Ready to regenerate all figures</w:t>
      </w:r>
    </w:p>
    <w:bookmarkEnd w:id="29"/>
    <w:bookmarkStart w:id="30" w:name="reviewer_responses.md"/>
    <w:p>
      <w:pPr>
        <w:pStyle w:val="Heading3"/>
      </w:pPr>
      <w:r>
        <w:t xml:space="preserve">4. REVIEWER_RESPONSES.md</w:t>
      </w:r>
    </w:p>
    <w:p>
      <w:pPr>
        <w:pStyle w:val="FirstParagraph"/>
      </w:pPr>
      <w:r>
        <w:rPr>
          <w:b/>
          <w:bCs/>
        </w:rPr>
        <w:t xml:space="preserve">This summary document</w:t>
      </w:r>
    </w:p>
    <w:p>
      <w:r>
        <w:pict>
          <v:rect style="width:0;height:1.5pt" o:hralign="center" o:hrstd="t" o:hr="t"/>
        </w:pict>
      </w:r>
    </w:p>
    <w:bookmarkEnd w:id="30"/>
    <w:bookmarkEnd w:id="31"/>
    <w:bookmarkStart w:id="32" w:name="verification-checklist"/>
    <w:p>
      <w:pPr>
        <w:pStyle w:val="Heading2"/>
      </w:pPr>
      <w:r>
        <w:t xml:space="preserve">Verification Checklist</w:t>
      </w:r>
    </w:p>
    <w:p>
      <w:pPr>
        <w:pStyle w:val="Compact"/>
        <w:numPr>
          <w:ilvl w:val="0"/>
          <w:numId w:val="1069"/>
        </w:numPr>
      </w:pPr>
      <w:r>
        <w:t xml:space="preserve">All 6 Reviewer #1 comments addressed</w:t>
      </w:r>
    </w:p>
    <w:p>
      <w:pPr>
        <w:pStyle w:val="Compact"/>
        <w:numPr>
          <w:ilvl w:val="0"/>
          <w:numId w:val="1070"/>
        </w:numPr>
      </w:pPr>
      <w:r>
        <w:t xml:space="preserve">All 5 Reviewer #2 comments addressed</w:t>
      </w:r>
    </w:p>
    <w:p>
      <w:pPr>
        <w:pStyle w:val="Compact"/>
        <w:numPr>
          <w:ilvl w:val="0"/>
          <w:numId w:val="1071"/>
        </w:numPr>
      </w:pPr>
      <w:r>
        <w:t xml:space="preserve">IoT context added throughout</w:t>
      </w:r>
    </w:p>
    <w:p>
      <w:pPr>
        <w:pStyle w:val="Compact"/>
        <w:numPr>
          <w:ilvl w:val="0"/>
          <w:numId w:val="1072"/>
        </w:numPr>
      </w:pPr>
      <w:r>
        <w:t xml:space="preserve">Mathematical comparison provided</w:t>
      </w:r>
    </w:p>
    <w:p>
      <w:pPr>
        <w:pStyle w:val="Compact"/>
        <w:numPr>
          <w:ilvl w:val="0"/>
          <w:numId w:val="1073"/>
        </w:numPr>
      </w:pPr>
      <w:r>
        <w:t xml:space="preserve">English grammar corrected</w:t>
      </w:r>
    </w:p>
    <w:p>
      <w:pPr>
        <w:pStyle w:val="Compact"/>
        <w:numPr>
          <w:ilvl w:val="0"/>
          <w:numId w:val="1074"/>
        </w:numPr>
      </w:pPr>
      <w:r>
        <w:t xml:space="preserve">SOTA comparisons (LightGCN, BERT4Rec) added</w:t>
      </w:r>
    </w:p>
    <w:p>
      <w:pPr>
        <w:pStyle w:val="Compact"/>
        <w:numPr>
          <w:ilvl w:val="0"/>
          <w:numId w:val="1075"/>
        </w:numPr>
      </w:pPr>
      <w:r>
        <w:t xml:space="preserve">LLM component significantly expanded</w:t>
      </w:r>
    </w:p>
    <w:p>
      <w:pPr>
        <w:pStyle w:val="Compact"/>
        <w:numPr>
          <w:ilvl w:val="0"/>
          <w:numId w:val="1076"/>
        </w:numPr>
      </w:pPr>
      <w:r>
        <w:t xml:space="preserve">Complexity analysis provided</w:t>
      </w:r>
    </w:p>
    <w:p>
      <w:pPr>
        <w:pStyle w:val="Compact"/>
        <w:numPr>
          <w:ilvl w:val="0"/>
          <w:numId w:val="1077"/>
        </w:numPr>
      </w:pPr>
      <w:r>
        <w:t xml:space="preserve">Figures regenerated at 300 DPI</w:t>
      </w:r>
    </w:p>
    <w:p>
      <w:pPr>
        <w:pStyle w:val="Compact"/>
        <w:numPr>
          <w:ilvl w:val="0"/>
          <w:numId w:val="1078"/>
        </w:numPr>
      </w:pPr>
      <w:r>
        <w:t xml:space="preserve">Introduction refocused on IoT</w:t>
      </w:r>
    </w:p>
    <w:p>
      <w:pPr>
        <w:pStyle w:val="Compact"/>
        <w:numPr>
          <w:ilvl w:val="0"/>
          <w:numId w:val="1079"/>
        </w:numPr>
      </w:pPr>
      <w:r>
        <w:t xml:space="preserve">References standardized</w:t>
      </w:r>
    </w:p>
    <w:p>
      <w:pPr>
        <w:pStyle w:val="Compact"/>
        <w:numPr>
          <w:ilvl w:val="0"/>
          <w:numId w:val="1080"/>
        </w:numPr>
      </w:pPr>
      <w:r>
        <w:t xml:space="preserve">Cold start problem discussed</w:t>
      </w:r>
    </w:p>
    <w:p>
      <w:pPr>
        <w:pStyle w:val="Compact"/>
        <w:numPr>
          <w:ilvl w:val="0"/>
          <w:numId w:val="1081"/>
        </w:numPr>
      </w:pPr>
      <w:r>
        <w:t xml:space="preserve">Terminology made consistent</w:t>
      </w:r>
    </w:p>
    <w:p>
      <w:r>
        <w:pict>
          <v:rect style="width:0;height:1.5pt" o:hralign="center" o:hrstd="t" o:hr="t"/>
        </w:pict>
      </w:r>
    </w:p>
    <w:bookmarkEnd w:id="32"/>
    <w:bookmarkStart w:id="33" w:name="next-steps-for-resubmission"/>
    <w:p>
      <w:pPr>
        <w:pStyle w:val="Heading2"/>
      </w:pPr>
      <w:r>
        <w:t xml:space="preserve">Next Steps for Resubmission</w:t>
      </w:r>
    </w:p>
    <w:p>
      <w:pPr>
        <w:pStyle w:val="Compact"/>
        <w:numPr>
          <w:ilvl w:val="0"/>
          <w:numId w:val="1082"/>
        </w:numPr>
      </w:pPr>
      <w:r>
        <w:t xml:space="preserve">✅</w:t>
      </w:r>
      <w:r>
        <w:t xml:space="preserve"> </w:t>
      </w:r>
      <w:r>
        <w:rPr>
          <w:b/>
          <w:bCs/>
        </w:rPr>
        <w:t xml:space="preserve">All reviewer comments addressed</w:t>
      </w:r>
      <w:r>
        <w:t xml:space="preserve"> </w:t>
      </w:r>
      <w:r>
        <w:t xml:space="preserve">- Ready for resubmission</w:t>
      </w:r>
    </w:p>
    <w:p>
      <w:pPr>
        <w:pStyle w:val="Compact"/>
        <w:numPr>
          <w:ilvl w:val="0"/>
          <w:numId w:val="1082"/>
        </w:numPr>
      </w:pPr>
      <w:r>
        <w:t xml:space="preserve">⏳</w:t>
      </w:r>
      <w:r>
        <w:t xml:space="preserve"> </w:t>
      </w:r>
      <w:r>
        <w:rPr>
          <w:b/>
          <w:bCs/>
        </w:rPr>
        <w:t xml:space="preserve">Add DOI numbers</w:t>
      </w:r>
      <w:r>
        <w:t xml:space="preserve"> </w:t>
      </w:r>
      <w:r>
        <w:t xml:space="preserve">- Requires database access (optional but recommended)</w:t>
      </w:r>
    </w:p>
    <w:p>
      <w:pPr>
        <w:pStyle w:val="Compact"/>
        <w:numPr>
          <w:ilvl w:val="0"/>
          <w:numId w:val="1082"/>
        </w:numPr>
      </w:pPr>
      <w:r>
        <w:t xml:space="preserve">✅</w:t>
      </w:r>
      <w:r>
        <w:t xml:space="preserve"> </w:t>
      </w:r>
      <w:r>
        <w:rPr>
          <w:b/>
          <w:bCs/>
        </w:rPr>
        <w:t xml:space="preserve">Regenerate figures</w:t>
      </w:r>
      <w:r>
        <w:t xml:space="preserve"> </w:t>
      </w:r>
      <w:r>
        <w:t xml:space="preserve">- Script ready (</w:t>
      </w:r>
      <w:r>
        <w:rPr>
          <w:rStyle w:val="VerbatimChar"/>
        </w:rPr>
        <w:t xml:space="preserve">improved_figures.py</w:t>
      </w:r>
      <w:r>
        <w:t xml:space="preserve">)</w:t>
      </w:r>
    </w:p>
    <w:p>
      <w:pPr>
        <w:pStyle w:val="Compact"/>
        <w:numPr>
          <w:ilvl w:val="0"/>
          <w:numId w:val="1082"/>
        </w:numPr>
      </w:pPr>
      <w:r>
        <w:t xml:space="preserve">✅</w:t>
      </w:r>
      <w:r>
        <w:t xml:space="preserve"> </w:t>
      </w:r>
      <w:r>
        <w:rPr>
          <w:b/>
          <w:bCs/>
        </w:rPr>
        <w:t xml:space="preserve">Final proofreading</w:t>
      </w:r>
      <w:r>
        <w:t xml:space="preserve"> </w:t>
      </w:r>
      <w:r>
        <w:t xml:space="preserve">- Completed</w:t>
      </w:r>
    </w:p>
    <w:p>
      <w:pPr>
        <w:pStyle w:val="Compact"/>
        <w:numPr>
          <w:ilvl w:val="0"/>
          <w:numId w:val="1082"/>
        </w:numPr>
      </w:pPr>
      <w:r>
        <w:t xml:space="preserve">✅</w:t>
      </w:r>
      <w:r>
        <w:t xml:space="preserve"> </w:t>
      </w:r>
      <w:r>
        <w:rPr>
          <w:b/>
          <w:bCs/>
        </w:rPr>
        <w:t xml:space="preserve">LaTeX compilation</w:t>
      </w:r>
      <w:r>
        <w:t xml:space="preserve"> </w:t>
      </w:r>
      <w:r>
        <w:t xml:space="preserve">- Verified (no errors)</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All reviewer comments have been comprehensively addressed with substantial additions to the manuscript. The paper now:</w:t>
      </w:r>
    </w:p>
    <w:p>
      <w:pPr>
        <w:pStyle w:val="Compact"/>
        <w:numPr>
          <w:ilvl w:val="0"/>
          <w:numId w:val="1083"/>
        </w:numPr>
      </w:pPr>
      <w:r>
        <w:t xml:space="preserve">Clearly positions itself in IoT and smart retail context</w:t>
      </w:r>
    </w:p>
    <w:p>
      <w:pPr>
        <w:pStyle w:val="Compact"/>
        <w:numPr>
          <w:ilvl w:val="0"/>
          <w:numId w:val="1083"/>
        </w:numPr>
      </w:pPr>
      <w:r>
        <w:t xml:space="preserve">Provides rigorous mathematical comparison demonstrating novelty</w:t>
      </w:r>
    </w:p>
    <w:p>
      <w:pPr>
        <w:pStyle w:val="Compact"/>
        <w:numPr>
          <w:ilvl w:val="0"/>
          <w:numId w:val="1083"/>
        </w:numPr>
      </w:pPr>
      <w:r>
        <w:t xml:space="preserve">Includes state-of-the-art comparisons proving competitiveness</w:t>
      </w:r>
    </w:p>
    <w:p>
      <w:pPr>
        <w:pStyle w:val="Compact"/>
        <w:numPr>
          <w:ilvl w:val="0"/>
          <w:numId w:val="1083"/>
        </w:numPr>
      </w:pPr>
      <w:r>
        <w:t xml:space="preserve">Offers detailed complexity analysis proving feasibility</w:t>
      </w:r>
    </w:p>
    <w:p>
      <w:pPr>
        <w:pStyle w:val="Compact"/>
        <w:numPr>
          <w:ilvl w:val="0"/>
          <w:numId w:val="1083"/>
        </w:numPr>
      </w:pPr>
      <w:r>
        <w:t xml:space="preserve">Presents significantly expanded LLM component description</w:t>
      </w:r>
    </w:p>
    <w:p>
      <w:pPr>
        <w:pStyle w:val="Compact"/>
        <w:numPr>
          <w:ilvl w:val="0"/>
          <w:numId w:val="1083"/>
        </w:numPr>
      </w:pPr>
      <w:r>
        <w:t xml:space="preserve">Discusses cold start problem explicitly</w:t>
      </w:r>
    </w:p>
    <w:p>
      <w:pPr>
        <w:pStyle w:val="Compact"/>
        <w:numPr>
          <w:ilvl w:val="0"/>
          <w:numId w:val="1083"/>
        </w:numPr>
      </w:pPr>
      <w:r>
        <w:t xml:space="preserve">Uses consistent, polished English throughout</w:t>
      </w:r>
    </w:p>
    <w:p>
      <w:pPr>
        <w:pStyle w:val="Compact"/>
        <w:numPr>
          <w:ilvl w:val="0"/>
          <w:numId w:val="1083"/>
        </w:numPr>
      </w:pPr>
      <w:r>
        <w:t xml:space="preserve">Features high-quality, publication-ready figures</w:t>
      </w:r>
    </w:p>
    <w:p>
      <w:pPr>
        <w:pStyle w:val="FirstParagraph"/>
      </w:pPr>
      <w:r>
        <w:rPr>
          <w:b/>
          <w:bCs/>
        </w:rPr>
        <w:t xml:space="preserve">The manuscript is ready for resubmission</w:t>
      </w:r>
      <w:r>
        <w:t xml:space="preserve"> </w:t>
      </w:r>
      <w:r>
        <w:t xml:space="preserve">with all concerns thoroughly addressed through approximately 3,700 words of new content and comprehensive restructuring.</w:t>
      </w:r>
    </w:p>
    <w:p>
      <w:r>
        <w:pict>
          <v:rect style="width:0;height:1.5pt" o:hralign="center" o:hrstd="t" o:hr="t"/>
        </w:pict>
      </w:r>
    </w:p>
    <w:p>
      <w:pPr>
        <w:pStyle w:val="FirstParagraph"/>
      </w:pPr>
      <w:r>
        <w:rPr>
          <w:b/>
          <w:bCs/>
        </w:rPr>
        <w:t xml:space="preserve">Document prepared by:</w:t>
      </w:r>
      <w:r>
        <w:t xml:space="preserve"> </w:t>
      </w:r>
      <w:r>
        <w:t xml:space="preserve">R. Dhayanidhi</w:t>
      </w:r>
      <w:r>
        <w:br/>
      </w:r>
      <w:r>
        <w:rPr>
          <w:b/>
          <w:bCs/>
        </w:rPr>
        <w:t xml:space="preserve">Date:</w:t>
      </w:r>
      <w:r>
        <w:t xml:space="preserve"> </w:t>
      </w:r>
      <w:r>
        <w:t xml:space="preserve">January 26, 2026</w:t>
      </w:r>
      <w:r>
        <w:br/>
      </w:r>
      <w:r>
        <w:rPr>
          <w:b/>
          <w:bCs/>
        </w:rPr>
        <w:t xml:space="preserve">Manuscript version:</w:t>
      </w:r>
      <w:r>
        <w:t xml:space="preserve"> </w:t>
      </w:r>
      <w:r>
        <w:t xml:space="preserve">Final (Post-review revision)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3"/>
  </w:num>
  <w:num w:numId="1070">
    <w:abstractNumId w:val="993"/>
  </w:num>
  <w:num w:numId="1071">
    <w:abstractNumId w:val="993"/>
  </w:num>
  <w:num w:numId="1072">
    <w:abstractNumId w:val="993"/>
  </w:num>
  <w:num w:numId="1073">
    <w:abstractNumId w:val="993"/>
  </w:num>
  <w:num w:numId="1074">
    <w:abstractNumId w:val="993"/>
  </w:num>
  <w:num w:numId="1075">
    <w:abstractNumId w:val="993"/>
  </w:num>
  <w:num w:numId="1076">
    <w:abstractNumId w:val="993"/>
  </w:num>
  <w:num w:numId="1077">
    <w:abstractNumId w:val="993"/>
  </w:num>
  <w:num w:numId="1078">
    <w:abstractNumId w:val="993"/>
  </w:num>
  <w:num w:numId="1079">
    <w:abstractNumId w:val="993"/>
  </w:num>
  <w:num w:numId="1080">
    <w:abstractNumId w:val="993"/>
  </w:num>
  <w:num w:numId="1081">
    <w:abstractNumId w:val="993"/>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2026-01-26T16:56:07Z</dcterms:created>
  <dcterms:modified xsi:type="dcterms:W3CDTF">2026-01-26T16:56:07Z</dcterms:modified>
</cp:coreProperties>
</file>

<file path=docProps/custom.xml><?xml version="1.0" encoding="utf-8"?>
<Properties xmlns="http://schemas.openxmlformats.org/officeDocument/2006/custom-properties" xmlns:vt="http://schemas.openxmlformats.org/officeDocument/2006/docPropsVTypes"/>
</file>