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3월 마케팅 성과 보고서</w:t>
      </w:r>
    </w:p>
    <w:p>
      <w:pPr>
        <w:spacing w:after="240"/>
      </w:pPr>
      <w:r>
        <w:rPr>
          <w:sz w:val="18"/>
        </w:rPr>
        <w:t>작성자: 마케팅팀 정수진</w:t>
      </w:r>
    </w:p>
    <w:p>
      <w:r>
        <w:t>작성일: 2026.03.30 (수정본)</w:t>
      </w:r>
    </w:p>
    <w:p/>
    <w:p>
      <w:pPr>
        <w:pStyle w:val="Heading2"/>
      </w:pPr>
      <w:r>
        <w:t>1. 디지털 채널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채널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노출수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클릭수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전환수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CPA(원)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인스타그램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페이스북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15,200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구글 검색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네이버 브랜드검색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11,600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유튜브 프리롤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35,700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1,555,000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14,900</w:t>
            </w:r>
          </w:p>
        </w:tc>
      </w:tr>
    </w:tbl>
    <w:p/>
    <w:p>
      <w:pPr>
        <w:pStyle w:val="Heading2"/>
      </w:pPr>
      <w:r>
        <w:t>2. 콘텐츠 성과</w:t>
      </w:r>
    </w:p>
    <w:p>
      <w:r>
        <w:t>• 블로그 게시글 8건, 총 조회수 15,200</w:t>
      </w:r>
    </w:p>
    <w:p>
      <w:r>
        <w:t>• 인기글: 'AI 업무자동화 5가지 팁' (조회 4,300, 공유 89)</w:t>
      </w:r>
    </w:p>
    <w:p>
      <w:r>
        <w:t>• 뉴스레터 발송 4회, 평균 오픈율 32.5%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