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ASM / height^2, kg/m2 (beta coefficient -0.08 (95% CI -0.26 to 0.09), false discovery rate q 0.395)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-0.26 to 0.09)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