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inversely associated with ASM / height^2, kg/m2 (beta coefficient -0.07 (95% CI -0.14 to 0.00), false discovery rate q 0.081)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-0.14 to 0.00)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