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inversely associated with ASM / height^2, kg/m2 (beta coefficient per 1-SD -0.06 (95% CI -0.08 to -0.04), false discovery rate q &lt;0.001)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-0.08 to -0.04)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