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Abdominal obesity (odds ratio per 1-SD 1.36 (95% CI 1.28 to 1.45),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1.28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