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Abdominal obesity (odds ratio per 1-SD 0.74 (95% CI 0.69 to 0.80),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0.69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