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Abdominal obesity (odds ratio per 1-SD 1.44 (95% CI 1.37 to 1.50),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1.37 to 1.50)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