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Abdominal obesity (odds ratio per 1-SD 1.49 (95% CI 1.43 to 1.56),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1.49 (95% CI 1.43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14.0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