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Abdominal obesity (odds ratio 1.34 (95% CI 1.16 to 1.56),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1.16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