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Abdominal obesity (odds ratio 5.70 (95% CI 5.17 to 6.29),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5.70 (95% CI 5.17 to 6.29)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57.0%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