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Abdominal obesity (odds ratio 2.08 (95% CI 1.96 to 2.21),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1.96 to 2.21)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