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Abdominal obesity (odds ratio per 1-SD 1.44 (95% CI 1.33 to 1.56),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1.33 to 1.56)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