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Abdominal obesity (odds ratio per 1-SD 1.44 (95% CI 1.40 to 1.49),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1.40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