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Advanced liver fibrosis (FIB-4&gt;2.67)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Advanced liver fibrosis (FIB-4&gt;2.67) (odds ratio 0.71 (95% CI 0.61 to 0.84), false discovery rate q &lt;0.001) among 34384 adults aged 20 years or older (a weighted Advanced liver fibrosis (FIB-4&gt;2.67) prevalence of 2.5 percent, survey-weighted). Confounders: Age, years, Male sex,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0.71 (95% CI 0.61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65.6%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91.1%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