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Advanced liver fibrosis (FIB-4&gt;2.67) (odds ratio per 1-SD of log 1.07 (95% CI 0.94 to 1.21), false discovery rate q 0.367) among 34384 adults aged 20 years or older (a weighted Advanced liver fibrosis (FIB-4&gt;2.67) prevalence of 2.5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0.94 to 1.21)</w:t>
            </w:r>
          </w:p>
        </w:tc>
        <w:tc>
          <w:tcPr>
            <w:tcW w:type="dxa" w:w="1234"/>
          </w:tcPr>
          <w:p>
            <w:r>
              <w:t>0.318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