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Advanced liver fibrosis (FIB-4&gt;2.67) (odds ratio 1.05 (95% CI 0.56 to 1.95), false discovery rate q 0.908)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0.56 to 1.95)</w:t>
            </w:r>
          </w:p>
        </w:tc>
        <w:tc>
          <w:tcPr>
            <w:tcW w:type="dxa" w:w="1234"/>
          </w:tcPr>
          <w:p>
            <w:r>
              <w:t>0.889</w:t>
            </w:r>
          </w:p>
        </w:tc>
        <w:tc>
          <w:tcPr>
            <w:tcW w:type="dxa" w:w="1234"/>
          </w:tcPr>
          <w:p>
            <w:r>
              <w:t>0.908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32.7%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