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Age, years (beta coefficient per 1-SD -7.93 (95% CI -8.58 to -7.28),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-7.93 (95% CI -8.58 to -7.28)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