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Age, years (beta coefficient per 1-SD -6.14 (95% CI -6.82 to -5.47),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-6.14 (95% CI -6.82 to -5.47)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