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Age, years (beta coefficient per 1-SD 1.59 (95% CI 1.21 to 1.97),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1.59 (95% CI 1.21 to 1.97)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