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Age, years (beta coefficient 10.86 (95% CI 10.48 to 11.24), false discovery rate q &lt;0.001) among 37636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10.86 (95% CI 10.48 to 11.24)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