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Age, years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Diabetes mellitus was positively associated with Age, years (beta coefficient 13.52 (95% CI 13.04 to 14.01), false discovery rate q &lt;0.001) among 37636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13.52 (95% CI 13.04 to 14.01)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37636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Diabetes mellitus (exposure)</w:t>
            </w:r>
          </w:p>
        </w:tc>
        <w:tc>
          <w:tcPr>
            <w:tcW w:type="dxa" w:w="4320"/>
          </w:tcPr>
          <w:p>
            <w:r>
              <w:t>11.8%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