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Age, years (beta coefficient per 1-SD 3.99 (95% CI 3.63 to 4.36),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3.99 (95% CI 3.63 to 4.36)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