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Age, years (beta coefficient per 1-SD -9.51 (95% CI -9.94 to -9.07),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-9.51 (95% CI -9.94 to -9.07)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