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Age, years (beta coefficient 0.78 (95% CI -0.12 to 1.69), false discovery rate q 0.113)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0.78 (95% CI -0.12 to 1.69)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