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Insulin resistance (HOMA-IR&gt;=2.5) and Age, years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Insulin resistance (HOMA-IR&gt;=2.5) was positively associated with Age, years (beta coefficient 0.12 (95% CI -0.58 to 0.82), false discovery rate q 0.770) among 37636 adults aged 20 years or older (survey-weighted). Confounders: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Insulin resistance (HOMA-IR&gt;=2.5)</w:t>
            </w:r>
          </w:p>
        </w:tc>
        <w:tc>
          <w:tcPr>
            <w:tcW w:type="dxa" w:w="1234"/>
          </w:tcPr>
          <w:p>
            <w:r>
              <w:t>Age, years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0.12 (95% CI -0.58 to 0.82)</w:t>
            </w:r>
          </w:p>
        </w:tc>
        <w:tc>
          <w:tcPr>
            <w:tcW w:type="dxa" w:w="1234"/>
          </w:tcPr>
          <w:p>
            <w:r>
              <w:t>0.735</w:t>
            </w:r>
          </w:p>
        </w:tc>
        <w:tc>
          <w:tcPr>
            <w:tcW w:type="dxa" w:w="1234"/>
          </w:tcPr>
          <w:p>
            <w:r>
              <w:t>0.770</w:t>
            </w:r>
          </w:p>
        </w:tc>
        <w:tc>
          <w:tcPr>
            <w:tcW w:type="dxa" w:w="1234"/>
          </w:tcPr>
          <w:p>
            <w:r>
              <w:t>37636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Insulin resistance (HOMA-IR&gt;=2.5) (exposure)</w:t>
            </w:r>
          </w:p>
        </w:tc>
        <w:tc>
          <w:tcPr>
            <w:tcW w:type="dxa" w:w="4320"/>
          </w:tcPr>
          <w:p>
            <w:r>
              <w:t>30.9%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49.8%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44.7%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90.2%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24.0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