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Age, years (beta coefficient per 1-SD -6.58 (95% CI -7.07 to -6.09),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-6.58 (95% CI -7.07 to -6.09)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