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Age, years (beta coefficient -2.31 (95% CI -2.69 to -1.94), false discovery rate q &lt;0.001) among 37636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-2.31 (95% CI -2.69 to -1.94)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